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line="240" w:lineRule="atLeast"/>
        <w:jc w:val="center"/>
        <w:outlineLvl w:val="0"/>
        <w:rPr>
          <w:rFonts w:hint="eastAsia" w:asciiTheme="majorEastAsia" w:hAnsiTheme="majorEastAsia" w:eastAsiaTheme="majorEastAsia" w:cstheme="majorEastAsia"/>
          <w:b/>
          <w:color w:val="000000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sz w:val="32"/>
          <w:szCs w:val="32"/>
        </w:rPr>
        <w:t>天门市第一人民医院呼吸机招标技术参数</w:t>
      </w:r>
    </w:p>
    <w:p>
      <w:pPr>
        <w:spacing w:line="360" w:lineRule="auto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1  国</w:t>
      </w:r>
      <w:bookmarkStart w:id="0" w:name="_GoBack"/>
      <w:bookmarkEnd w:id="0"/>
      <w:r>
        <w:rPr>
          <w:rFonts w:hint="eastAsia" w:ascii="宋体" w:hAnsi="宋体"/>
          <w:color w:val="000000"/>
          <w:sz w:val="24"/>
          <w:szCs w:val="24"/>
        </w:rPr>
        <w:t>际知名品牌，在国内有众多使用客户，性能稳定可靠。</w:t>
      </w:r>
      <w:r>
        <w:rPr>
          <w:rFonts w:hint="eastAsia" w:ascii="宋体" w:hAnsi="宋体"/>
          <w:color w:val="000000"/>
          <w:sz w:val="24"/>
          <w:szCs w:val="24"/>
        </w:rPr>
        <w:cr/>
      </w:r>
      <w:r>
        <w:rPr>
          <w:rFonts w:hint="eastAsia" w:ascii="宋体" w:hAnsi="宋体"/>
          <w:color w:val="000000"/>
          <w:sz w:val="24"/>
          <w:szCs w:val="24"/>
        </w:rPr>
        <w:t>2. 通气模式：S/T，CPAP</w:t>
      </w:r>
      <w:r>
        <w:rPr>
          <w:rFonts w:ascii="宋体" w:hAnsi="宋体"/>
          <w:color w:val="000000"/>
          <w:sz w:val="24"/>
          <w:szCs w:val="24"/>
        </w:rPr>
        <w:t xml:space="preserve">,  PCV, </w:t>
      </w:r>
      <w:r>
        <w:rPr>
          <w:rFonts w:hint="eastAsia" w:ascii="宋体" w:hAnsi="宋体"/>
          <w:color w:val="000000"/>
          <w:sz w:val="24"/>
          <w:szCs w:val="24"/>
        </w:rPr>
        <w:t>可选配C-FLEX，AVAPS。</w:t>
      </w:r>
    </w:p>
    <w:p>
      <w:p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3  先进的控氧模块，氧浓度可调（21-100%），高流速和大量漏气下依然准确调节氧浓度。</w:t>
      </w:r>
    </w:p>
    <w:p>
      <w:p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4  彩色大屏幕触摸屏（≥12英寸）</w:t>
      </w:r>
      <w:r>
        <w:rPr>
          <w:rFonts w:ascii="宋体" w:hAnsi="宋体"/>
          <w:color w:val="000000"/>
          <w:sz w:val="24"/>
          <w:szCs w:val="24"/>
        </w:rPr>
        <w:t>,屏幕和主机一体化设计</w:t>
      </w:r>
      <w:r>
        <w:rPr>
          <w:rFonts w:hint="eastAsia" w:ascii="宋体" w:hAnsi="宋体"/>
          <w:color w:val="000000"/>
          <w:sz w:val="24"/>
          <w:szCs w:val="24"/>
        </w:rPr>
        <w:t>；中文/英文操作界面，性价比同等条件下优选中文界面机。</w:t>
      </w:r>
    </w:p>
    <w:p>
      <w:pPr>
        <w:spacing w:line="360" w:lineRule="auto"/>
        <w:ind w:left="360" w:hanging="360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5  同屏显示病人的监测参数（实时潮气量、分钟通气量、漏气量、小气道峰压、病人自主呼吸比例等参数），设定参数（实时潮气量、分钟通气量、频率，等监测参数）和三个波形（流速波形，容量波形，压力波形），不用切换屏幕情况下可观察病人所有信息，简洁高效。</w:t>
      </w:r>
    </w:p>
    <w:p>
      <w:pPr>
        <w:spacing w:line="360" w:lineRule="auto"/>
        <w:ind w:left="360" w:hanging="36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6  先进的涡轮系统，提供240L/Min的峰流速，具有漏气补偿功能，最大的补偿量可以达到60L/min；</w:t>
      </w:r>
    </w:p>
    <w:p>
      <w:p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7  近心端压力监测，保证监测参数的精确度。</w:t>
      </w:r>
    </w:p>
    <w:p>
      <w:pPr>
        <w:spacing w:line="360" w:lineRule="auto"/>
        <w:ind w:left="480" w:hanging="480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8增强型自动追踪灵敏度功能Auto-Trak技术，吸气、呼气灵敏度自动调节,保证即使在大量漏气（漏气量≥40L/min）的情况下，仍能保持完美的同步性能，最大限度减少病人呼吸做功，提高病人舒适程度.</w:t>
      </w:r>
    </w:p>
    <w:p>
      <w:p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9  智能开机自检功能和漏气量测试功能，保证机械在使用过程中的稳定性。</w:t>
      </w:r>
    </w:p>
    <w:p>
      <w:p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10 可选配一体化的后备电池，可提供6小时后备电源。</w:t>
      </w:r>
    </w:p>
    <w:p>
      <w:p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11 先进的面罩预设选择和记忆功能，提供最佳同步性。</w:t>
      </w:r>
    </w:p>
    <w:p>
      <w:p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12 压力上升时间可调，最大限度提高病人在治疗过程中的舒适度；</w:t>
      </w:r>
    </w:p>
    <w:p>
      <w:p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13 完善的报警功能，同时在屏幕上显示报警内容便于临床医师及时诊断报警状况。</w:t>
      </w:r>
    </w:p>
    <w:p>
      <w:p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14 主要技术参数：</w:t>
      </w:r>
    </w:p>
    <w:p>
      <w:pPr>
        <w:numPr>
          <w:ilvl w:val="0"/>
          <w:numId w:val="1"/>
        </w:numPr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IPAP：4-40</w:t>
      </w:r>
      <w:r>
        <w:rPr>
          <w:rFonts w:ascii="宋体" w:hAnsi="宋体"/>
          <w:color w:val="000000"/>
          <w:sz w:val="24"/>
          <w:szCs w:val="24"/>
        </w:rPr>
        <w:t>cmH2O</w:t>
      </w:r>
    </w:p>
    <w:p>
      <w:pPr>
        <w:numPr>
          <w:ilvl w:val="0"/>
          <w:numId w:val="1"/>
        </w:numPr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EPAP: 4-</w:t>
      </w:r>
      <w:r>
        <w:rPr>
          <w:rFonts w:hint="eastAsia" w:ascii="宋体" w:hAnsi="宋体"/>
          <w:color w:val="000000"/>
          <w:sz w:val="24"/>
          <w:szCs w:val="24"/>
        </w:rPr>
        <w:t>20</w:t>
      </w:r>
      <w:r>
        <w:rPr>
          <w:rFonts w:ascii="宋体" w:hAnsi="宋体"/>
          <w:color w:val="000000"/>
          <w:sz w:val="24"/>
          <w:szCs w:val="24"/>
        </w:rPr>
        <w:t>cmH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O</w:t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呼吸频率：4-40 BPM</w:t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吸气时间：0.5-3.0秒</w:t>
      </w:r>
    </w:p>
    <w:p>
      <w:p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15  主要监测参数：</w:t>
      </w:r>
    </w:p>
    <w:p>
      <w:pPr>
        <w:numPr>
          <w:ilvl w:val="0"/>
          <w:numId w:val="2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IPAP</w:t>
      </w:r>
    </w:p>
    <w:p>
      <w:pPr>
        <w:numPr>
          <w:ilvl w:val="0"/>
          <w:numId w:val="2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EPAP</w:t>
      </w:r>
    </w:p>
    <w:p>
      <w:pPr>
        <w:numPr>
          <w:ilvl w:val="0"/>
          <w:numId w:val="2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CPAP</w:t>
      </w:r>
    </w:p>
    <w:p>
      <w:pPr>
        <w:numPr>
          <w:ilvl w:val="0"/>
          <w:numId w:val="2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呼吸频率</w:t>
      </w:r>
    </w:p>
    <w:p>
      <w:pPr>
        <w:numPr>
          <w:ilvl w:val="0"/>
          <w:numId w:val="2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潮气量</w:t>
      </w:r>
    </w:p>
    <w:p>
      <w:pPr>
        <w:numPr>
          <w:ilvl w:val="0"/>
          <w:numId w:val="2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分钟通气量</w:t>
      </w:r>
    </w:p>
    <w:p>
      <w:pPr>
        <w:numPr>
          <w:ilvl w:val="0"/>
          <w:numId w:val="2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吸气峰压</w:t>
      </w:r>
    </w:p>
    <w:p>
      <w:pPr>
        <w:numPr>
          <w:ilvl w:val="0"/>
          <w:numId w:val="2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吸气时间/总呼气时间</w:t>
      </w:r>
    </w:p>
    <w:p>
      <w:pPr>
        <w:numPr>
          <w:ilvl w:val="0"/>
          <w:numId w:val="2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总漏气量</w:t>
      </w:r>
    </w:p>
    <w:p>
      <w:pPr>
        <w:numPr>
          <w:ilvl w:val="0"/>
          <w:numId w:val="2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病人自主触发比率</w:t>
      </w:r>
    </w:p>
    <w:p>
      <w:p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16  主要报警参数：</w:t>
      </w:r>
    </w:p>
    <w:p>
      <w:pPr>
        <w:numPr>
          <w:ilvl w:val="0"/>
          <w:numId w:val="3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窒息时间</w:t>
      </w:r>
    </w:p>
    <w:p>
      <w:pPr>
        <w:numPr>
          <w:ilvl w:val="0"/>
          <w:numId w:val="3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低分钟通气量</w:t>
      </w:r>
    </w:p>
    <w:p>
      <w:pPr>
        <w:numPr>
          <w:ilvl w:val="0"/>
          <w:numId w:val="3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病人管道脱落</w:t>
      </w:r>
    </w:p>
    <w:p>
      <w:pPr>
        <w:numPr>
          <w:ilvl w:val="0"/>
          <w:numId w:val="3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机器损坏或停电</w:t>
      </w:r>
    </w:p>
    <w:p>
      <w:pPr>
        <w:numPr>
          <w:ilvl w:val="0"/>
          <w:numId w:val="3"/>
        </w:numPr>
        <w:spacing w:line="360" w:lineRule="auto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高潮气量、低潮气量</w:t>
      </w:r>
    </w:p>
    <w:p>
      <w:pPr>
        <w:numPr>
          <w:ilvl w:val="0"/>
          <w:numId w:val="3"/>
        </w:num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高呼吸频率、低呼吸频率、高压、低压报警</w:t>
      </w:r>
    </w:p>
    <w:p>
      <w:pPr>
        <w:spacing w:after="156" w:line="240" w:lineRule="atLeast"/>
        <w:jc w:val="left"/>
        <w:outlineLvl w:val="0"/>
        <w:rPr>
          <w:rFonts w:hint="eastAsia" w:eastAsia="楷体_GB2312"/>
          <w:b/>
          <w:color w:val="000000"/>
          <w:sz w:val="44"/>
          <w:szCs w:val="4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经典魏碑繁">
    <w:panose1 w:val="02010609000101010101"/>
    <w:charset w:val="86"/>
    <w:family w:val="auto"/>
    <w:pitch w:val="default"/>
    <w:sig w:usb0="A1007AEF" w:usb1="F9DF7CFB" w:usb2="0000001E" w:usb3="00000000" w:csb0="2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954996"/>
    <w:multiLevelType w:val="singleLevel"/>
    <w:tmpl w:val="48954996"/>
    <w:lvl w:ilvl="0" w:tentative="0">
      <w:start w:val="1"/>
      <w:numFmt w:val="decimal"/>
      <w:lvlText w:val="（%1）"/>
      <w:lvlJc w:val="left"/>
      <w:pPr>
        <w:tabs>
          <w:tab w:val="left" w:pos="720"/>
        </w:tabs>
        <w:ind w:left="720" w:hanging="720"/>
      </w:pPr>
      <w:rPr>
        <w:rFonts w:hint="eastAsia"/>
      </w:rPr>
    </w:lvl>
  </w:abstractNum>
  <w:abstractNum w:abstractNumId="1">
    <w:nsid w:val="48CF678C"/>
    <w:multiLevelType w:val="singleLevel"/>
    <w:tmpl w:val="48CF678C"/>
    <w:lvl w:ilvl="0" w:tentative="0">
      <w:start w:val="1"/>
      <w:numFmt w:val="decimal"/>
      <w:lvlText w:val="（%1）"/>
      <w:lvlJc w:val="left"/>
      <w:pPr>
        <w:tabs>
          <w:tab w:val="left" w:pos="705"/>
        </w:tabs>
        <w:ind w:left="705" w:hanging="705"/>
      </w:pPr>
      <w:rPr>
        <w:rFonts w:hint="eastAsia"/>
      </w:rPr>
    </w:lvl>
  </w:abstractNum>
  <w:abstractNum w:abstractNumId="2">
    <w:nsid w:val="4B733D0B"/>
    <w:multiLevelType w:val="singleLevel"/>
    <w:tmpl w:val="4B733D0B"/>
    <w:lvl w:ilvl="0" w:tentative="0">
      <w:start w:val="1"/>
      <w:numFmt w:val="decimal"/>
      <w:lvlText w:val="（%1）"/>
      <w:lvlJc w:val="left"/>
      <w:pPr>
        <w:tabs>
          <w:tab w:val="left" w:pos="720"/>
        </w:tabs>
        <w:ind w:left="720" w:hanging="72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83551"/>
    <w:rsid w:val="00003D84"/>
    <w:rsid w:val="0000512C"/>
    <w:rsid w:val="00022A33"/>
    <w:rsid w:val="0002467E"/>
    <w:rsid w:val="00040E27"/>
    <w:rsid w:val="0004764A"/>
    <w:rsid w:val="00057EBA"/>
    <w:rsid w:val="000839F9"/>
    <w:rsid w:val="000974F3"/>
    <w:rsid w:val="000A253E"/>
    <w:rsid w:val="000C7410"/>
    <w:rsid w:val="000C7743"/>
    <w:rsid w:val="00125049"/>
    <w:rsid w:val="0015107F"/>
    <w:rsid w:val="001A11FC"/>
    <w:rsid w:val="001A1BA1"/>
    <w:rsid w:val="001E1FD8"/>
    <w:rsid w:val="002161FB"/>
    <w:rsid w:val="00247D55"/>
    <w:rsid w:val="00277284"/>
    <w:rsid w:val="00292BF4"/>
    <w:rsid w:val="002E42F1"/>
    <w:rsid w:val="00325F56"/>
    <w:rsid w:val="003342BA"/>
    <w:rsid w:val="00334385"/>
    <w:rsid w:val="00350990"/>
    <w:rsid w:val="00371FD3"/>
    <w:rsid w:val="00377416"/>
    <w:rsid w:val="003F7248"/>
    <w:rsid w:val="0040640D"/>
    <w:rsid w:val="0043259F"/>
    <w:rsid w:val="00437E40"/>
    <w:rsid w:val="0046305A"/>
    <w:rsid w:val="004A5DA6"/>
    <w:rsid w:val="004B2D2C"/>
    <w:rsid w:val="004D5B48"/>
    <w:rsid w:val="004F528E"/>
    <w:rsid w:val="005019A0"/>
    <w:rsid w:val="00516098"/>
    <w:rsid w:val="00537879"/>
    <w:rsid w:val="005536CD"/>
    <w:rsid w:val="005B30BF"/>
    <w:rsid w:val="005B39BC"/>
    <w:rsid w:val="005E0561"/>
    <w:rsid w:val="005E4D68"/>
    <w:rsid w:val="005F08C7"/>
    <w:rsid w:val="0062019A"/>
    <w:rsid w:val="00623064"/>
    <w:rsid w:val="00637BFE"/>
    <w:rsid w:val="00646FE8"/>
    <w:rsid w:val="00671D71"/>
    <w:rsid w:val="00676F86"/>
    <w:rsid w:val="00695387"/>
    <w:rsid w:val="006A4E4E"/>
    <w:rsid w:val="006A5AF9"/>
    <w:rsid w:val="006B4564"/>
    <w:rsid w:val="006D1381"/>
    <w:rsid w:val="006E4D4D"/>
    <w:rsid w:val="006E75F2"/>
    <w:rsid w:val="006F53E1"/>
    <w:rsid w:val="00702173"/>
    <w:rsid w:val="00714F81"/>
    <w:rsid w:val="00724790"/>
    <w:rsid w:val="007657EE"/>
    <w:rsid w:val="0077410E"/>
    <w:rsid w:val="00776A5C"/>
    <w:rsid w:val="007919E1"/>
    <w:rsid w:val="00796A9B"/>
    <w:rsid w:val="007D53ED"/>
    <w:rsid w:val="008305DD"/>
    <w:rsid w:val="00830995"/>
    <w:rsid w:val="00835CF8"/>
    <w:rsid w:val="00843983"/>
    <w:rsid w:val="00850D55"/>
    <w:rsid w:val="008529D2"/>
    <w:rsid w:val="00854E25"/>
    <w:rsid w:val="008726B6"/>
    <w:rsid w:val="00877407"/>
    <w:rsid w:val="008861F9"/>
    <w:rsid w:val="008A4697"/>
    <w:rsid w:val="008E4977"/>
    <w:rsid w:val="008F0EF5"/>
    <w:rsid w:val="009203EC"/>
    <w:rsid w:val="009536EC"/>
    <w:rsid w:val="00960371"/>
    <w:rsid w:val="009904A9"/>
    <w:rsid w:val="009C3C5C"/>
    <w:rsid w:val="00A16E6E"/>
    <w:rsid w:val="00A220B1"/>
    <w:rsid w:val="00A332B3"/>
    <w:rsid w:val="00A419D7"/>
    <w:rsid w:val="00A54D26"/>
    <w:rsid w:val="00A94064"/>
    <w:rsid w:val="00AC12F2"/>
    <w:rsid w:val="00AC342C"/>
    <w:rsid w:val="00AE100A"/>
    <w:rsid w:val="00B33D56"/>
    <w:rsid w:val="00B51194"/>
    <w:rsid w:val="00B800F0"/>
    <w:rsid w:val="00BA1719"/>
    <w:rsid w:val="00BB11F0"/>
    <w:rsid w:val="00BC3FDB"/>
    <w:rsid w:val="00BC57EC"/>
    <w:rsid w:val="00C11C7A"/>
    <w:rsid w:val="00C168CB"/>
    <w:rsid w:val="00C331F4"/>
    <w:rsid w:val="00C509E6"/>
    <w:rsid w:val="00C53CE2"/>
    <w:rsid w:val="00C83551"/>
    <w:rsid w:val="00CA1D18"/>
    <w:rsid w:val="00CA6531"/>
    <w:rsid w:val="00CC4571"/>
    <w:rsid w:val="00CD5ECA"/>
    <w:rsid w:val="00CD765C"/>
    <w:rsid w:val="00CF2807"/>
    <w:rsid w:val="00D06191"/>
    <w:rsid w:val="00D6290E"/>
    <w:rsid w:val="00D727D7"/>
    <w:rsid w:val="00DB0F15"/>
    <w:rsid w:val="00DD315B"/>
    <w:rsid w:val="00E06B88"/>
    <w:rsid w:val="00E06CB8"/>
    <w:rsid w:val="00E3215D"/>
    <w:rsid w:val="00E87554"/>
    <w:rsid w:val="00EB1604"/>
    <w:rsid w:val="00ED280B"/>
    <w:rsid w:val="00EF5FBC"/>
    <w:rsid w:val="00F16E3B"/>
    <w:rsid w:val="00F410AE"/>
    <w:rsid w:val="00F83E36"/>
    <w:rsid w:val="00FA77D3"/>
    <w:rsid w:val="00FF3E8B"/>
    <w:rsid w:val="7881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129</Words>
  <Characters>738</Characters>
  <Lines>6</Lines>
  <Paragraphs>1</Paragraphs>
  <TotalTime>0</TotalTime>
  <ScaleCrop>false</ScaleCrop>
  <LinksUpToDate>false</LinksUpToDate>
  <CharactersWithSpaces>866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2017-08-04T02:47:00Z</dcterms:created>
  <dc:creator>微软用户</dc:creator>
  <cp:lastModifiedBy>dellspl</cp:lastModifiedBy>
  <dcterms:modified xsi:type="dcterms:W3CDTF">2017-08-05T02:29:30Z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