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ind w:firstLine="2530" w:firstLineChars="900"/>
        <w:rPr>
          <w:rFonts w:hint="default" w:ascii="宋体" w:hAnsi="宋体" w:eastAsia="宋体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lang w:val="en-US" w:eastAsia="zh-CN"/>
        </w:rPr>
        <w:t>智慧门禁系统技术要求</w:t>
      </w:r>
    </w:p>
    <w:p>
      <w:pPr>
        <w:pStyle w:val="5"/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1</w:t>
      </w:r>
      <w:r>
        <w:rPr>
          <w:rFonts w:hint="eastAsia" w:ascii="宋体" w:hAnsi="宋体" w:eastAsia="宋体"/>
        </w:rPr>
        <w:t>、总体要求</w:t>
      </w:r>
    </w:p>
    <w:p>
      <w:pPr>
        <w:pStyle w:val="6"/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.1</w:t>
      </w:r>
      <w:r>
        <w:rPr>
          <w:rFonts w:hint="eastAsia" w:ascii="宋体" w:hAnsi="宋体" w:eastAsia="宋体"/>
        </w:rPr>
        <w:t>软</w:t>
      </w:r>
      <w:r>
        <w:rPr>
          <w:rFonts w:hint="eastAsia" w:ascii="宋体" w:hAnsi="宋体" w:eastAsia="宋体"/>
          <w:lang w:val="en-US" w:eastAsia="zh-CN"/>
        </w:rPr>
        <w:t>硬</w:t>
      </w:r>
      <w:r>
        <w:rPr>
          <w:rFonts w:hint="eastAsia" w:ascii="宋体" w:hAnsi="宋体" w:eastAsia="宋体"/>
        </w:rPr>
        <w:t>件基本要求</w:t>
      </w:r>
    </w:p>
    <w:p>
      <w:pPr>
        <w:pStyle w:val="16"/>
        <w:spacing w:line="360" w:lineRule="auto"/>
        <w:ind w:left="0" w:firstLine="0"/>
        <w:rPr>
          <w:rFonts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六套门禁闸机提供</w:t>
      </w:r>
      <w:r>
        <w:rPr>
          <w:rFonts w:hint="eastAsia" w:ascii="宋体" w:hAnsi="宋体"/>
          <w:sz w:val="24"/>
          <w:szCs w:val="24"/>
          <w:lang w:eastAsia="zh-CN"/>
        </w:rPr>
        <w:t>智慧门禁服务支持体温检测，健康码识别，身份证识别</w:t>
      </w:r>
    </w:p>
    <w:p>
      <w:pPr>
        <w:pStyle w:val="6"/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.2</w:t>
      </w:r>
      <w:r>
        <w:rPr>
          <w:rFonts w:hint="eastAsia" w:ascii="宋体" w:hAnsi="宋体" w:eastAsia="宋体"/>
        </w:rPr>
        <w:t>系统功能要求</w:t>
      </w:r>
    </w:p>
    <w:p>
      <w:pPr>
        <w:pStyle w:val="16"/>
        <w:spacing w:line="360" w:lineRule="auto"/>
        <w:ind w:left="11" w:firstLine="560"/>
        <w:rPr>
          <w:rFonts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1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.2.1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智慧门禁服务</w:t>
      </w:r>
      <w:r>
        <w:rPr>
          <w:rFonts w:hint="eastAsia" w:ascii="宋体" w:hAnsi="宋体"/>
          <w:sz w:val="24"/>
          <w:szCs w:val="24"/>
          <w:lang w:eastAsia="zh-CN"/>
        </w:rPr>
        <w:t>：（数量：</w:t>
      </w:r>
      <w:r>
        <w:rPr>
          <w:rFonts w:ascii="宋体" w:hAnsi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lang w:eastAsia="zh-CN"/>
        </w:rPr>
        <w:t>个通道）</w:t>
      </w:r>
    </w:p>
    <w:p>
      <w:pPr>
        <w:pStyle w:val="16"/>
        <w:spacing w:line="360" w:lineRule="auto"/>
        <w:ind w:left="11" w:firstLine="560"/>
        <w:rPr>
          <w:rFonts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（1）刷健康码通行服务</w:t>
      </w:r>
    </w:p>
    <w:p>
      <w:pPr>
        <w:pStyle w:val="16"/>
        <w:spacing w:line="360" w:lineRule="auto"/>
        <w:ind w:left="11" w:firstLine="560"/>
        <w:rPr>
          <w:rFonts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通过扫描入院人员健康码，读取健康码信息，核验健康码是否异常，健康码信息与官方数据连通。</w:t>
      </w:r>
    </w:p>
    <w:p>
      <w:pPr>
        <w:pStyle w:val="16"/>
        <w:spacing w:line="360" w:lineRule="auto"/>
        <w:ind w:left="0" w:firstLine="480" w:firstLineChars="200"/>
        <w:rPr>
          <w:rFonts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（2）刷身份证通行服务</w:t>
      </w:r>
    </w:p>
    <w:p>
      <w:pPr>
        <w:pStyle w:val="16"/>
        <w:spacing w:line="360" w:lineRule="auto"/>
        <w:ind w:left="11" w:firstLine="560"/>
        <w:rPr>
          <w:rFonts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通过扫描入院人员身份证，读取身份证信息，核验对应身份信息绑定的健康码是否异常，健康码信息与官方数据连通。</w:t>
      </w:r>
    </w:p>
    <w:p>
      <w:pPr>
        <w:pStyle w:val="16"/>
        <w:widowControl w:val="0"/>
        <w:spacing w:line="360" w:lineRule="auto"/>
        <w:ind w:left="11" w:firstLine="480" w:firstLineChars="200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（3）体温检测服务</w:t>
      </w:r>
    </w:p>
    <w:p>
      <w:pPr>
        <w:pStyle w:val="16"/>
        <w:widowControl w:val="0"/>
        <w:spacing w:line="360" w:lineRule="auto"/>
        <w:ind w:left="11" w:firstLine="480" w:firstLineChars="200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人员通过闸机时进行体温检测，符合条件的放行，不符合条件的禁行并提示。</w:t>
      </w:r>
    </w:p>
    <w:p>
      <w:pPr>
        <w:pStyle w:val="16"/>
        <w:widowControl w:val="0"/>
        <w:spacing w:line="360" w:lineRule="auto"/>
        <w:ind w:left="11" w:firstLine="480" w:firstLineChars="200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（4）数据统计分析服务</w:t>
      </w:r>
    </w:p>
    <w:p>
      <w:pPr>
        <w:pStyle w:val="16"/>
        <w:widowControl w:val="0"/>
        <w:spacing w:line="360" w:lineRule="auto"/>
        <w:ind w:left="11" w:firstLine="480" w:firstLineChars="200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对通行人员信息记录备案，可按姓名、进入位置、进入时刻、时间段等不同维度进行人流量统计分析。</w:t>
      </w:r>
    </w:p>
    <w:p>
      <w:pPr>
        <w:pStyle w:val="16"/>
        <w:widowControl w:val="0"/>
        <w:spacing w:line="360" w:lineRule="auto"/>
        <w:ind w:left="11" w:firstLine="482" w:firstLineChars="200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1.2.2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、单向出口通行管理服务</w:t>
      </w:r>
      <w:r>
        <w:rPr>
          <w:rFonts w:hint="eastAsia" w:ascii="宋体" w:hAnsi="宋体"/>
          <w:sz w:val="24"/>
          <w:szCs w:val="24"/>
          <w:lang w:eastAsia="zh-CN"/>
        </w:rPr>
        <w:t>：</w:t>
      </w:r>
    </w:p>
    <w:p>
      <w:pPr>
        <w:pStyle w:val="16"/>
        <w:widowControl w:val="0"/>
        <w:spacing w:line="360" w:lineRule="auto"/>
        <w:ind w:left="11" w:firstLine="480" w:firstLineChars="200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对出口进行通行管理，人员只出不进，单向通行。</w:t>
      </w:r>
    </w:p>
    <w:p>
      <w:pPr>
        <w:pStyle w:val="16"/>
        <w:widowControl w:val="0"/>
        <w:spacing w:line="360" w:lineRule="auto"/>
        <w:ind w:left="11" w:firstLine="482" w:firstLineChars="200"/>
        <w:jc w:val="both"/>
        <w:rPr>
          <w:rFonts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1.2.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3、功能拓展：</w:t>
      </w:r>
    </w:p>
    <w:p>
      <w:pPr>
        <w:pStyle w:val="16"/>
        <w:widowControl w:val="0"/>
        <w:spacing w:line="360" w:lineRule="auto"/>
        <w:ind w:left="11" w:firstLine="480" w:firstLineChars="200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提供技术参数拓展项接口预留</w:t>
      </w:r>
      <w:r>
        <w:rPr>
          <w:rFonts w:hint="eastAsia" w:ascii="宋体" w:hAnsi="宋体"/>
          <w:sz w:val="24"/>
          <w:szCs w:val="24"/>
          <w:lang w:val="en-US" w:eastAsia="zh-CN"/>
        </w:rPr>
        <w:t>便于甲方对于数据利用和交互拓展功能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pStyle w:val="5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1.3</w:t>
      </w:r>
      <w:r>
        <w:rPr>
          <w:rFonts w:hint="eastAsia" w:ascii="宋体" w:hAnsi="宋体" w:eastAsia="宋体"/>
        </w:rPr>
        <w:t>、技术要求</w:t>
      </w:r>
    </w:p>
    <w:p>
      <w:pPr>
        <w:pStyle w:val="16"/>
        <w:widowControl w:val="0"/>
        <w:spacing w:line="360" w:lineRule="auto"/>
        <w:ind w:left="11" w:firstLine="480" w:firstLineChars="200"/>
        <w:jc w:val="both"/>
        <w:rPr>
          <w:rFonts w:ascii="宋体" w:hAnsi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（1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）体温检测：测温精度±0.</w:t>
      </w:r>
      <w:r>
        <w:rPr>
          <w:rFonts w:ascii="宋体" w:hAnsi="宋体"/>
          <w:b w:val="0"/>
          <w:bCs/>
          <w:sz w:val="24"/>
          <w:szCs w:val="24"/>
          <w:lang w:eastAsia="zh-CN"/>
        </w:rPr>
        <w:t>3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℃，识别速度＜1秒；</w:t>
      </w:r>
    </w:p>
    <w:p>
      <w:pPr>
        <w:pStyle w:val="16"/>
        <w:widowControl w:val="0"/>
        <w:spacing w:line="360" w:lineRule="auto"/>
        <w:ind w:left="11" w:firstLine="480" w:firstLineChars="200"/>
        <w:jc w:val="both"/>
        <w:rPr>
          <w:rFonts w:ascii="宋体" w:hAnsi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（2）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健康码识别：健康码状态识别，健康码效期24小时，识别速度 ＜1秒；</w:t>
      </w:r>
    </w:p>
    <w:p>
      <w:pPr>
        <w:pStyle w:val="16"/>
        <w:widowControl w:val="0"/>
        <w:spacing w:line="360" w:lineRule="auto"/>
        <w:ind w:left="11" w:firstLine="480" w:firstLineChars="200"/>
        <w:jc w:val="both"/>
        <w:rPr>
          <w:rFonts w:ascii="宋体" w:hAnsi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（3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）身份证识别：身份证照片读取，健康码状态核验，识别速度：＜</w:t>
      </w:r>
      <w:r>
        <w:rPr>
          <w:rFonts w:ascii="宋体" w:hAnsi="宋体"/>
          <w:b w:val="0"/>
          <w:bCs/>
          <w:sz w:val="24"/>
          <w:szCs w:val="24"/>
          <w:lang w:eastAsia="zh-CN"/>
        </w:rPr>
        <w:t>2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秒；</w:t>
      </w:r>
    </w:p>
    <w:p>
      <w:pPr>
        <w:pStyle w:val="16"/>
        <w:widowControl w:val="0"/>
        <w:spacing w:line="360" w:lineRule="auto"/>
        <w:ind w:left="11" w:firstLine="480" w:firstLineChars="200"/>
        <w:jc w:val="both"/>
        <w:rPr>
          <w:rFonts w:ascii="宋体" w:hAnsi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（4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）管理后台：数据统计分析、异常实时预警、身份证查询匹配、密切接触者追溯、黑白名单设置等功能，数据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永久保存，并能够导出下载用于分析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；</w:t>
      </w:r>
    </w:p>
    <w:p>
      <w:pPr>
        <w:pStyle w:val="16"/>
        <w:widowControl w:val="0"/>
        <w:spacing w:line="360" w:lineRule="auto"/>
        <w:ind w:left="11" w:firstLine="480" w:firstLineChars="200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（5</w:t>
      </w:r>
      <w:r>
        <w:rPr>
          <w:rFonts w:hint="eastAsia" w:ascii="宋体" w:hAnsi="宋体"/>
          <w:sz w:val="24"/>
          <w:szCs w:val="24"/>
          <w:lang w:eastAsia="zh-CN"/>
        </w:rPr>
        <w:t>）智能通道：根据识别结果智能放行，使用寿命≥300万次，开关时间0.5s，60cm通道；</w:t>
      </w:r>
    </w:p>
    <w:p>
      <w:pPr>
        <w:pStyle w:val="16"/>
        <w:widowControl w:val="0"/>
        <w:spacing w:line="360" w:lineRule="auto"/>
        <w:ind w:left="0" w:firstLine="480" w:firstLineChars="200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（6）单向通道放行：使用寿命≥300万次，开关时间0.5s，60cm通道</w:t>
      </w:r>
    </w:p>
    <w:p>
      <w:pPr>
        <w:pStyle w:val="16"/>
        <w:widowControl w:val="0"/>
        <w:spacing w:line="360" w:lineRule="auto"/>
        <w:ind w:left="11" w:firstLine="480" w:firstLineChars="200"/>
        <w:jc w:val="both"/>
        <w:rPr>
          <w:rFonts w:ascii="宋体" w:hAnsi="宋体" w:cs="宋体"/>
          <w:b w:val="0"/>
          <w:bCs/>
          <w:sz w:val="24"/>
          <w:szCs w:val="24"/>
          <w:lang w:eastAsia="zh-CN"/>
        </w:rPr>
      </w:pPr>
      <w:r>
        <w:rPr>
          <w:rFonts w:ascii="宋体" w:hAnsi="宋体" w:cs="宋体"/>
          <w:b w:val="0"/>
          <w:bCs/>
          <w:sz w:val="24"/>
          <w:szCs w:val="24"/>
          <w:lang w:eastAsia="zh-CN"/>
        </w:rPr>
        <w:t>(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7</w:t>
      </w:r>
      <w:r>
        <w:rPr>
          <w:rFonts w:ascii="宋体" w:hAnsi="宋体" w:cs="宋体"/>
          <w:b w:val="0"/>
          <w:bCs/>
          <w:sz w:val="24"/>
          <w:szCs w:val="24"/>
          <w:lang w:eastAsia="zh-CN"/>
        </w:rPr>
        <w:t>) 投标人于投标当天必须提供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系统功能及管理后台的</w:t>
      </w:r>
      <w:r>
        <w:rPr>
          <w:rFonts w:ascii="宋体" w:hAnsi="宋体" w:cs="宋体"/>
          <w:b w:val="0"/>
          <w:bCs/>
          <w:sz w:val="24"/>
          <w:szCs w:val="24"/>
          <w:lang w:eastAsia="zh-CN"/>
        </w:rPr>
        <w:t>现场演示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。</w:t>
      </w:r>
    </w:p>
    <w:p>
      <w:pPr>
        <w:rPr>
          <w:rFonts w:ascii="宋体" w:hAnsi="宋体" w:eastAsia="宋体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  <w:rPr>
        <w:rFonts w:ascii="楷体_GB2312" w:eastAsia="楷体_GB2312"/>
        <w:bCs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26"/>
    <w:rsid w:val="00030390"/>
    <w:rsid w:val="00034884"/>
    <w:rsid w:val="00042100"/>
    <w:rsid w:val="0007343F"/>
    <w:rsid w:val="00085F7D"/>
    <w:rsid w:val="00097112"/>
    <w:rsid w:val="000A3787"/>
    <w:rsid w:val="000B3F53"/>
    <w:rsid w:val="000C0F94"/>
    <w:rsid w:val="000E0B57"/>
    <w:rsid w:val="000E0D74"/>
    <w:rsid w:val="00103B93"/>
    <w:rsid w:val="001077E1"/>
    <w:rsid w:val="00111B24"/>
    <w:rsid w:val="00122338"/>
    <w:rsid w:val="00123A42"/>
    <w:rsid w:val="00141AEF"/>
    <w:rsid w:val="001771DD"/>
    <w:rsid w:val="001920FC"/>
    <w:rsid w:val="001A0130"/>
    <w:rsid w:val="001B3E70"/>
    <w:rsid w:val="001B4390"/>
    <w:rsid w:val="001C170E"/>
    <w:rsid w:val="001E4BC2"/>
    <w:rsid w:val="001F4148"/>
    <w:rsid w:val="001F6316"/>
    <w:rsid w:val="002040DF"/>
    <w:rsid w:val="0021520A"/>
    <w:rsid w:val="00231D9A"/>
    <w:rsid w:val="00245CAF"/>
    <w:rsid w:val="002525B7"/>
    <w:rsid w:val="002572EA"/>
    <w:rsid w:val="002646E4"/>
    <w:rsid w:val="00272350"/>
    <w:rsid w:val="00275BE2"/>
    <w:rsid w:val="00281489"/>
    <w:rsid w:val="00282628"/>
    <w:rsid w:val="002906D3"/>
    <w:rsid w:val="002C4567"/>
    <w:rsid w:val="002F3C38"/>
    <w:rsid w:val="002F4EF2"/>
    <w:rsid w:val="002F581A"/>
    <w:rsid w:val="00300B1C"/>
    <w:rsid w:val="00312C82"/>
    <w:rsid w:val="00356073"/>
    <w:rsid w:val="0035759D"/>
    <w:rsid w:val="003627C4"/>
    <w:rsid w:val="0038048D"/>
    <w:rsid w:val="0038069D"/>
    <w:rsid w:val="003900E3"/>
    <w:rsid w:val="00391820"/>
    <w:rsid w:val="003A1CCF"/>
    <w:rsid w:val="003A3928"/>
    <w:rsid w:val="003B6D7C"/>
    <w:rsid w:val="003D49ED"/>
    <w:rsid w:val="004172B9"/>
    <w:rsid w:val="0044250B"/>
    <w:rsid w:val="0045157D"/>
    <w:rsid w:val="00453CA2"/>
    <w:rsid w:val="00454051"/>
    <w:rsid w:val="00470FC7"/>
    <w:rsid w:val="004778D5"/>
    <w:rsid w:val="004A29F6"/>
    <w:rsid w:val="004A572A"/>
    <w:rsid w:val="004B27DE"/>
    <w:rsid w:val="004C1FAA"/>
    <w:rsid w:val="004C2592"/>
    <w:rsid w:val="004D6A56"/>
    <w:rsid w:val="004E200F"/>
    <w:rsid w:val="004E7C52"/>
    <w:rsid w:val="00500205"/>
    <w:rsid w:val="005158B9"/>
    <w:rsid w:val="00516826"/>
    <w:rsid w:val="0053500A"/>
    <w:rsid w:val="00535A68"/>
    <w:rsid w:val="00540430"/>
    <w:rsid w:val="00542BA3"/>
    <w:rsid w:val="005717BD"/>
    <w:rsid w:val="005769EB"/>
    <w:rsid w:val="00576BDF"/>
    <w:rsid w:val="005A3324"/>
    <w:rsid w:val="005B1882"/>
    <w:rsid w:val="005B648E"/>
    <w:rsid w:val="005B7597"/>
    <w:rsid w:val="005C3874"/>
    <w:rsid w:val="005E0D40"/>
    <w:rsid w:val="005E1DC0"/>
    <w:rsid w:val="005F763E"/>
    <w:rsid w:val="0060588C"/>
    <w:rsid w:val="00606E91"/>
    <w:rsid w:val="00624A95"/>
    <w:rsid w:val="0063627D"/>
    <w:rsid w:val="00644DD0"/>
    <w:rsid w:val="0065581B"/>
    <w:rsid w:val="00662059"/>
    <w:rsid w:val="00663F20"/>
    <w:rsid w:val="0067131A"/>
    <w:rsid w:val="006804B5"/>
    <w:rsid w:val="006A28C0"/>
    <w:rsid w:val="006C197B"/>
    <w:rsid w:val="006F1BCD"/>
    <w:rsid w:val="007107D3"/>
    <w:rsid w:val="00730199"/>
    <w:rsid w:val="00751BC7"/>
    <w:rsid w:val="0075613B"/>
    <w:rsid w:val="007603B2"/>
    <w:rsid w:val="007861BC"/>
    <w:rsid w:val="007A6E10"/>
    <w:rsid w:val="007B6A0F"/>
    <w:rsid w:val="007D5010"/>
    <w:rsid w:val="007D5D79"/>
    <w:rsid w:val="007F004C"/>
    <w:rsid w:val="00801366"/>
    <w:rsid w:val="00812796"/>
    <w:rsid w:val="00812C5D"/>
    <w:rsid w:val="00845CAC"/>
    <w:rsid w:val="00865316"/>
    <w:rsid w:val="008668F1"/>
    <w:rsid w:val="0089263F"/>
    <w:rsid w:val="008A2524"/>
    <w:rsid w:val="008B46D3"/>
    <w:rsid w:val="008B729E"/>
    <w:rsid w:val="0091583F"/>
    <w:rsid w:val="00922C18"/>
    <w:rsid w:val="00924CAB"/>
    <w:rsid w:val="00942CF1"/>
    <w:rsid w:val="009461E4"/>
    <w:rsid w:val="00947568"/>
    <w:rsid w:val="00951C04"/>
    <w:rsid w:val="009549FD"/>
    <w:rsid w:val="00960EB9"/>
    <w:rsid w:val="00963978"/>
    <w:rsid w:val="00984918"/>
    <w:rsid w:val="009901F1"/>
    <w:rsid w:val="009B4173"/>
    <w:rsid w:val="009B76AD"/>
    <w:rsid w:val="009E091F"/>
    <w:rsid w:val="00A65B9E"/>
    <w:rsid w:val="00A7017D"/>
    <w:rsid w:val="00A83C1E"/>
    <w:rsid w:val="00A91385"/>
    <w:rsid w:val="00A976D6"/>
    <w:rsid w:val="00AD0815"/>
    <w:rsid w:val="00AD3BFA"/>
    <w:rsid w:val="00AF1073"/>
    <w:rsid w:val="00B26388"/>
    <w:rsid w:val="00B329A3"/>
    <w:rsid w:val="00B4171B"/>
    <w:rsid w:val="00B452B6"/>
    <w:rsid w:val="00B554A0"/>
    <w:rsid w:val="00BA7695"/>
    <w:rsid w:val="00BB0B45"/>
    <w:rsid w:val="00BE517F"/>
    <w:rsid w:val="00BE5F37"/>
    <w:rsid w:val="00C07226"/>
    <w:rsid w:val="00C16DDA"/>
    <w:rsid w:val="00C20A8C"/>
    <w:rsid w:val="00C476CD"/>
    <w:rsid w:val="00C64A7F"/>
    <w:rsid w:val="00C70025"/>
    <w:rsid w:val="00C80278"/>
    <w:rsid w:val="00CB7116"/>
    <w:rsid w:val="00CB71F0"/>
    <w:rsid w:val="00CE0206"/>
    <w:rsid w:val="00D0093D"/>
    <w:rsid w:val="00D2350D"/>
    <w:rsid w:val="00D45F95"/>
    <w:rsid w:val="00D5715F"/>
    <w:rsid w:val="00D83A5E"/>
    <w:rsid w:val="00D864A8"/>
    <w:rsid w:val="00DB35DC"/>
    <w:rsid w:val="00E12BE0"/>
    <w:rsid w:val="00E23555"/>
    <w:rsid w:val="00E40B13"/>
    <w:rsid w:val="00E62A0E"/>
    <w:rsid w:val="00E835AC"/>
    <w:rsid w:val="00E85CF1"/>
    <w:rsid w:val="00E90EEE"/>
    <w:rsid w:val="00E936C7"/>
    <w:rsid w:val="00EA7E6D"/>
    <w:rsid w:val="00EB0214"/>
    <w:rsid w:val="00EB1F6C"/>
    <w:rsid w:val="00EB4E65"/>
    <w:rsid w:val="00EC168F"/>
    <w:rsid w:val="00EE0D7F"/>
    <w:rsid w:val="00F00825"/>
    <w:rsid w:val="00F022AC"/>
    <w:rsid w:val="00F05E75"/>
    <w:rsid w:val="00F60409"/>
    <w:rsid w:val="00F70D74"/>
    <w:rsid w:val="00F80824"/>
    <w:rsid w:val="00F93B18"/>
    <w:rsid w:val="00FA15F2"/>
    <w:rsid w:val="00FB10F4"/>
    <w:rsid w:val="00FD08B7"/>
    <w:rsid w:val="00FE40D2"/>
    <w:rsid w:val="04141641"/>
    <w:rsid w:val="04B56C12"/>
    <w:rsid w:val="09224017"/>
    <w:rsid w:val="16973E55"/>
    <w:rsid w:val="21B06BB3"/>
    <w:rsid w:val="227319FC"/>
    <w:rsid w:val="24877688"/>
    <w:rsid w:val="264F33D3"/>
    <w:rsid w:val="2A4C5A9E"/>
    <w:rsid w:val="2DE10B93"/>
    <w:rsid w:val="328D3714"/>
    <w:rsid w:val="3A0244BB"/>
    <w:rsid w:val="48D91596"/>
    <w:rsid w:val="521600F6"/>
    <w:rsid w:val="5D8F34D3"/>
    <w:rsid w:val="6AE349C6"/>
    <w:rsid w:val="77355409"/>
    <w:rsid w:val="77CE38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0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0"/>
    <w:rPr>
      <w:sz w:val="18"/>
      <w:szCs w:val="18"/>
    </w:rPr>
  </w:style>
  <w:style w:type="character" w:customStyle="1" w:styleId="12">
    <w:name w:val="页脚 字符"/>
    <w:basedOn w:val="10"/>
    <w:link w:val="7"/>
    <w:qFormat/>
    <w:uiPriority w:val="99"/>
    <w:rPr>
      <w:sz w:val="18"/>
      <w:szCs w:val="18"/>
    </w:rPr>
  </w:style>
  <w:style w:type="paragraph" w:styleId="13">
    <w:name w:val="List Paragraph"/>
    <w:basedOn w:val="1"/>
    <w:link w:val="21"/>
    <w:qFormat/>
    <w:uiPriority w:val="34"/>
    <w:pPr>
      <w:ind w:firstLine="420" w:firstLineChars="200"/>
    </w:pPr>
  </w:style>
  <w:style w:type="character" w:customStyle="1" w:styleId="14">
    <w:name w:val="标题 2 字符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6">
    <w:name w:val="列出段落1"/>
    <w:basedOn w:val="1"/>
    <w:link w:val="17"/>
    <w:qFormat/>
    <w:uiPriority w:val="0"/>
    <w:pPr>
      <w:widowControl/>
      <w:ind w:left="720" w:firstLine="360"/>
      <w:jc w:val="left"/>
    </w:pPr>
    <w:rPr>
      <w:rFonts w:ascii="Calibri" w:hAnsi="Calibri" w:eastAsia="宋体" w:cs="Times New Roman"/>
      <w:kern w:val="0"/>
      <w:sz w:val="22"/>
      <w:szCs w:val="20"/>
      <w:lang w:eastAsia="en-US"/>
    </w:rPr>
  </w:style>
  <w:style w:type="character" w:customStyle="1" w:styleId="17">
    <w:name w:val="List Paragraph Char"/>
    <w:link w:val="16"/>
    <w:qFormat/>
    <w:locked/>
    <w:uiPriority w:val="0"/>
    <w:rPr>
      <w:rFonts w:ascii="Calibri" w:hAnsi="Calibri" w:eastAsia="宋体" w:cs="Times New Roman"/>
      <w:kern w:val="0"/>
      <w:sz w:val="22"/>
      <w:szCs w:val="20"/>
      <w:lang w:eastAsia="en-US"/>
    </w:rPr>
  </w:style>
  <w:style w:type="character" w:customStyle="1" w:styleId="18">
    <w:name w:val="标题 3 字符"/>
    <w:basedOn w:val="10"/>
    <w:link w:val="4"/>
    <w:qFormat/>
    <w:uiPriority w:val="9"/>
    <w:rPr>
      <w:b/>
      <w:bCs/>
      <w:sz w:val="32"/>
      <w:szCs w:val="32"/>
    </w:rPr>
  </w:style>
  <w:style w:type="character" w:customStyle="1" w:styleId="19">
    <w:name w:val="标题 4 字符"/>
    <w:basedOn w:val="10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0">
    <w:name w:val="标题 5 字符"/>
    <w:basedOn w:val="10"/>
    <w:link w:val="6"/>
    <w:qFormat/>
    <w:uiPriority w:val="9"/>
    <w:rPr>
      <w:b/>
      <w:bCs/>
      <w:sz w:val="28"/>
      <w:szCs w:val="28"/>
    </w:rPr>
  </w:style>
  <w:style w:type="character" w:customStyle="1" w:styleId="21">
    <w:name w:val="列表段落 字符"/>
    <w:link w:val="13"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647</Words>
  <Characters>3693</Characters>
  <Lines>30</Lines>
  <Paragraphs>8</Paragraphs>
  <TotalTime>15</TotalTime>
  <ScaleCrop>false</ScaleCrop>
  <LinksUpToDate>false</LinksUpToDate>
  <CharactersWithSpaces>4332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2020-11-18T16:03:00Z</dcterms:created>
  <dc:creator>L HW</dc:creator>
  <cp:lastModifiedBy>tmfsa</cp:lastModifiedBy>
  <cp:lastPrinted>2020-12-03T06:36:42Z</cp:lastPrinted>
  <dcterms:modified xsi:type="dcterms:W3CDTF">2020-12-03T06:37:13Z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