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4A" w:rsidRDefault="00D601D6">
      <w:pPr>
        <w:jc w:val="center"/>
        <w:rPr>
          <w:b/>
          <w:sz w:val="36"/>
          <w:szCs w:val="32"/>
          <w:u w:val="none"/>
        </w:rPr>
      </w:pPr>
      <w:r>
        <w:rPr>
          <w:rFonts w:hint="eastAsia"/>
          <w:b/>
          <w:sz w:val="36"/>
          <w:szCs w:val="32"/>
          <w:u w:val="none"/>
        </w:rPr>
        <w:t>大</w:t>
      </w:r>
      <w:r w:rsidR="00431D2C">
        <w:rPr>
          <w:rFonts w:hint="eastAsia"/>
          <w:b/>
          <w:sz w:val="36"/>
          <w:szCs w:val="32"/>
          <w:u w:val="none"/>
        </w:rPr>
        <w:t>学生</w:t>
      </w:r>
      <w:r>
        <w:rPr>
          <w:rFonts w:hint="eastAsia"/>
          <w:b/>
          <w:sz w:val="36"/>
          <w:szCs w:val="32"/>
          <w:u w:val="none"/>
        </w:rPr>
        <w:t>床桌组合及椅要求</w:t>
      </w:r>
    </w:p>
    <w:p w:rsidR="00F3644A" w:rsidRPr="006C77C9" w:rsidRDefault="00431D2C">
      <w:pPr>
        <w:pStyle w:val="a6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规格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：</w:t>
      </w:r>
    </w:p>
    <w:p w:rsidR="00F3644A" w:rsidRPr="006C77C9" w:rsidRDefault="00431D2C">
      <w:pPr>
        <w:pStyle w:val="a6"/>
        <w:ind w:left="720" w:firstLineChars="0" w:firstLine="0"/>
        <w:rPr>
          <w:rFonts w:asciiTheme="majorEastAsia" w:eastAsiaTheme="majorEastAsia" w:hAnsiTheme="majorEastAsia"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2000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mm*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900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mm*2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0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50mm</w:t>
      </w:r>
    </w:p>
    <w:p w:rsidR="00F3644A" w:rsidRPr="006C77C9" w:rsidRDefault="00431D2C">
      <w:pPr>
        <w:pStyle w:val="a6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材质要求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：</w:t>
      </w:r>
    </w:p>
    <w:p w:rsidR="00F3644A" w:rsidRPr="006C77C9" w:rsidRDefault="00431D2C">
      <w:pPr>
        <w:pStyle w:val="a6"/>
        <w:ind w:left="720" w:firstLineChars="0" w:firstLine="0"/>
        <w:rPr>
          <w:rFonts w:asciiTheme="majorEastAsia" w:eastAsiaTheme="majorEastAsia" w:hAnsiTheme="majorEastAsia"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所有钢材均采用国家标准钢，高频焊接，各钢材经除锈、酸洗、磷化等工序，经防锈处理，外层采用聚脂环氧粉末喷塑，颜色为灰白色</w:t>
      </w:r>
      <w:r w:rsidR="00D601D6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。</w:t>
      </w:r>
    </w:p>
    <w:p w:rsidR="00F3644A" w:rsidRPr="006C77C9" w:rsidRDefault="00431D2C" w:rsidP="006C77C9">
      <w:pPr>
        <w:pStyle w:val="a6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主要材料技术参数：</w:t>
      </w:r>
    </w:p>
    <w:p w:rsidR="006C77C9" w:rsidRPr="006C77C9" w:rsidRDefault="006C77C9" w:rsidP="006C77C9">
      <w:pPr>
        <w:pStyle w:val="a6"/>
        <w:numPr>
          <w:ilvl w:val="0"/>
          <w:numId w:val="3"/>
        </w:numPr>
        <w:tabs>
          <w:tab w:val="left" w:pos="720"/>
        </w:tabs>
        <w:ind w:firstLineChars="0"/>
        <w:rPr>
          <w:rFonts w:asciiTheme="majorEastAsia" w:eastAsiaTheme="majorEastAsia" w:hAnsiTheme="majorEastAsia" w:hint="eastAsia"/>
          <w:sz w:val="24"/>
          <w:szCs w:val="24"/>
          <w:u w:val="none"/>
        </w:rPr>
      </w:pPr>
      <w:r>
        <w:rPr>
          <w:rFonts w:hint="eastAsia"/>
          <w:b/>
          <w:sz w:val="24"/>
          <w:szCs w:val="24"/>
          <w:u w:val="none"/>
        </w:rPr>
        <w:t>组合</w:t>
      </w:r>
      <w:r w:rsidRPr="006C77C9">
        <w:rPr>
          <w:rFonts w:hint="eastAsia"/>
          <w:b/>
          <w:sz w:val="24"/>
          <w:szCs w:val="24"/>
          <w:u w:val="none"/>
        </w:rPr>
        <w:t>床</w:t>
      </w:r>
    </w:p>
    <w:p w:rsidR="00F3644A" w:rsidRPr="006C77C9" w:rsidRDefault="006C77C9" w:rsidP="006C77C9">
      <w:pPr>
        <w:tabs>
          <w:tab w:val="left" w:pos="720"/>
        </w:tabs>
        <w:ind w:firstLineChars="250" w:firstLine="600"/>
        <w:rPr>
          <w:rFonts w:asciiTheme="majorEastAsia" w:eastAsiaTheme="majorEastAsia" w:hAnsiTheme="majorEastAsia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  <w:sz w:val="24"/>
          <w:szCs w:val="24"/>
          <w:u w:val="none"/>
        </w:rPr>
        <w:t>1.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立柱：采用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50*50*1.5mm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优质方管。横撑采用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30*30*1.0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优质方管，床头竖管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3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根采用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25*25*1.0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优质方管。</w:t>
      </w:r>
    </w:p>
    <w:p w:rsidR="00F3644A" w:rsidRPr="006C77C9" w:rsidRDefault="006C77C9" w:rsidP="006C77C9">
      <w:pPr>
        <w:tabs>
          <w:tab w:val="left" w:pos="720"/>
        </w:tabs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  <w:sz w:val="24"/>
          <w:szCs w:val="24"/>
          <w:u w:val="none"/>
        </w:rPr>
        <w:t>2.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床框：主料采用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40*80*1.5mm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优质矩形钢管；横撑采用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25mm*50mm*1.2mm</w:t>
      </w:r>
      <w:r w:rsidR="00D601D6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优质矩形钢管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。</w:t>
      </w:r>
    </w:p>
    <w:p w:rsidR="00F3644A" w:rsidRPr="006C77C9" w:rsidRDefault="006C77C9" w:rsidP="006C77C9">
      <w:pPr>
        <w:tabs>
          <w:tab w:val="left" w:pos="720"/>
        </w:tabs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  <w:sz w:val="24"/>
          <w:szCs w:val="24"/>
          <w:u w:val="none"/>
        </w:rPr>
        <w:t>3.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安全护栏：采用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25mm*25mm*1.2mm</w:t>
      </w:r>
      <w:r w:rsidR="00D601D6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优质方管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。</w:t>
      </w:r>
    </w:p>
    <w:p w:rsidR="00F3644A" w:rsidRPr="006C77C9" w:rsidRDefault="006C77C9" w:rsidP="006C77C9">
      <w:pPr>
        <w:tabs>
          <w:tab w:val="left" w:pos="720"/>
        </w:tabs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  <w:sz w:val="24"/>
          <w:szCs w:val="24"/>
          <w:u w:val="none"/>
        </w:rPr>
        <w:t>4.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爬梯采用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30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*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30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mm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方管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弯制而成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，中间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5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层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防滑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踏板采用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2mm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厚冲压成型件，表面有防滑浮点。</w:t>
      </w:r>
    </w:p>
    <w:p w:rsidR="00F3644A" w:rsidRPr="006C77C9" w:rsidRDefault="006C77C9" w:rsidP="006C77C9">
      <w:pPr>
        <w:tabs>
          <w:tab w:val="left" w:pos="720"/>
        </w:tabs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  <w:sz w:val="24"/>
          <w:szCs w:val="24"/>
          <w:u w:val="none"/>
        </w:rPr>
        <w:t>5.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床铺板：采用优质水杉木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15mm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厚，与床架尺寸配套</w:t>
      </w:r>
      <w:r w:rsidR="00D601D6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。</w:t>
      </w:r>
    </w:p>
    <w:p w:rsidR="00F3644A" w:rsidRPr="006C77C9" w:rsidRDefault="006C77C9" w:rsidP="006C77C9">
      <w:pPr>
        <w:tabs>
          <w:tab w:val="left" w:pos="720"/>
        </w:tabs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  <w:sz w:val="24"/>
          <w:szCs w:val="24"/>
          <w:u w:val="none"/>
        </w:rPr>
        <w:t>6.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立柱与床框采用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2.5m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m</w:t>
      </w:r>
      <w:r w:rsidR="00D601D6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厚冲压成型三角件连接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。保证铁床稳定性。</w:t>
      </w:r>
    </w:p>
    <w:p w:rsidR="00F3644A" w:rsidRPr="006C77C9" w:rsidRDefault="006C77C9" w:rsidP="006C77C9">
      <w:pPr>
        <w:tabs>
          <w:tab w:val="left" w:pos="720"/>
        </w:tabs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  <w:sz w:val="24"/>
          <w:szCs w:val="24"/>
          <w:u w:val="none"/>
        </w:rPr>
        <w:t>7.</w:t>
      </w:r>
      <w:r w:rsidR="00D601D6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床立柱背面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多重稳固措施，保证床的稳定结实耐用性。</w:t>
      </w:r>
    </w:p>
    <w:p w:rsidR="00F3644A" w:rsidRPr="006C77C9" w:rsidRDefault="006C77C9" w:rsidP="006C77C9">
      <w:pPr>
        <w:tabs>
          <w:tab w:val="left" w:pos="720"/>
        </w:tabs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  <w:sz w:val="24"/>
          <w:szCs w:val="24"/>
          <w:u w:val="none"/>
        </w:rPr>
        <w:t>8.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胶套采用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PVC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工程塑料，颜色为黑色。</w:t>
      </w:r>
    </w:p>
    <w:p w:rsidR="00F3644A" w:rsidRPr="006C77C9" w:rsidRDefault="006C77C9" w:rsidP="006C77C9">
      <w:pPr>
        <w:tabs>
          <w:tab w:val="left" w:pos="720"/>
        </w:tabs>
        <w:rPr>
          <w:rFonts w:asciiTheme="majorEastAsia" w:eastAsiaTheme="majorEastAsia" w:hAnsiTheme="majorEastAsia"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(二)</w:t>
      </w:r>
      <w:r w:rsidR="00431D2C"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书桌柜规格：长</w:t>
      </w:r>
      <w:r w:rsidR="00431D2C"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1900mm*</w:t>
      </w:r>
      <w:r w:rsidR="00431D2C"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深</w:t>
      </w:r>
      <w:r w:rsidR="00431D2C"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800mm*</w:t>
      </w:r>
      <w:r w:rsidR="00431D2C"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高</w:t>
      </w:r>
      <w:r w:rsidR="00431D2C"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1700m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m</w:t>
      </w:r>
    </w:p>
    <w:p w:rsidR="00F3644A" w:rsidRPr="006C77C9" w:rsidRDefault="00431D2C" w:rsidP="006C77C9">
      <w:pPr>
        <w:ind w:firstLineChars="200" w:firstLine="480"/>
        <w:rPr>
          <w:rFonts w:asciiTheme="majorEastAsia" w:eastAsiaTheme="majorEastAsia" w:hAnsiTheme="majorEastAsia" w:cs="宋体"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1.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板材：桌面基材采用优质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18mm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和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25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mm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无醛刨花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板，柜体采用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18MM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实木颗粒板，环保级别达到国家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E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0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及以上标准，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零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甲醛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。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静曲张度≥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11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.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0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Mpa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吸水膨胀率≤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8.1%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，环保贴面，台面板同钢架之间通过塑胶件连接留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10MM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间隙。板材具有高度耐磨、抗冲击性强、耐高温、抗污染性等特点，甲醛释放量≤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0.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124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MG/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，采用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2MM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厚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PVC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封边，修边平滑、圆边、接缝整齐，粘合剂采用优质乳胶。</w:t>
      </w:r>
    </w:p>
    <w:p w:rsidR="00F3644A" w:rsidRPr="006C77C9" w:rsidRDefault="00431D2C" w:rsidP="006C77C9">
      <w:pPr>
        <w:ind w:leftChars="50" w:left="140" w:firstLineChars="150" w:firstLine="360"/>
        <w:rPr>
          <w:rFonts w:asciiTheme="majorEastAsia" w:eastAsiaTheme="majorEastAsia" w:hAnsiTheme="majorEastAsia"/>
          <w:sz w:val="24"/>
          <w:szCs w:val="24"/>
        </w:rPr>
      </w:pP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2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.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配件：五金采用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DTC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三节无声滑道，铰链五金采用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DTC</w:t>
      </w:r>
      <w:r w:rsid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缓冲合页，隐形拉手，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PVC</w:t>
      </w:r>
      <w:r w:rsidRPr="006C77C9">
        <w:rPr>
          <w:rFonts w:asciiTheme="majorEastAsia" w:eastAsiaTheme="majorEastAsia" w:hAnsiTheme="majorEastAsia" w:cs="宋体" w:hint="eastAsia"/>
          <w:sz w:val="24"/>
          <w:szCs w:val="24"/>
          <w:u w:val="none"/>
        </w:rPr>
        <w:t>踢脚线调节脚防潮处理。</w:t>
      </w:r>
    </w:p>
    <w:p w:rsidR="00F3644A" w:rsidRPr="006C77C9" w:rsidRDefault="006C77C9" w:rsidP="006C77C9">
      <w:pPr>
        <w:tabs>
          <w:tab w:val="left" w:pos="720"/>
        </w:tabs>
        <w:rPr>
          <w:rFonts w:asciiTheme="majorEastAsia" w:eastAsiaTheme="majorEastAsia" w:hAnsiTheme="majorEastAsia"/>
          <w:b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(三)</w:t>
      </w:r>
      <w:r w:rsidR="00431D2C"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弓型椅规格：</w:t>
      </w:r>
      <w:r w:rsidR="00431D2C"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500mm*450mm*980(</w:t>
      </w:r>
      <w:r w:rsidR="00431D2C" w:rsidRPr="006C77C9">
        <w:rPr>
          <w:rFonts w:asciiTheme="majorEastAsia" w:eastAsiaTheme="majorEastAsia" w:hAnsiTheme="majorEastAsia" w:cs="Times New Roman"/>
          <w:b/>
          <w:sz w:val="24"/>
          <w:szCs w:val="24"/>
          <w:u w:val="none"/>
        </w:rPr>
        <w:t>±</w:t>
      </w:r>
      <w:r w:rsidR="00431D2C" w:rsidRPr="006C77C9">
        <w:rPr>
          <w:rFonts w:asciiTheme="majorEastAsia" w:eastAsiaTheme="majorEastAsia" w:hAnsiTheme="majorEastAsia" w:cs="Times New Roman" w:hint="eastAsia"/>
          <w:b/>
          <w:sz w:val="24"/>
          <w:szCs w:val="24"/>
          <w:u w:val="none"/>
        </w:rPr>
        <w:t>100</w:t>
      </w:r>
      <w:r w:rsidR="00431D2C" w:rsidRPr="006C77C9">
        <w:rPr>
          <w:rFonts w:asciiTheme="majorEastAsia" w:eastAsiaTheme="majorEastAsia" w:hAnsiTheme="majorEastAsia" w:hint="eastAsia"/>
          <w:b/>
          <w:sz w:val="24"/>
          <w:szCs w:val="24"/>
          <w:u w:val="none"/>
        </w:rPr>
        <w:t>)</w:t>
      </w:r>
    </w:p>
    <w:p w:rsidR="006C77C9" w:rsidRDefault="006C77C9" w:rsidP="006C77C9">
      <w:pPr>
        <w:ind w:firstLineChars="200" w:firstLine="480"/>
        <w:rPr>
          <w:rFonts w:asciiTheme="majorEastAsia" w:eastAsiaTheme="majorEastAsia" w:hAnsiTheme="majorEastAsia" w:hint="eastAsia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  <w:sz w:val="24"/>
          <w:szCs w:val="24"/>
          <w:u w:val="none"/>
        </w:rPr>
        <w:t>要求:</w:t>
      </w:r>
    </w:p>
    <w:p w:rsidR="00F3644A" w:rsidRPr="006C77C9" w:rsidRDefault="00D601D6" w:rsidP="006C77C9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1.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PP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加玻纤背框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及扶手。</w:t>
      </w:r>
    </w:p>
    <w:p w:rsidR="00F3644A" w:rsidRPr="006C77C9" w:rsidRDefault="00431D2C" w:rsidP="006C77C9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2.</w:t>
      </w:r>
      <w:r w:rsidR="00D601D6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尼龙网镂空背配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不含金属座布料，</w:t>
      </w:r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 xml:space="preserve"> </w:t>
      </w:r>
    </w:p>
    <w:p w:rsidR="00F3644A" w:rsidRPr="006C77C9" w:rsidRDefault="00D601D6" w:rsidP="006C77C9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none"/>
        </w:rPr>
      </w:pPr>
      <w:bookmarkStart w:id="0" w:name="_GoBack"/>
      <w:bookmarkEnd w:id="0"/>
      <w:r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3.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20MM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喷黑磨砂承受力</w:t>
      </w:r>
      <w:r w:rsidR="00431D2C" w:rsidRPr="006C77C9">
        <w:rPr>
          <w:rFonts w:asciiTheme="majorEastAsia" w:eastAsiaTheme="majorEastAsia" w:hAnsiTheme="majorEastAsia" w:hint="eastAsia"/>
          <w:sz w:val="24"/>
          <w:szCs w:val="24"/>
          <w:u w:val="none"/>
        </w:rPr>
        <w:t>110kg</w:t>
      </w:r>
    </w:p>
    <w:sectPr w:rsidR="00F3644A" w:rsidRPr="006C77C9" w:rsidSect="00F36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D2C" w:rsidRDefault="00431D2C" w:rsidP="00D601D6">
      <w:r>
        <w:separator/>
      </w:r>
    </w:p>
  </w:endnote>
  <w:endnote w:type="continuationSeparator" w:id="0">
    <w:p w:rsidR="00431D2C" w:rsidRDefault="00431D2C" w:rsidP="00D60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D2C" w:rsidRDefault="00431D2C" w:rsidP="00D601D6">
      <w:r>
        <w:separator/>
      </w:r>
    </w:p>
  </w:footnote>
  <w:footnote w:type="continuationSeparator" w:id="0">
    <w:p w:rsidR="00431D2C" w:rsidRDefault="00431D2C" w:rsidP="00D60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74D5"/>
    <w:multiLevelType w:val="multilevel"/>
    <w:tmpl w:val="1C9D74D5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D62214C"/>
    <w:multiLevelType w:val="hybridMultilevel"/>
    <w:tmpl w:val="0B60B9A8"/>
    <w:lvl w:ilvl="0" w:tplc="0A32875A">
      <w:start w:val="1"/>
      <w:numFmt w:val="japaneseCount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C20A0D"/>
    <w:multiLevelType w:val="multilevel"/>
    <w:tmpl w:val="53C20A0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474"/>
    <w:rsid w:val="000D7A51"/>
    <w:rsid w:val="001C6885"/>
    <w:rsid w:val="00265F53"/>
    <w:rsid w:val="002B07A3"/>
    <w:rsid w:val="003169E1"/>
    <w:rsid w:val="003C72A6"/>
    <w:rsid w:val="003F48B6"/>
    <w:rsid w:val="00431D2C"/>
    <w:rsid w:val="005A3CDC"/>
    <w:rsid w:val="005B023A"/>
    <w:rsid w:val="00692023"/>
    <w:rsid w:val="006C77C9"/>
    <w:rsid w:val="007930AB"/>
    <w:rsid w:val="00807311"/>
    <w:rsid w:val="0081131E"/>
    <w:rsid w:val="0087344C"/>
    <w:rsid w:val="00882248"/>
    <w:rsid w:val="00886344"/>
    <w:rsid w:val="008D10D4"/>
    <w:rsid w:val="00947474"/>
    <w:rsid w:val="009A1B15"/>
    <w:rsid w:val="00A13D34"/>
    <w:rsid w:val="00A2080B"/>
    <w:rsid w:val="00AF349D"/>
    <w:rsid w:val="00BB0EDB"/>
    <w:rsid w:val="00C409CE"/>
    <w:rsid w:val="00C5063B"/>
    <w:rsid w:val="00CB19D9"/>
    <w:rsid w:val="00CE208B"/>
    <w:rsid w:val="00D601D6"/>
    <w:rsid w:val="00DA5E53"/>
    <w:rsid w:val="00DB455C"/>
    <w:rsid w:val="00E866A7"/>
    <w:rsid w:val="00F3644A"/>
    <w:rsid w:val="00F36CAC"/>
    <w:rsid w:val="00FC4CE9"/>
    <w:rsid w:val="2F353BDF"/>
    <w:rsid w:val="3DAE6ED7"/>
    <w:rsid w:val="51D7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44A"/>
    <w:pPr>
      <w:widowControl w:val="0"/>
      <w:jc w:val="both"/>
    </w:pPr>
    <w:rPr>
      <w:rFonts w:ascii="Times New Roman" w:eastAsia="宋体" w:hAnsi="Times New Roman" w:cs="MingLiU"/>
      <w:color w:val="000000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F3644A"/>
    <w:rPr>
      <w:sz w:val="18"/>
      <w:szCs w:val="18"/>
    </w:rPr>
  </w:style>
  <w:style w:type="paragraph" w:styleId="a4">
    <w:name w:val="footer"/>
    <w:basedOn w:val="a"/>
    <w:link w:val="Char"/>
    <w:rsid w:val="00F36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F36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F3644A"/>
    <w:rPr>
      <w:rFonts w:cs="MingLiU"/>
      <w:color w:val="000000"/>
      <w:sz w:val="18"/>
      <w:szCs w:val="18"/>
      <w:u w:val="single"/>
    </w:rPr>
  </w:style>
  <w:style w:type="character" w:customStyle="1" w:styleId="Char">
    <w:name w:val="页脚 Char"/>
    <w:link w:val="a4"/>
    <w:qFormat/>
    <w:rsid w:val="00F3644A"/>
    <w:rPr>
      <w:rFonts w:cs="MingLiU"/>
      <w:color w:val="000000"/>
      <w:sz w:val="18"/>
      <w:szCs w:val="18"/>
      <w:u w:val="single"/>
    </w:rPr>
  </w:style>
  <w:style w:type="paragraph" w:styleId="a6">
    <w:name w:val="List Paragraph"/>
    <w:basedOn w:val="a"/>
    <w:uiPriority w:val="34"/>
    <w:qFormat/>
    <w:rsid w:val="00F364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圆管床（700套）</dc:title>
  <dc:creator>hfsc</dc:creator>
  <cp:lastModifiedBy>Administrator</cp:lastModifiedBy>
  <cp:revision>3</cp:revision>
  <cp:lastPrinted>2021-04-15T08:08:00Z</cp:lastPrinted>
  <dcterms:created xsi:type="dcterms:W3CDTF">2020-10-07T08:19:00Z</dcterms:created>
  <dcterms:modified xsi:type="dcterms:W3CDTF">2021-04-15T08:09:00Z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C949BF931C6E4DB190746F80458081ED</vt:lpwstr>
  </property>
</Properties>
</file>