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高频电凝器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  <w:tcBorders>
              <w:top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技术</w:t>
            </w:r>
            <w:r>
              <w:rPr>
                <w:b/>
                <w:sz w:val="24"/>
                <w:szCs w:val="24"/>
              </w:rPr>
              <w:t>参数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适用范围：配合单极和双极附件处理组织切割和凝血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输出功率≥300W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t>*</w:t>
            </w:r>
            <w:r>
              <w:rPr>
                <w:rFonts w:hint="eastAsia"/>
              </w:rPr>
              <w:t>3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输出频率≥4</w:t>
            </w:r>
            <w:r>
              <w:t>34KHz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CF型设备/防除颤器，可用于心脏类手术，可防除颤器放电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主机：具备自动调节技术，可控制所有的模式和效果。控制主机输出恒定电流，恒定功率，恒定电压；减少电容耦合及视频干扰，最大限度减少火花发生，侦测速度</w:t>
            </w:r>
            <w:r>
              <w:rPr>
                <w:rFonts w:hint="eastAsia" w:asciiTheme="minorEastAsia" w:hAnsiTheme="minorEastAsia"/>
              </w:rPr>
              <w:t>≥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万次每秒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*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显示屏：纯液晶触摸屏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系统设置：具备系统选择，维修记录，错误记录，语音选择等功能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具备病人回路电极监控器（REM）系统，降低负极板烫伤风险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  <w:lang w:val="en-US" w:eastAsia="zh-CN"/>
              </w:rPr>
              <w:t>8</w:t>
            </w:r>
            <w:r>
              <w:t>.1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监测阻抗范围：5-135欧姆，访问电流&lt;100μA，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  <w:lang w:val="en-US" w:eastAsia="zh-CN"/>
              </w:rPr>
              <w:t>8</w:t>
            </w:r>
            <w:r>
              <w:t>.2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当监测到接触电阻较初始电阻增大4</w:t>
            </w:r>
            <w:r>
              <w:t>0%</w:t>
            </w:r>
            <w:r>
              <w:rPr>
                <w:rFonts w:hint="eastAsia"/>
              </w:rPr>
              <w:t>（以较小值为准）时，REM报警系统启动，同时高频电刀输出停止。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单极切割模式≥二种：纯切，混切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  <w:lang w:val="en-US" w:eastAsia="zh-CN"/>
              </w:rPr>
              <w:t>9</w:t>
            </w:r>
            <w:r>
              <w:t>.1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纯切：功率1</w:t>
            </w:r>
            <w:r>
              <w:t xml:space="preserve">-300W    </w:t>
            </w:r>
            <w:r>
              <w:rPr>
                <w:rFonts w:hint="eastAsia"/>
              </w:rPr>
              <w:t>峰值电压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/>
              </w:rPr>
              <w:t>1</w:t>
            </w:r>
            <w:r>
              <w:t>300V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  <w:lang w:val="en-US" w:eastAsia="zh-CN"/>
              </w:rPr>
              <w:t>9</w:t>
            </w:r>
            <w:r>
              <w:t>.2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混切：功率1-</w:t>
            </w:r>
            <w:r>
              <w:t>2</w:t>
            </w:r>
            <w:r>
              <w:rPr>
                <w:rFonts w:hint="eastAsia"/>
              </w:rPr>
              <w:t>00W    峰值电压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/>
              </w:rPr>
              <w:t>2</w:t>
            </w:r>
            <w:r>
              <w:t>200</w:t>
            </w:r>
            <w:r>
              <w:rPr>
                <w:rFonts w:hint="eastAsia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智能切割凝血模式：功率5</w:t>
            </w:r>
            <w:r>
              <w:t>-6</w:t>
            </w:r>
            <w:r>
              <w:rPr>
                <w:rFonts w:hint="eastAsia"/>
              </w:rPr>
              <w:t>0W    峰值电压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/>
              </w:rPr>
              <w:t>2</w:t>
            </w:r>
            <w:r>
              <w:t>300</w:t>
            </w:r>
            <w:r>
              <w:rPr>
                <w:rFonts w:hint="eastAsia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.1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智能单极模式功能：将止血与分离结合在一起，通过一键控制切割和凝血的分配，减慢移动速度以提高止血效果，或加快移动速度以实现快速切割效果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.2.1</w:t>
            </w:r>
          </w:p>
        </w:tc>
        <w:tc>
          <w:tcPr>
            <w:tcW w:w="7865" w:type="dxa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</w:rPr>
              <w:t>智能单极模式器械</w:t>
            </w:r>
            <w:r>
              <w:rPr>
                <w:rFonts w:hint="eastAsia" w:ascii="宋体"/>
                <w:szCs w:val="21"/>
              </w:rPr>
              <w:t>集切割、</w:t>
            </w:r>
            <w:r>
              <w:rPr>
                <w:rFonts w:hint="eastAsia"/>
                <w:color w:val="000000"/>
                <w:szCs w:val="21"/>
              </w:rPr>
              <w:t>凝血、智能单极</w:t>
            </w:r>
            <w:r>
              <w:rPr>
                <w:rFonts w:hint="eastAsia" w:ascii="宋体"/>
                <w:szCs w:val="21"/>
              </w:rPr>
              <w:t>模式、无菌区功率调节四大功能于一体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highlight w:val="yellow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.2.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器械上双滑块控件：通过滑动控件，在无菌区调整模式和功率输出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单极凝血模式≥三种：软凝，电灼，喷凝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t>.1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软凝：功率1-</w:t>
            </w:r>
            <w:r>
              <w:t>12</w:t>
            </w:r>
            <w:r>
              <w:rPr>
                <w:rFonts w:hint="eastAsia"/>
              </w:rPr>
              <w:t>0W    峰值电压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t>.2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电灼：功率1-120W    峰值电压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/>
              </w:rPr>
              <w:t>3</w:t>
            </w:r>
            <w:r>
              <w:t>600</w:t>
            </w:r>
            <w:r>
              <w:rPr>
                <w:rFonts w:hint="eastAsia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t>.3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喷凝：功率1-120W    峰值电压</w:t>
            </w:r>
            <w:r>
              <w:rPr>
                <w:rFonts w:hint="eastAsia" w:asciiTheme="minorEastAsia" w:hAnsiTheme="minorEastAsia"/>
              </w:rPr>
              <w:t>≤</w:t>
            </w:r>
            <w:r>
              <w:t>4000</w:t>
            </w:r>
            <w:r>
              <w:rPr>
                <w:rFonts w:hint="eastAsia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t>.4</w:t>
            </w:r>
          </w:p>
        </w:tc>
        <w:tc>
          <w:tcPr>
            <w:tcW w:w="7865" w:type="dxa"/>
          </w:tcPr>
          <w:p>
            <w:pPr>
              <w:rPr>
                <w:b w:val="0"/>
                <w:bCs/>
                <w:color w:val="000000" w:themeColor="text1"/>
              </w:rPr>
            </w:pPr>
            <w:r>
              <w:rPr>
                <w:rFonts w:hint="eastAsia"/>
                <w:b w:val="0"/>
                <w:bCs/>
                <w:color w:val="000000" w:themeColor="text1"/>
              </w:rPr>
              <w:t>双路输出电灼：功率1-120W    峰值电压</w:t>
            </w: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</w:rPr>
              <w:t>≤</w:t>
            </w:r>
            <w:r>
              <w:rPr>
                <w:rFonts w:hint="eastAsia"/>
                <w:b w:val="0"/>
                <w:bCs/>
                <w:color w:val="000000" w:themeColor="text1"/>
              </w:rPr>
              <w:t>3</w:t>
            </w:r>
            <w:r>
              <w:rPr>
                <w:b w:val="0"/>
                <w:bCs/>
                <w:color w:val="000000" w:themeColor="text1"/>
              </w:rPr>
              <w:t>600</w:t>
            </w:r>
            <w:r>
              <w:rPr>
                <w:rFonts w:hint="eastAsia"/>
                <w:b w:val="0"/>
                <w:bCs/>
                <w:color w:val="000000" w:themeColor="text1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t>.5</w:t>
            </w:r>
          </w:p>
        </w:tc>
        <w:tc>
          <w:tcPr>
            <w:tcW w:w="7865" w:type="dxa"/>
          </w:tcPr>
          <w:p>
            <w:pPr>
              <w:rPr>
                <w:b w:val="0"/>
                <w:bCs/>
                <w:color w:val="000000" w:themeColor="text1"/>
              </w:rPr>
            </w:pPr>
            <w:r>
              <w:rPr>
                <w:rFonts w:hint="eastAsia"/>
                <w:b w:val="0"/>
                <w:bCs/>
                <w:color w:val="000000" w:themeColor="text1"/>
              </w:rPr>
              <w:t>双路输出喷凝血：功率1-120W    峰值电压</w:t>
            </w: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</w:rPr>
              <w:t>≤</w:t>
            </w:r>
            <w:r>
              <w:rPr>
                <w:rFonts w:hint="eastAsia"/>
                <w:b w:val="0"/>
                <w:bCs/>
                <w:color w:val="000000" w:themeColor="text1"/>
              </w:rPr>
              <w:t>4</w:t>
            </w:r>
            <w:r>
              <w:rPr>
                <w:b w:val="0"/>
                <w:bCs/>
                <w:color w:val="000000" w:themeColor="text1"/>
              </w:rPr>
              <w:t>000</w:t>
            </w:r>
            <w:r>
              <w:rPr>
                <w:rFonts w:hint="eastAsia"/>
                <w:b w:val="0"/>
                <w:bCs/>
                <w:color w:val="000000" w:themeColor="text1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*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865" w:type="dxa"/>
          </w:tcPr>
          <w:p>
            <w:pPr>
              <w:rPr>
                <w:b/>
                <w:color w:val="948A54" w:themeColor="background2" w:themeShade="80"/>
              </w:rPr>
            </w:pPr>
            <w:r>
              <w:rPr>
                <w:rFonts w:hint="eastAsia"/>
              </w:rPr>
              <w:t>普通双极模式≥三种：精确，标准，宏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t>.1</w:t>
            </w:r>
          </w:p>
        </w:tc>
        <w:tc>
          <w:tcPr>
            <w:tcW w:w="7865" w:type="dxa"/>
          </w:tcPr>
          <w:p>
            <w:pPr>
              <w:rPr>
                <w:b/>
                <w:color w:val="948A54" w:themeColor="background2" w:themeShade="80"/>
              </w:rPr>
            </w:pPr>
            <w:r>
              <w:rPr>
                <w:rFonts w:hint="eastAsia"/>
              </w:rPr>
              <w:t>精确：功率1-</w:t>
            </w:r>
            <w:r>
              <w:t>7</w:t>
            </w:r>
            <w:r>
              <w:rPr>
                <w:rFonts w:hint="eastAsia"/>
              </w:rPr>
              <w:t>0W    峰值电压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t>.2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标准：功率1-</w:t>
            </w:r>
            <w:r>
              <w:t>7</w:t>
            </w:r>
            <w:r>
              <w:rPr>
                <w:rFonts w:hint="eastAsia"/>
              </w:rPr>
              <w:t>0W    峰值电压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/>
              </w:rPr>
              <w:t>4</w:t>
            </w:r>
            <w:r>
              <w:t>50</w:t>
            </w:r>
            <w:r>
              <w:rPr>
                <w:rFonts w:hint="eastAsia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t>.3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宏：功率1-</w:t>
            </w:r>
            <w:r>
              <w:t>7</w:t>
            </w:r>
            <w:r>
              <w:rPr>
                <w:rFonts w:hint="eastAsia"/>
              </w:rPr>
              <w:t>0W    峰值电压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/>
              </w:rPr>
              <w:t>5</w:t>
            </w:r>
            <w:r>
              <w:t>50</w:t>
            </w:r>
            <w:r>
              <w:rPr>
                <w:rFonts w:hint="eastAsia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能量平台双极模式≥三种：低，中，高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t>.1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低：功率1-</w:t>
            </w:r>
            <w:r>
              <w:t>15</w:t>
            </w:r>
            <w:r>
              <w:rPr>
                <w:rFonts w:hint="eastAsia"/>
              </w:rPr>
              <w:t>W    峰值电压</w:t>
            </w:r>
            <w:r>
              <w:rPr>
                <w:rFonts w:hint="eastAsia" w:asciiTheme="minorEastAsia" w:hAnsiTheme="minorEastAsia"/>
              </w:rPr>
              <w:t>≤1</w:t>
            </w:r>
            <w:r>
              <w:rPr>
                <w:rFonts w:asciiTheme="minorEastAsia" w:hAnsiTheme="minorEastAsia"/>
              </w:rPr>
              <w:t>50</w:t>
            </w:r>
            <w:r>
              <w:rPr>
                <w:rFonts w:hint="eastAsia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t>.2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中：功率1</w:t>
            </w:r>
            <w:r>
              <w:t>6-40</w:t>
            </w:r>
            <w:r>
              <w:rPr>
                <w:rFonts w:hint="eastAsia"/>
              </w:rPr>
              <w:t>W   峰值电压</w:t>
            </w:r>
            <w:r>
              <w:rPr>
                <w:rFonts w:hint="eastAsia" w:asciiTheme="minorEastAsia" w:hAnsiTheme="minorEastAsia"/>
              </w:rPr>
              <w:t>≤2</w:t>
            </w:r>
            <w:r>
              <w:rPr>
                <w:rFonts w:asciiTheme="minorEastAsia" w:hAnsiTheme="minorEastAsia"/>
              </w:rPr>
              <w:t>8</w:t>
            </w:r>
            <w:r>
              <w:t>0</w:t>
            </w:r>
            <w:r>
              <w:rPr>
                <w:rFonts w:hint="eastAsia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t>.3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高：功率4</w:t>
            </w:r>
            <w:r>
              <w:t>5-95</w:t>
            </w:r>
            <w:r>
              <w:rPr>
                <w:rFonts w:hint="eastAsia"/>
              </w:rPr>
              <w:t>W    峰值电压</w:t>
            </w:r>
            <w:r>
              <w:rPr>
                <w:rFonts w:hint="eastAsia" w:asciiTheme="minorEastAsia" w:hAnsiTheme="minorEastAsia"/>
              </w:rPr>
              <w:t>≤5</w:t>
            </w:r>
            <w:r>
              <w:t>00</w:t>
            </w:r>
            <w:r>
              <w:rPr>
                <w:rFonts w:hint="eastAsia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精确模式、标准模式和宏模式与低模式、中模式、高模式是不一致的；每一个双极模式和效果都有它的独特输出。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演示模式：具备演示模式功能，方便教学或检修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排烟系统：具备排烟系统连接功能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心电图（EKG）消隐功能：提供互连线插口，用于向心电图设备发送信号。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USB连接：对设备进行维修操作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r>
              <w:rPr>
                <w:rFonts w:hint="eastAsia"/>
                <w:b/>
                <w:sz w:val="24"/>
                <w:szCs w:val="24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865" w:type="dxa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主机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rPr>
                <w:b/>
                <w:sz w:val="24"/>
                <w:szCs w:val="24"/>
              </w:rPr>
            </w:pPr>
            <w:bookmarkStart w:id="0" w:name="_Hlk18960225"/>
            <w:r>
              <w:rPr>
                <w:rFonts w:hint="eastAsia"/>
              </w:rPr>
              <w:t>2</w:t>
            </w:r>
          </w:p>
        </w:tc>
        <w:tc>
          <w:tcPr>
            <w:tcW w:w="786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单极脚踏开关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双极脚踏开关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7865" w:type="dxa"/>
          </w:tcPr>
          <w:p>
            <w:r>
              <w:rPr>
                <w:rFonts w:hint="eastAsia"/>
              </w:rPr>
              <w:t>负极板导线50根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/>
        </w:tc>
        <w:tc>
          <w:tcPr>
            <w:tcW w:w="7865" w:type="dxa"/>
          </w:tcPr>
          <w:p/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/>
        </w:tc>
        <w:tc>
          <w:tcPr>
            <w:tcW w:w="7865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556"/>
    <w:rsid w:val="000A3F9B"/>
    <w:rsid w:val="000B01E4"/>
    <w:rsid w:val="000D04ED"/>
    <w:rsid w:val="000E5BE6"/>
    <w:rsid w:val="001037F1"/>
    <w:rsid w:val="001121FD"/>
    <w:rsid w:val="00122DFC"/>
    <w:rsid w:val="001261BE"/>
    <w:rsid w:val="001327E8"/>
    <w:rsid w:val="001470ED"/>
    <w:rsid w:val="00153BE3"/>
    <w:rsid w:val="00190345"/>
    <w:rsid w:val="001B0053"/>
    <w:rsid w:val="001B1A86"/>
    <w:rsid w:val="001C42DE"/>
    <w:rsid w:val="001D1CFD"/>
    <w:rsid w:val="001F03FE"/>
    <w:rsid w:val="00210EE0"/>
    <w:rsid w:val="00213133"/>
    <w:rsid w:val="00213B33"/>
    <w:rsid w:val="002B6CED"/>
    <w:rsid w:val="002C429D"/>
    <w:rsid w:val="002C74A9"/>
    <w:rsid w:val="002D4374"/>
    <w:rsid w:val="00321380"/>
    <w:rsid w:val="00323323"/>
    <w:rsid w:val="00344CBF"/>
    <w:rsid w:val="00370BCB"/>
    <w:rsid w:val="00391199"/>
    <w:rsid w:val="00397056"/>
    <w:rsid w:val="003B038B"/>
    <w:rsid w:val="003D6D6A"/>
    <w:rsid w:val="003F1CD1"/>
    <w:rsid w:val="003F467C"/>
    <w:rsid w:val="00416AE6"/>
    <w:rsid w:val="00471EC6"/>
    <w:rsid w:val="00481B90"/>
    <w:rsid w:val="004923EE"/>
    <w:rsid w:val="004D11D5"/>
    <w:rsid w:val="00524CCB"/>
    <w:rsid w:val="005262E8"/>
    <w:rsid w:val="0053454B"/>
    <w:rsid w:val="0058008B"/>
    <w:rsid w:val="00582F7D"/>
    <w:rsid w:val="00585580"/>
    <w:rsid w:val="005A25E1"/>
    <w:rsid w:val="005C2C9E"/>
    <w:rsid w:val="005F3202"/>
    <w:rsid w:val="0064645E"/>
    <w:rsid w:val="0067577E"/>
    <w:rsid w:val="0069473A"/>
    <w:rsid w:val="006A7BF1"/>
    <w:rsid w:val="006C50EE"/>
    <w:rsid w:val="006C7469"/>
    <w:rsid w:val="006E2D5C"/>
    <w:rsid w:val="00742C9F"/>
    <w:rsid w:val="00752DF9"/>
    <w:rsid w:val="00761729"/>
    <w:rsid w:val="007F417E"/>
    <w:rsid w:val="008620F8"/>
    <w:rsid w:val="008B5556"/>
    <w:rsid w:val="008C5CD9"/>
    <w:rsid w:val="008D0746"/>
    <w:rsid w:val="008E107C"/>
    <w:rsid w:val="0090639B"/>
    <w:rsid w:val="00907CD0"/>
    <w:rsid w:val="0092607F"/>
    <w:rsid w:val="00955DFA"/>
    <w:rsid w:val="00984DAB"/>
    <w:rsid w:val="009B5880"/>
    <w:rsid w:val="009C757F"/>
    <w:rsid w:val="009D690C"/>
    <w:rsid w:val="009E0A87"/>
    <w:rsid w:val="009E1D47"/>
    <w:rsid w:val="00A1296C"/>
    <w:rsid w:val="00A212C9"/>
    <w:rsid w:val="00A22335"/>
    <w:rsid w:val="00A51AD1"/>
    <w:rsid w:val="00A57FE3"/>
    <w:rsid w:val="00A71C78"/>
    <w:rsid w:val="00A91A0F"/>
    <w:rsid w:val="00AA2098"/>
    <w:rsid w:val="00AB60E7"/>
    <w:rsid w:val="00AD1F0B"/>
    <w:rsid w:val="00AE2C26"/>
    <w:rsid w:val="00AF0130"/>
    <w:rsid w:val="00AF3FAB"/>
    <w:rsid w:val="00AF4B2A"/>
    <w:rsid w:val="00B042EA"/>
    <w:rsid w:val="00B04E84"/>
    <w:rsid w:val="00B06B18"/>
    <w:rsid w:val="00B91FBA"/>
    <w:rsid w:val="00BB1099"/>
    <w:rsid w:val="00BB5EE7"/>
    <w:rsid w:val="00BC201E"/>
    <w:rsid w:val="00BF2BBB"/>
    <w:rsid w:val="00C32064"/>
    <w:rsid w:val="00C737C4"/>
    <w:rsid w:val="00C97BFD"/>
    <w:rsid w:val="00CA3E9C"/>
    <w:rsid w:val="00CB10F6"/>
    <w:rsid w:val="00CD07E5"/>
    <w:rsid w:val="00CF0FE7"/>
    <w:rsid w:val="00CF155F"/>
    <w:rsid w:val="00CF5E5A"/>
    <w:rsid w:val="00D12DE9"/>
    <w:rsid w:val="00D14BA1"/>
    <w:rsid w:val="00D52462"/>
    <w:rsid w:val="00D671F6"/>
    <w:rsid w:val="00D81904"/>
    <w:rsid w:val="00DA2353"/>
    <w:rsid w:val="00DF2138"/>
    <w:rsid w:val="00E539F9"/>
    <w:rsid w:val="00E5642B"/>
    <w:rsid w:val="00E6436D"/>
    <w:rsid w:val="00E73313"/>
    <w:rsid w:val="00EF172F"/>
    <w:rsid w:val="00EF36FC"/>
    <w:rsid w:val="00F06192"/>
    <w:rsid w:val="00F35F98"/>
    <w:rsid w:val="00F5230D"/>
    <w:rsid w:val="00F740E0"/>
    <w:rsid w:val="00F83F3F"/>
    <w:rsid w:val="00FC1D5A"/>
    <w:rsid w:val="00FF1269"/>
    <w:rsid w:val="00FF2C12"/>
    <w:rsid w:val="00FF4F00"/>
    <w:rsid w:val="4CA6557E"/>
    <w:rsid w:val="51481AA9"/>
    <w:rsid w:val="6CB41B2A"/>
    <w:rsid w:val="7E7112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kuwin</Company>
  <Pages>2</Pages>
  <Words>218</Words>
  <Characters>1248</Characters>
  <Lines>10</Lines>
  <Paragraphs>2</Paragraphs>
  <TotalTime>13</TotalTime>
  <ScaleCrop>false</ScaleCrop>
  <LinksUpToDate>false</LinksUpToDate>
  <CharactersWithSpaces>1464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2019-10-30T04:39:00Z</dcterms:created>
  <dc:creator>Zhu, Junhua</dc:creator>
  <cp:keywords>Medtronic Controlled, 美敦力受控</cp:keywords>
  <cp:lastModifiedBy>HP</cp:lastModifiedBy>
  <cp:lastPrinted>2021-08-24T02:20:28Z</cp:lastPrinted>
  <dcterms:modified xsi:type="dcterms:W3CDTF">2021-08-24T02:22:18Z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6d8fe115-611a-4e7d-88de-ef88e8969160</vt:lpwstr>
  </property>
  <property fmtid="{D5CDD505-2E9C-101B-9397-08002B2CF9AE}" pid="3" name="Classification">
    <vt:lpwstr>MedtronicControlled</vt:lpwstr>
  </property>
  <property fmtid="{D5CDD505-2E9C-101B-9397-08002B2CF9AE}" pid="4" name="KSOProductBuildVer">
    <vt:lpwstr>2052-11.1.0.10700</vt:lpwstr>
  </property>
  <property fmtid="{D5CDD505-2E9C-101B-9397-08002B2CF9AE}" pid="5" name="ICV">
    <vt:lpwstr>ED1386C5143F4563929AF31711E33300</vt:lpwstr>
  </property>
</Properties>
</file>