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智能康复训练系统（床边）</w:t>
      </w:r>
    </w:p>
    <w:p>
      <w:pPr>
        <w:pStyle w:val="4"/>
        <w:ind w:firstLine="0" w:firstLineChars="0"/>
        <w:rPr>
          <w:rFonts w:cs="仿宋_GB2312"/>
          <w:b/>
          <w:bCs/>
          <w:sz w:val="21"/>
          <w:szCs w:val="21"/>
          <w:lang w:val="en-US" w:eastAsia="zh-CN"/>
        </w:rPr>
      </w:pPr>
      <w:r>
        <w:rPr>
          <w:rFonts w:hint="eastAsia" w:cs="仿宋_GB2312"/>
          <w:b/>
          <w:bCs/>
          <w:sz w:val="21"/>
          <w:szCs w:val="21"/>
          <w:lang w:val="en-US" w:eastAsia="zh-CN"/>
        </w:rPr>
        <w:t>技术参数</w:t>
      </w:r>
    </w:p>
    <w:p>
      <w:pPr>
        <w:pStyle w:val="4"/>
        <w:ind w:firstLine="0" w:firstLineChars="0"/>
        <w:rPr>
          <w:rFonts w:cs="仿宋_GB2312"/>
          <w:sz w:val="21"/>
          <w:szCs w:val="21"/>
          <w:lang w:val="en-US" w:eastAsia="zh-CN"/>
        </w:rPr>
      </w:pPr>
      <w:r>
        <w:rPr>
          <w:rFonts w:hint="eastAsia" w:cs="仿宋_GB2312"/>
          <w:sz w:val="21"/>
          <w:szCs w:val="21"/>
          <w:lang w:val="en-US" w:eastAsia="zh-CN"/>
        </w:rPr>
        <w:t>1、电机动力系统运动时有力且平稳，患者训练时安全有保证，设备的各项功能指标都能正确运行。</w:t>
      </w:r>
    </w:p>
    <w:p>
      <w:pPr>
        <w:pStyle w:val="4"/>
        <w:ind w:firstLine="0" w:firstLineChars="0"/>
        <w:rPr>
          <w:rFonts w:cs="仿宋_GB2312"/>
          <w:sz w:val="21"/>
          <w:szCs w:val="21"/>
          <w:lang w:val="en-US" w:eastAsia="zh-CN"/>
        </w:rPr>
      </w:pPr>
      <w:r>
        <w:rPr>
          <w:rFonts w:hint="eastAsia" w:cs="仿宋_GB2312"/>
          <w:sz w:val="21"/>
          <w:szCs w:val="21"/>
          <w:lang w:val="en-US" w:eastAsia="zh-CN"/>
        </w:rPr>
        <w:t>2、具有患者从完全被动训练阶段到主动和被动训练相交叉的助力训练阶段到完全的主动训练阶段到初期主动力量训练阶段的患者康复过程。</w:t>
      </w:r>
    </w:p>
    <w:p>
      <w:pPr>
        <w:pStyle w:val="4"/>
        <w:ind w:firstLine="0" w:firstLineChars="0"/>
        <w:rPr>
          <w:rFonts w:cs="仿宋_GB2312"/>
          <w:sz w:val="21"/>
          <w:szCs w:val="21"/>
          <w:lang w:val="en-US" w:eastAsia="zh-CN"/>
        </w:rPr>
      </w:pPr>
      <w:r>
        <w:rPr>
          <w:rFonts w:hint="eastAsia" w:cs="仿宋_GB2312"/>
          <w:sz w:val="21"/>
          <w:szCs w:val="21"/>
          <w:lang w:val="en-US" w:eastAsia="zh-CN"/>
        </w:rPr>
        <w:t>3、彩色液晶触摸屏≥10寸，控制面板一目了然，医务工作者能轻松掌握。</w:t>
      </w:r>
    </w:p>
    <w:p>
      <w:pPr>
        <w:pStyle w:val="4"/>
        <w:ind w:firstLine="0" w:firstLineChars="0"/>
        <w:rPr>
          <w:rFonts w:hint="default" w:cs="宋体"/>
          <w:sz w:val="21"/>
          <w:szCs w:val="21"/>
          <w:lang w:val="en-US" w:eastAsia="zh-CN"/>
        </w:rPr>
      </w:pPr>
      <w:r>
        <w:rPr>
          <w:rFonts w:hint="eastAsia" w:cs="仿宋_GB2312"/>
          <w:sz w:val="21"/>
          <w:szCs w:val="21"/>
          <w:lang w:val="en-US" w:eastAsia="zh-CN"/>
        </w:rPr>
        <w:t>*4、系统</w:t>
      </w:r>
      <w:r>
        <w:rPr>
          <w:rFonts w:hint="eastAsia" w:cs="宋体"/>
          <w:sz w:val="21"/>
          <w:szCs w:val="21"/>
          <w:lang w:val="en-US" w:eastAsia="zh-CN"/>
        </w:rPr>
        <w:t>具有六种针对性的训练模式等</w:t>
      </w:r>
    </w:p>
    <w:p>
      <w:pPr>
        <w:pStyle w:val="4"/>
        <w:ind w:firstLine="0" w:firstLineChars="0"/>
        <w:rPr>
          <w:rFonts w:cs="宋体"/>
          <w:sz w:val="21"/>
          <w:szCs w:val="21"/>
          <w:lang w:val="en-US" w:eastAsia="zh-CN"/>
        </w:rPr>
      </w:pPr>
      <w:r>
        <w:rPr>
          <w:rFonts w:hint="eastAsia" w:cs="宋体"/>
          <w:sz w:val="21"/>
          <w:szCs w:val="21"/>
          <w:lang w:val="en-US" w:eastAsia="zh-CN"/>
        </w:rPr>
        <w:t>(1)、神经模式：连续旋转运动的训练模式；</w:t>
      </w:r>
    </w:p>
    <w:p>
      <w:pPr>
        <w:pStyle w:val="4"/>
        <w:ind w:firstLine="0" w:firstLineChars="0"/>
        <w:rPr>
          <w:rFonts w:cs="宋体"/>
          <w:sz w:val="21"/>
          <w:szCs w:val="21"/>
          <w:lang w:val="en-US" w:eastAsia="zh-CN"/>
        </w:rPr>
      </w:pPr>
      <w:r>
        <w:rPr>
          <w:rFonts w:hint="eastAsia" w:cs="宋体"/>
          <w:sz w:val="21"/>
          <w:szCs w:val="21"/>
          <w:lang w:val="en-US" w:eastAsia="zh-CN"/>
        </w:rPr>
        <w:t>(2) 、骨科模式：定位的角度往复训练模式；</w:t>
      </w:r>
    </w:p>
    <w:p>
      <w:pPr>
        <w:pStyle w:val="4"/>
        <w:ind w:firstLine="0" w:firstLineChars="0"/>
        <w:rPr>
          <w:rFonts w:cs="宋体"/>
          <w:sz w:val="21"/>
          <w:szCs w:val="21"/>
          <w:lang w:val="en-US" w:eastAsia="zh-CN"/>
        </w:rPr>
      </w:pPr>
      <w:r>
        <w:rPr>
          <w:rFonts w:hint="eastAsia" w:cs="宋体"/>
          <w:sz w:val="21"/>
          <w:szCs w:val="21"/>
          <w:lang w:val="en-US" w:eastAsia="zh-CN"/>
        </w:rPr>
        <w:t>(3)、 心肺模式：完全的主动运动训练模式；</w:t>
      </w:r>
    </w:p>
    <w:p>
      <w:pPr>
        <w:pStyle w:val="4"/>
        <w:ind w:firstLine="0" w:firstLineChars="0"/>
        <w:rPr>
          <w:rFonts w:cs="宋体"/>
          <w:sz w:val="21"/>
          <w:szCs w:val="21"/>
          <w:lang w:val="en-US" w:eastAsia="zh-CN"/>
        </w:rPr>
      </w:pPr>
      <w:r>
        <w:rPr>
          <w:rFonts w:hint="eastAsia" w:cs="宋体"/>
          <w:sz w:val="21"/>
          <w:szCs w:val="21"/>
          <w:lang w:val="en-US" w:eastAsia="zh-CN"/>
        </w:rPr>
        <w:t>(4)、 反馈模式：建立协调性的训练模式；</w:t>
      </w:r>
    </w:p>
    <w:p>
      <w:pPr>
        <w:pStyle w:val="4"/>
        <w:ind w:firstLine="0" w:firstLineChars="0"/>
        <w:rPr>
          <w:rFonts w:cs="宋体"/>
          <w:sz w:val="21"/>
          <w:szCs w:val="21"/>
          <w:lang w:val="en-US" w:eastAsia="zh-CN"/>
        </w:rPr>
      </w:pPr>
      <w:r>
        <w:rPr>
          <w:rFonts w:hint="eastAsia" w:cs="宋体"/>
          <w:sz w:val="21"/>
          <w:szCs w:val="21"/>
          <w:lang w:val="en-US" w:eastAsia="zh-CN"/>
        </w:rPr>
        <w:t>(5)、 被动模式：强化训练力度的训练模式；</w:t>
      </w:r>
    </w:p>
    <w:p>
      <w:pPr>
        <w:pStyle w:val="4"/>
        <w:ind w:firstLine="0" w:firstLineChars="0"/>
        <w:rPr>
          <w:rFonts w:cs="宋体"/>
          <w:sz w:val="21"/>
          <w:szCs w:val="21"/>
          <w:lang w:val="en-US" w:eastAsia="zh-CN"/>
        </w:rPr>
      </w:pPr>
      <w:r>
        <w:rPr>
          <w:rFonts w:hint="eastAsia" w:cs="宋体"/>
          <w:sz w:val="21"/>
          <w:szCs w:val="21"/>
          <w:lang w:val="en-US" w:eastAsia="zh-CN"/>
        </w:rPr>
        <w:t>(6) 、游戏模式：提高训练者的兴趣，使其在游戏中训练热情和耐力的模式。</w:t>
      </w:r>
    </w:p>
    <w:p>
      <w:pPr>
        <w:pStyle w:val="4"/>
        <w:ind w:firstLine="0" w:firstLineChars="0"/>
        <w:rPr>
          <w:rFonts w:cs="仿宋_GB2312"/>
          <w:sz w:val="21"/>
          <w:szCs w:val="21"/>
          <w:lang w:val="en-US" w:eastAsia="zh-CN"/>
        </w:rPr>
      </w:pPr>
      <w:r>
        <w:rPr>
          <w:rFonts w:hint="eastAsia" w:cs="宋体"/>
          <w:sz w:val="21"/>
          <w:szCs w:val="21"/>
          <w:lang w:val="en-US" w:eastAsia="zh-CN"/>
        </w:rPr>
        <w:t>*5、</w:t>
      </w:r>
      <w:r>
        <w:rPr>
          <w:rFonts w:hint="eastAsia" w:cs="仿宋_GB2312"/>
          <w:sz w:val="21"/>
          <w:szCs w:val="21"/>
          <w:lang w:val="en-US" w:eastAsia="zh-CN"/>
        </w:rPr>
        <w:t>具有四种患者训练安全保护功能：</w:t>
      </w:r>
    </w:p>
    <w:p>
      <w:pPr>
        <w:pStyle w:val="4"/>
        <w:ind w:firstLine="0" w:firstLineChars="0"/>
        <w:rPr>
          <w:rFonts w:cs="仿宋_GB2312"/>
          <w:sz w:val="21"/>
          <w:szCs w:val="21"/>
          <w:lang w:val="en-US" w:eastAsia="zh-CN"/>
        </w:rPr>
      </w:pPr>
      <w:r>
        <w:rPr>
          <w:rFonts w:hint="eastAsia" w:cs="仿宋_GB2312"/>
          <w:sz w:val="21"/>
          <w:szCs w:val="21"/>
          <w:lang w:val="en-US" w:eastAsia="zh-CN"/>
        </w:rPr>
        <w:t>（1） 声控保护：声控等级0-50级，患者锻炼发生不适时，可以通过声音控制使机器停止运转，避免意外发生，保证了患者的安全。</w:t>
      </w:r>
    </w:p>
    <w:p>
      <w:pPr>
        <w:pStyle w:val="4"/>
        <w:ind w:firstLine="0" w:firstLineChars="0"/>
        <w:rPr>
          <w:rFonts w:cs="仿宋_GB2312"/>
          <w:sz w:val="21"/>
          <w:szCs w:val="21"/>
          <w:lang w:val="en-US" w:eastAsia="zh-CN"/>
        </w:rPr>
      </w:pPr>
      <w:r>
        <w:rPr>
          <w:rFonts w:hint="eastAsia" w:cs="仿宋_GB2312"/>
          <w:sz w:val="21"/>
          <w:szCs w:val="21"/>
          <w:lang w:val="en-US" w:eastAsia="zh-CN"/>
        </w:rPr>
        <w:t>（2）磁控保护：设置了磁控开关，磁控开关脱落机器即停止运转，保证了患者的安全。</w:t>
      </w:r>
    </w:p>
    <w:p>
      <w:pPr>
        <w:pStyle w:val="4"/>
        <w:ind w:firstLine="0" w:firstLineChars="0"/>
        <w:rPr>
          <w:rFonts w:cs="仿宋_GB2312"/>
          <w:sz w:val="21"/>
          <w:szCs w:val="21"/>
          <w:lang w:val="en-US" w:eastAsia="zh-CN"/>
        </w:rPr>
      </w:pPr>
      <w:r>
        <w:rPr>
          <w:rFonts w:hint="eastAsia" w:cs="仿宋_GB2312"/>
          <w:sz w:val="21"/>
          <w:szCs w:val="21"/>
          <w:lang w:val="en-US" w:eastAsia="zh-CN"/>
        </w:rPr>
        <w:t>（3）靶心率保护：全程靶心率保护，实时监测患者训练时的心率情况</w:t>
      </w:r>
    </w:p>
    <w:p>
      <w:pPr>
        <w:pStyle w:val="4"/>
        <w:ind w:firstLine="0" w:firstLineChars="0"/>
        <w:rPr>
          <w:rFonts w:cs="仿宋_GB2312"/>
          <w:sz w:val="21"/>
          <w:szCs w:val="21"/>
          <w:lang w:val="en-US" w:eastAsia="zh-CN"/>
        </w:rPr>
      </w:pPr>
      <w:r>
        <w:rPr>
          <w:rFonts w:hint="eastAsia" w:cs="仿宋_GB2312"/>
          <w:sz w:val="21"/>
          <w:szCs w:val="21"/>
          <w:lang w:val="en-US" w:eastAsia="zh-CN"/>
        </w:rPr>
        <w:t>（4）痉挛保护：患者发生痉挛时机器停止运转并反转，防止意外的发生。且痉挛敏感等级、声控敏感等级和靶心率目标数值均可调。</w:t>
      </w:r>
    </w:p>
    <w:p>
      <w:pPr>
        <w:pStyle w:val="4"/>
        <w:ind w:firstLine="0" w:firstLineChars="0"/>
        <w:rPr>
          <w:rFonts w:cs="仿宋_GB2312"/>
          <w:sz w:val="21"/>
          <w:szCs w:val="21"/>
          <w:lang w:val="en-US" w:eastAsia="zh-CN"/>
        </w:rPr>
      </w:pPr>
      <w:r>
        <w:rPr>
          <w:rFonts w:hint="eastAsia" w:cs="仿宋_GB2312"/>
          <w:sz w:val="21"/>
          <w:szCs w:val="21"/>
          <w:lang w:val="en-US" w:eastAsia="zh-CN"/>
        </w:rPr>
        <w:t>6、定时范围：2</w:t>
      </w:r>
      <w:r>
        <w:rPr>
          <w:rFonts w:cs="仿宋_GB2312"/>
          <w:sz w:val="21"/>
          <w:szCs w:val="21"/>
          <w:lang w:val="en-US" w:eastAsia="zh-CN"/>
        </w:rPr>
        <w:t>～</w:t>
      </w:r>
      <w:r>
        <w:rPr>
          <w:rFonts w:hint="eastAsia" w:cs="仿宋_GB2312"/>
          <w:sz w:val="21"/>
          <w:szCs w:val="21"/>
          <w:lang w:val="en-US" w:eastAsia="zh-CN"/>
        </w:rPr>
        <w:t>120min；</w:t>
      </w:r>
    </w:p>
    <w:p>
      <w:pPr>
        <w:pStyle w:val="4"/>
        <w:ind w:firstLine="0" w:firstLineChars="0"/>
        <w:rPr>
          <w:rFonts w:cs="仿宋_GB2312"/>
          <w:sz w:val="21"/>
          <w:szCs w:val="21"/>
          <w:lang w:val="en-US" w:eastAsia="zh-CN"/>
        </w:rPr>
      </w:pPr>
      <w:r>
        <w:rPr>
          <w:rFonts w:hint="eastAsia" w:cs="仿宋_GB2312"/>
          <w:sz w:val="21"/>
          <w:szCs w:val="21"/>
          <w:lang w:val="en-US" w:eastAsia="zh-CN"/>
        </w:rPr>
        <w:t>7、速度显示范围：0-99r/min±10%；</w:t>
      </w:r>
    </w:p>
    <w:p>
      <w:pPr>
        <w:pStyle w:val="4"/>
        <w:ind w:firstLine="0" w:firstLineChars="0"/>
        <w:rPr>
          <w:rFonts w:cs="仿宋_GB2312"/>
          <w:sz w:val="21"/>
          <w:szCs w:val="21"/>
          <w:lang w:val="en-US" w:eastAsia="zh-CN"/>
        </w:rPr>
      </w:pPr>
      <w:r>
        <w:rPr>
          <w:rFonts w:hint="eastAsia" w:cs="仿宋_GB2312"/>
          <w:sz w:val="21"/>
          <w:szCs w:val="21"/>
          <w:lang w:val="en-US" w:eastAsia="zh-CN"/>
        </w:rPr>
        <w:t>8、角度设定范围：0-330度±5；</w:t>
      </w:r>
    </w:p>
    <w:p>
      <w:pPr>
        <w:pStyle w:val="4"/>
        <w:ind w:firstLine="0" w:firstLineChars="0"/>
        <w:rPr>
          <w:rFonts w:cs="仿宋_GB2312"/>
          <w:sz w:val="21"/>
          <w:szCs w:val="21"/>
          <w:lang w:val="en-US" w:eastAsia="zh-CN"/>
        </w:rPr>
      </w:pPr>
      <w:r>
        <w:rPr>
          <w:rFonts w:hint="eastAsia" w:cs="仿宋_GB2312"/>
          <w:sz w:val="21"/>
          <w:szCs w:val="21"/>
          <w:lang w:val="en-US" w:eastAsia="zh-CN"/>
        </w:rPr>
        <w:t>9、阻力设定等级：1-20；</w:t>
      </w:r>
    </w:p>
    <w:p>
      <w:pPr>
        <w:pStyle w:val="4"/>
        <w:ind w:firstLine="0" w:firstLineChars="0"/>
        <w:rPr>
          <w:rFonts w:cs="仿宋_GB2312"/>
          <w:sz w:val="21"/>
          <w:szCs w:val="21"/>
          <w:lang w:val="en-US" w:eastAsia="zh-CN"/>
        </w:rPr>
      </w:pPr>
      <w:r>
        <w:rPr>
          <w:rFonts w:hint="eastAsia" w:cs="仿宋_GB2312"/>
          <w:sz w:val="21"/>
          <w:szCs w:val="21"/>
          <w:lang w:val="en-US" w:eastAsia="zh-CN"/>
        </w:rPr>
        <w:t>10、阻力力矩：0-20Nm；</w:t>
      </w:r>
    </w:p>
    <w:p>
      <w:pPr>
        <w:pStyle w:val="4"/>
        <w:ind w:firstLine="0" w:firstLineChars="0"/>
        <w:rPr>
          <w:rFonts w:cs="仿宋_GB2312"/>
          <w:sz w:val="21"/>
          <w:szCs w:val="21"/>
          <w:lang w:val="en-US" w:eastAsia="zh-CN"/>
        </w:rPr>
      </w:pPr>
      <w:r>
        <w:rPr>
          <w:rFonts w:hint="eastAsia" w:cs="仿宋_GB2312"/>
          <w:sz w:val="21"/>
          <w:szCs w:val="21"/>
          <w:lang w:val="en-US" w:eastAsia="zh-CN"/>
        </w:rPr>
        <w:t>11、心率设定范围：0-150</w:t>
      </w:r>
    </w:p>
    <w:p>
      <w:pPr>
        <w:pStyle w:val="4"/>
        <w:ind w:firstLine="0" w:firstLineChars="0"/>
        <w:rPr>
          <w:rFonts w:cs="仿宋_GB2312"/>
          <w:sz w:val="21"/>
          <w:szCs w:val="21"/>
          <w:lang w:val="en-US" w:eastAsia="zh-CN"/>
        </w:rPr>
      </w:pPr>
      <w:r>
        <w:rPr>
          <w:rFonts w:hint="eastAsia" w:cs="仿宋_GB2312"/>
          <w:sz w:val="21"/>
          <w:szCs w:val="21"/>
          <w:lang w:val="en-US" w:eastAsia="zh-CN"/>
        </w:rPr>
        <w:t>12、能够实时显示患者主动做功情况。</w:t>
      </w:r>
    </w:p>
    <w:p>
      <w:pPr>
        <w:jc w:val="both"/>
        <w:rPr>
          <w:rFonts w:hint="eastAsia"/>
          <w:b/>
          <w:bCs/>
          <w:sz w:val="28"/>
          <w:szCs w:val="28"/>
        </w:rPr>
      </w:pPr>
      <w:r>
        <w:rPr>
          <w:rFonts w:hint="eastAsia" w:cs="仿宋_GB2312"/>
          <w:sz w:val="21"/>
          <w:szCs w:val="21"/>
          <w:lang w:val="en-US" w:eastAsia="zh-CN"/>
        </w:rPr>
        <w:t>13</w:t>
      </w:r>
      <w:bookmarkStart w:id="0" w:name="_GoBack"/>
      <w:bookmarkEnd w:id="0"/>
      <w:r>
        <w:rPr>
          <w:rFonts w:hint="eastAsia" w:cs="仿宋_GB2312"/>
          <w:sz w:val="21"/>
          <w:szCs w:val="21"/>
          <w:lang w:val="en-US" w:eastAsia="zh-CN"/>
        </w:rPr>
        <w:t>、能根据患者情况训练单元可高低调节，显示屏幕0-90度可调。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A33FA"/>
    <w:rsid w:val="7E5A3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w:basedOn w:val="1"/>
    <w:qFormat/>
    <w:uiPriority w:val="0"/>
    <w:pPr>
      <w:widowControl/>
      <w:spacing w:line="300" w:lineRule="auto"/>
      <w:ind w:firstLine="480" w:firstLineChars="200"/>
      <w:jc w:val="left"/>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2021-08-25T00:23:00Z</dcterms:created>
  <dc:creator>HP</dc:creator>
  <cp:lastModifiedBy>HP</cp:lastModifiedBy>
  <dcterms:modified xsi:type="dcterms:W3CDTF">2021-08-25T00:40:56Z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C9B7F8C26B4B423C8A29CCD75B7F2F58</vt:lpwstr>
  </property>
</Properties>
</file>