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蓝光治疗仪</w:t>
      </w:r>
      <w:r>
        <w:rPr>
          <w:rFonts w:hint="eastAsia"/>
          <w:b/>
          <w:bCs/>
          <w:sz w:val="28"/>
          <w:szCs w:val="28"/>
          <w:lang w:val="en-US" w:eastAsia="zh-CN"/>
        </w:rPr>
        <w:t>参数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1.更优波长425-500nm，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2.总辐射度＞30μ</w:t>
      </w:r>
      <w:r>
        <w:rPr>
          <w:rFonts w:hint="eastAsia"/>
          <w:sz w:val="24"/>
          <w:szCs w:val="24"/>
          <w:lang w:val="en-US" w:eastAsia="zh-CN"/>
        </w:rPr>
        <w:t>W</w:t>
      </w:r>
      <w:r>
        <w:rPr>
          <w:rFonts w:hint="eastAsia"/>
          <w:sz w:val="24"/>
          <w:szCs w:val="24"/>
        </w:rPr>
        <w:t>/(cm².</w:t>
      </w:r>
      <w:r>
        <w:rPr>
          <w:rFonts w:hint="eastAsia"/>
          <w:sz w:val="24"/>
          <w:szCs w:val="24"/>
          <w:lang w:val="en-US" w:eastAsia="zh-CN"/>
        </w:rPr>
        <w:t>nm</w:t>
      </w:r>
      <w:r>
        <w:rPr>
          <w:rFonts w:hint="eastAsia"/>
          <w:sz w:val="24"/>
          <w:szCs w:val="24"/>
        </w:rPr>
        <w:t>),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3.使用寿命长＞50000个小时</w:t>
      </w:r>
      <w:r>
        <w:rPr>
          <w:rFonts w:hint="eastAsia"/>
          <w:sz w:val="24"/>
          <w:szCs w:val="24"/>
          <w:lang w:eastAsia="zh-CN"/>
        </w:rPr>
        <w:t>，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4.LED冷光源</w:t>
      </w:r>
      <w:r>
        <w:rPr>
          <w:rFonts w:hint="eastAsia"/>
          <w:sz w:val="24"/>
          <w:szCs w:val="24"/>
          <w:lang w:eastAsia="zh-CN"/>
        </w:rPr>
        <w:t>，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5.有移动支架，可灵活搭配暖箱，轻松可调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F6067"/>
    <w:rsid w:val="498F6067"/>
    <w:rsid w:val="74E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2021-08-24T02:54:00Z</dcterms:created>
  <dc:creator>HP</dc:creator>
  <cp:lastModifiedBy>HP</cp:lastModifiedBy>
  <dcterms:modified xsi:type="dcterms:W3CDTF">2021-08-24T03:07:52Z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C4AFC7C3E7EA464BAEF252E191403F61</vt:lpwstr>
  </property>
</Properties>
</file>