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UBM</w:t>
      </w:r>
      <w:r>
        <w:rPr>
          <w:rFonts w:hint="eastAsia"/>
          <w:b/>
          <w:bCs/>
          <w:sz w:val="28"/>
          <w:szCs w:val="28"/>
        </w:rPr>
        <w:t>超声生物显微镜</w:t>
      </w:r>
      <w:r>
        <w:rPr>
          <w:rFonts w:hint="eastAsia"/>
          <w:b/>
          <w:bCs/>
          <w:sz w:val="28"/>
          <w:szCs w:val="28"/>
          <w:lang w:val="en-US" w:eastAsia="zh-CN"/>
        </w:rPr>
        <w:t>参数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超声传感器工作频率：50MHz/35MHz;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2.扫描方式：采用线性、无失真、宽视野的扫描方式 可同时显示两侧房角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3.扫描范围：17mm×10mm；10mm×6.5mm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4.探测深度：35MHz探测深度≥6mm；50MHz探测深度≥5mm；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5.分辨力：35MHz轴向分辨力≤0.1mm；35MHz侧向分辨力≤0.15mm；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50MHz轴向分辨力≤0.05mm；50MHz侧向分辨力≤0.1mm；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6.几何位置精度：纵向几何位置精度≤3%；横向几何位置精度≤3%；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几何失真度：无插补数据，零失真成像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.</w:t>
      </w:r>
      <w:r>
        <w:rPr>
          <w:rFonts w:hint="eastAsia" w:ascii="宋体" w:hAnsi="宋体" w:eastAsia="宋体" w:cs="宋体"/>
          <w:sz w:val="21"/>
          <w:szCs w:val="21"/>
        </w:rPr>
        <w:t>自由度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精确定位机械臂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带usb接口，包括显微模式及全眼模式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显示模式：UBM、UBM+A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动态追忆，记录冻结前10秒动态图像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.系统性能：拥有专用超声放大系统使眼前节图像更清晰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输出AVI，ZIP等影像格式，输出PDF报告并可以备份，丰富的测量和后处理软件，眼位标志，提示字库字典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. 可随时切换到WINDOWS进行图像查看，生成规范检查报告</w:t>
      </w:r>
      <w:bookmarkStart w:id="0" w:name="_GoBack"/>
      <w:bookmarkEnd w:id="0"/>
    </w:p>
    <w:p>
      <w:pPr>
        <w:numPr>
          <w:numId w:val="0"/>
        </w:numPr>
      </w:pPr>
    </w:p>
    <w:p>
      <w:pPr>
        <w:numPr>
          <w:numId w:val="0"/>
        </w:numPr>
      </w:pPr>
      <w:r>
        <w:rPr>
          <w:rFonts w:hint="eastAsia"/>
        </w:rPr>
        <w:t xml:space="preserve">                                   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/>
        <w:jc w:val="left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BA717"/>
    <w:multiLevelType w:val="singleLevel"/>
    <w:tmpl w:val="58CBA71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23EF7"/>
    <w:rsid w:val="4C62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2021-09-13T23:46:00Z</dcterms:created>
  <dc:creator>HP</dc:creator>
  <cp:lastModifiedBy>HP</cp:lastModifiedBy>
  <dcterms:modified xsi:type="dcterms:W3CDTF">2021-09-14T00:07:10Z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891F455C9A03493B8D82B70978ABD5E2</vt:lpwstr>
  </property>
</Properties>
</file>