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outlineLvl w:val="9"/>
        <w:rPr>
          <w:rFonts w:hint="eastAsia" w:ascii="新宋体" w:hAnsi="新宋体" w:eastAsia="新宋体" w:cs="新宋体"/>
          <w:b/>
          <w:bCs/>
          <w:color w:val="auto"/>
          <w:sz w:val="36"/>
          <w:szCs w:val="36"/>
        </w:rPr>
      </w:pPr>
      <w:r>
        <w:rPr>
          <w:rFonts w:hint="eastAsia" w:ascii="新宋体" w:hAnsi="新宋体" w:eastAsia="新宋体" w:cs="新宋体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b/>
          <w:bCs/>
          <w:color w:val="auto"/>
          <w:sz w:val="36"/>
          <w:szCs w:val="36"/>
        </w:rPr>
        <w:t>超声骨密度仪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outlineLvl w:val="9"/>
        <w:rPr>
          <w:rFonts w:hint="default" w:ascii="新宋体" w:hAnsi="新宋体" w:eastAsia="新宋体" w:cs="新宋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  <w:lang w:val="en-US" w:eastAsia="zh-CN"/>
        </w:rPr>
        <w:t>主要技术参数：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新宋体" w:hAnsi="新宋体" w:eastAsia="新宋体" w:cs="新宋体"/>
          <w:color w:val="auto"/>
          <w:sz w:val="24"/>
        </w:rPr>
      </w:pPr>
      <w:r>
        <w:rPr>
          <w:rFonts w:hint="eastAsia" w:ascii="新宋体" w:hAnsi="新宋体" w:eastAsia="新宋体" w:cs="新宋体"/>
          <w:color w:val="auto"/>
          <w:sz w:val="24"/>
        </w:rPr>
        <w:t>测量方式:</w:t>
      </w:r>
      <w:r>
        <w:rPr>
          <w:rFonts w:hint="eastAsia" w:ascii="新宋体" w:hAnsi="新宋体" w:eastAsia="新宋体" w:cs="新宋体"/>
          <w:color w:val="auto"/>
          <w:sz w:val="24"/>
          <w:lang w:val="en-US" w:eastAsia="zh-CN"/>
        </w:rPr>
        <w:t>无辐射，适合于各种人群检测（婴幼儿，儿童，孕妇，成人及老人）检测年龄范围0-100岁。</w:t>
      </w:r>
      <w:r>
        <w:rPr>
          <w:rFonts w:hint="eastAsia" w:ascii="新宋体" w:hAnsi="新宋体" w:eastAsia="新宋体" w:cs="新宋体"/>
          <w:color w:val="auto"/>
          <w:sz w:val="24"/>
        </w:rPr>
        <w:t>检查程序全自动，测量骨传播声速（SOS)，</w:t>
      </w:r>
      <w:r>
        <w:rPr>
          <w:rFonts w:hint="eastAsia" w:ascii="新宋体" w:hAnsi="新宋体" w:eastAsia="新宋体" w:cs="新宋体"/>
          <w:color w:val="auto"/>
          <w:sz w:val="24"/>
          <w:lang w:val="en-US" w:eastAsia="zh-CN"/>
        </w:rPr>
        <w:t>骨质指数</w:t>
      </w:r>
      <w:r>
        <w:rPr>
          <w:rFonts w:hint="eastAsia" w:ascii="新宋体" w:hAnsi="新宋体" w:eastAsia="新宋体" w:cs="新宋体"/>
          <w:color w:val="auto"/>
          <w:sz w:val="24"/>
        </w:rPr>
        <w:t>（</w:t>
      </w:r>
      <w:r>
        <w:rPr>
          <w:rFonts w:hint="eastAsia" w:ascii="新宋体" w:hAnsi="新宋体" w:eastAsia="新宋体" w:cs="新宋体"/>
          <w:color w:val="auto"/>
          <w:sz w:val="24"/>
          <w:lang w:val="en-US" w:eastAsia="zh-CN"/>
        </w:rPr>
        <w:t>BQI</w:t>
      </w:r>
      <w:r>
        <w:rPr>
          <w:rFonts w:hint="eastAsia" w:ascii="新宋体" w:hAnsi="新宋体" w:eastAsia="新宋体" w:cs="新宋体"/>
          <w:color w:val="auto"/>
          <w:sz w:val="24"/>
        </w:rPr>
        <w:t>），T值，Z值等数据</w:t>
      </w:r>
      <w:r>
        <w:rPr>
          <w:rFonts w:hint="eastAsia" w:ascii="新宋体" w:hAnsi="新宋体" w:eastAsia="新宋体" w:cs="新宋体"/>
          <w:color w:val="auto"/>
          <w:sz w:val="24"/>
          <w:lang w:eastAsia="zh-CN"/>
        </w:rPr>
        <w:t>。</w:t>
      </w:r>
      <w:r>
        <w:rPr>
          <w:rFonts w:hint="eastAsia" w:ascii="新宋体" w:hAnsi="新宋体" w:eastAsia="新宋体" w:cs="新宋体"/>
          <w:color w:val="auto"/>
          <w:sz w:val="24"/>
          <w:lang w:val="en-US" w:eastAsia="zh-CN"/>
        </w:rPr>
        <w:t>专业自主研发软件，</w:t>
      </w:r>
      <w:r>
        <w:rPr>
          <w:rFonts w:hint="eastAsia" w:asciiTheme="minorEastAsia" w:hAnsiTheme="minorEastAsia"/>
          <w:color w:val="auto"/>
          <w:sz w:val="24"/>
          <w:szCs w:val="24"/>
        </w:rPr>
        <w:t>可提供软件著权证书</w:t>
      </w:r>
      <w:r>
        <w:rPr>
          <w:rFonts w:hint="eastAsia" w:asciiTheme="minorEastAsia" w:hAnsiTheme="minorEastAsia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新宋体" w:hAnsi="新宋体" w:eastAsia="新宋体" w:cs="新宋体"/>
          <w:color w:val="auto"/>
          <w:sz w:val="24"/>
        </w:rPr>
      </w:pPr>
      <w:r>
        <w:rPr>
          <w:rFonts w:hint="eastAsia" w:ascii="新宋体" w:hAnsi="新宋体" w:eastAsia="新宋体" w:cs="新宋体"/>
          <w:color w:val="auto"/>
          <w:sz w:val="24"/>
        </w:rPr>
        <w:t>测量部位：桡骨，胫骨双部位测量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新宋体" w:hAnsi="新宋体" w:eastAsia="新宋体" w:cs="新宋体"/>
          <w:color w:val="auto"/>
          <w:sz w:val="24"/>
        </w:rPr>
      </w:pPr>
      <w:r>
        <w:rPr>
          <w:rFonts w:hint="eastAsia" w:ascii="新宋体" w:hAnsi="新宋体" w:eastAsia="新宋体" w:cs="新宋体"/>
          <w:color w:val="auto"/>
          <w:sz w:val="24"/>
        </w:rPr>
        <w:t>探头</w:t>
      </w:r>
      <w:r>
        <w:rPr>
          <w:rFonts w:hint="eastAsia" w:ascii="新宋体" w:hAnsi="新宋体" w:eastAsia="新宋体" w:cs="新宋体"/>
          <w:color w:val="auto"/>
          <w:sz w:val="24"/>
          <w:lang w:eastAsia="zh-CN"/>
        </w:rPr>
        <w:t>：</w:t>
      </w:r>
      <w:r>
        <w:rPr>
          <w:rFonts w:hint="eastAsia" w:ascii="新宋体" w:hAnsi="新宋体" w:eastAsia="新宋体" w:cs="新宋体"/>
          <w:color w:val="auto"/>
          <w:sz w:val="24"/>
        </w:rPr>
        <w:t>手持式宽频聚焦探头，</w:t>
      </w:r>
      <w:r>
        <w:rPr>
          <w:rFonts w:hint="eastAsia" w:ascii="新宋体" w:hAnsi="新宋体" w:eastAsia="新宋体" w:cs="新宋体"/>
          <w:color w:val="auto"/>
          <w:sz w:val="24"/>
          <w:lang w:val="en-US" w:eastAsia="zh-CN"/>
        </w:rPr>
        <w:t>阵列多发多收，高精度</w:t>
      </w:r>
      <w:r>
        <w:rPr>
          <w:rFonts w:hint="eastAsia" w:ascii="新宋体" w:hAnsi="新宋体" w:eastAsia="新宋体" w:cs="新宋体"/>
          <w:color w:val="auto"/>
          <w:sz w:val="24"/>
        </w:rPr>
        <w:t>，自动屏蔽消除软组织干扰，确保检测的数据准确性和重复性。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新宋体" w:hAnsi="新宋体" w:eastAsia="新宋体" w:cs="新宋体"/>
          <w:color w:val="auto"/>
          <w:sz w:val="24"/>
        </w:rPr>
      </w:pPr>
      <w:r>
        <w:rPr>
          <w:rFonts w:hint="eastAsia" w:ascii="新宋体" w:hAnsi="新宋体" w:eastAsia="新宋体" w:cs="新宋体"/>
          <w:color w:val="auto"/>
          <w:sz w:val="24"/>
          <w:lang w:val="en-US" w:eastAsia="zh-CN"/>
        </w:rPr>
        <w:t>平行度角度提示软件：</w:t>
      </w:r>
      <w:r>
        <w:rPr>
          <w:rFonts w:hint="eastAsia" w:ascii="新宋体" w:hAnsi="新宋体" w:eastAsia="新宋体" w:cs="新宋体"/>
          <w:color w:val="auto"/>
          <w:sz w:val="24"/>
        </w:rPr>
        <w:t>实时可视探头与皮肤接触状态、探头与骨骼平行度，</w:t>
      </w:r>
      <w:r>
        <w:rPr>
          <w:rFonts w:hint="eastAsia" w:ascii="新宋体" w:hAnsi="新宋体" w:eastAsia="新宋体" w:cs="新宋体"/>
          <w:color w:val="auto"/>
          <w:sz w:val="24"/>
          <w:lang w:val="en-US" w:eastAsia="zh-CN"/>
        </w:rPr>
        <w:t>软件页面自动显示探头当前的角度位置，提示修正角度，</w:t>
      </w:r>
      <w:r>
        <w:rPr>
          <w:rFonts w:hint="eastAsia" w:ascii="新宋体" w:hAnsi="新宋体" w:eastAsia="新宋体" w:cs="新宋体"/>
          <w:color w:val="auto"/>
          <w:sz w:val="24"/>
        </w:rPr>
        <w:t>便于快速矫正检测手法，提高检测效率</w:t>
      </w:r>
      <w:r>
        <w:rPr>
          <w:rFonts w:hint="eastAsia" w:ascii="新宋体" w:hAnsi="新宋体" w:eastAsia="新宋体" w:cs="新宋体"/>
          <w:color w:val="auto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ascii="新宋体" w:hAnsi="新宋体" w:eastAsia="新宋体" w:cs="新宋体"/>
          <w:color w:val="auto"/>
          <w:sz w:val="24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在检测婴幼儿时，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val="en-US" w:eastAsia="zh-CN"/>
        </w:rPr>
        <w:t>检测界面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可显示动画，有效转移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val="en-US" w:eastAsia="zh-CN"/>
        </w:rPr>
        <w:t>婴幼儿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注意力，帮助医生快速，准确的完成检测。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新宋体" w:hAnsi="新宋体" w:eastAsia="新宋体" w:cs="新宋体"/>
          <w:color w:val="auto"/>
          <w:sz w:val="24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</w:rPr>
        <w:t>*</w:t>
      </w:r>
      <w:r>
        <w:rPr>
          <w:rFonts w:hint="eastAsia" w:ascii="新宋体" w:hAnsi="新宋体" w:eastAsia="新宋体" w:cs="新宋体"/>
          <w:color w:val="auto"/>
          <w:sz w:val="24"/>
          <w:lang w:val="en-US" w:eastAsia="zh-CN"/>
        </w:rPr>
        <w:t>双探头配置：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outlineLvl w:val="9"/>
        <w:rPr>
          <w:rFonts w:hint="eastAsia" w:ascii="新宋体" w:hAnsi="新宋体" w:eastAsia="新宋体" w:cs="新宋体"/>
          <w:color w:val="auto"/>
          <w:sz w:val="24"/>
          <w:lang w:eastAsia="zh-CN"/>
        </w:rPr>
      </w:pPr>
      <w:r>
        <w:rPr>
          <w:rFonts w:hint="eastAsia" w:ascii="新宋体" w:hAnsi="新宋体" w:eastAsia="新宋体" w:cs="新宋体"/>
          <w:color w:val="auto"/>
          <w:sz w:val="24"/>
        </w:rPr>
        <w:t>1.00MHZ宽频探头,误差范围±15%</w:t>
      </w:r>
      <w:r>
        <w:rPr>
          <w:rFonts w:hint="eastAsia" w:ascii="新宋体" w:hAnsi="新宋体" w:eastAsia="新宋体" w:cs="新宋体"/>
          <w:color w:val="auto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outlineLvl w:val="9"/>
        <w:rPr>
          <w:rFonts w:hint="eastAsia" w:ascii="新宋体" w:hAnsi="新宋体" w:eastAsia="新宋体" w:cs="新宋体"/>
          <w:color w:val="auto"/>
          <w:sz w:val="24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4"/>
        </w:rPr>
        <w:t>1.</w:t>
      </w:r>
      <w:r>
        <w:rPr>
          <w:rFonts w:hint="eastAsia" w:ascii="新宋体" w:hAnsi="新宋体" w:eastAsia="新宋体" w:cs="新宋体"/>
          <w:color w:val="auto"/>
          <w:sz w:val="24"/>
          <w:lang w:val="en-US" w:eastAsia="zh-CN"/>
        </w:rPr>
        <w:t>25</w:t>
      </w:r>
      <w:r>
        <w:rPr>
          <w:rFonts w:hint="eastAsia" w:ascii="新宋体" w:hAnsi="新宋体" w:eastAsia="新宋体" w:cs="新宋体"/>
          <w:color w:val="auto"/>
          <w:sz w:val="24"/>
        </w:rPr>
        <w:t>MHZ</w:t>
      </w:r>
      <w:r>
        <w:rPr>
          <w:rFonts w:hint="eastAsia" w:ascii="新宋体" w:hAnsi="新宋体" w:eastAsia="新宋体" w:cs="新宋体"/>
          <w:color w:val="auto"/>
          <w:sz w:val="24"/>
          <w:lang w:val="en-US" w:eastAsia="zh-CN"/>
        </w:rPr>
        <w:t xml:space="preserve"> Mini小探头，</w:t>
      </w:r>
      <w:r>
        <w:rPr>
          <w:rFonts w:hint="eastAsia" w:ascii="新宋体" w:hAnsi="新宋体" w:eastAsia="新宋体" w:cs="新宋体"/>
          <w:color w:val="auto"/>
          <w:sz w:val="24"/>
        </w:rPr>
        <w:t>误差范围±15%</w:t>
      </w:r>
      <w:r>
        <w:rPr>
          <w:rFonts w:hint="eastAsia" w:ascii="新宋体" w:hAnsi="新宋体" w:eastAsia="新宋体" w:cs="新宋体"/>
          <w:color w:val="auto"/>
          <w:sz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新宋体" w:hAnsi="新宋体" w:eastAsia="新宋体" w:cs="新宋体"/>
          <w:color w:val="auto"/>
          <w:sz w:val="24"/>
        </w:rPr>
      </w:pPr>
      <w:r>
        <w:rPr>
          <w:rFonts w:hint="eastAsia" w:ascii="新宋体" w:hAnsi="新宋体" w:eastAsia="新宋体" w:cs="新宋体"/>
          <w:color w:val="auto"/>
          <w:sz w:val="24"/>
        </w:rPr>
        <w:t>骨声速（SOS）测量范围；</w:t>
      </w:r>
      <w:r>
        <w:rPr>
          <w:rFonts w:hint="eastAsia" w:ascii="宋体" w:hAnsi="宋体"/>
          <w:color w:val="auto"/>
          <w:sz w:val="24"/>
        </w:rPr>
        <w:t>2100-4800m/s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新宋体" w:hAnsi="新宋体" w:eastAsia="新宋体" w:cs="新宋体"/>
          <w:color w:val="auto"/>
          <w:sz w:val="24"/>
        </w:rPr>
      </w:pPr>
      <w:r>
        <w:rPr>
          <w:rFonts w:hint="eastAsia" w:ascii="新宋体" w:hAnsi="新宋体" w:eastAsia="新宋体" w:cs="新宋体"/>
          <w:color w:val="auto"/>
          <w:sz w:val="24"/>
        </w:rPr>
        <w:t>随机提供校正模块测试，USB连接PC接口</w:t>
      </w:r>
      <w:r>
        <w:rPr>
          <w:rFonts w:hint="eastAsia" w:ascii="新宋体" w:hAnsi="新宋体" w:eastAsia="新宋体" w:cs="新宋体"/>
          <w:color w:val="auto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新宋体" w:hAnsi="新宋体" w:eastAsia="新宋体" w:cs="新宋体"/>
          <w:color w:val="auto"/>
          <w:sz w:val="24"/>
        </w:rPr>
      </w:pPr>
      <w:r>
        <w:rPr>
          <w:rFonts w:hint="eastAsia" w:ascii="新宋体" w:hAnsi="新宋体" w:eastAsia="新宋体" w:cs="新宋体"/>
          <w:color w:val="auto"/>
          <w:sz w:val="24"/>
        </w:rPr>
        <w:t>超声速度SOS误差≤±2%，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420"/>
        <w:textAlignment w:val="auto"/>
        <w:outlineLvl w:val="9"/>
        <w:rPr>
          <w:rFonts w:hint="eastAsia" w:ascii="新宋体" w:hAnsi="新宋体" w:eastAsia="新宋体" w:cs="新宋体"/>
          <w:color w:val="auto"/>
          <w:sz w:val="24"/>
        </w:rPr>
      </w:pPr>
      <w:r>
        <w:rPr>
          <w:rFonts w:hint="eastAsia" w:ascii="新宋体" w:hAnsi="新宋体" w:eastAsia="新宋体" w:cs="新宋体"/>
          <w:color w:val="auto"/>
          <w:sz w:val="24"/>
        </w:rPr>
        <w:t xml:space="preserve">超声速度SOS精度≤0.3%，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420"/>
        <w:textAlignment w:val="auto"/>
        <w:outlineLvl w:val="9"/>
        <w:rPr>
          <w:rFonts w:hint="eastAsia" w:ascii="新宋体" w:hAnsi="新宋体" w:eastAsia="新宋体" w:cs="新宋体"/>
          <w:color w:val="auto"/>
          <w:sz w:val="24"/>
        </w:rPr>
      </w:pPr>
      <w:r>
        <w:rPr>
          <w:rFonts w:hint="eastAsia" w:ascii="新宋体" w:hAnsi="新宋体" w:eastAsia="新宋体" w:cs="新宋体"/>
          <w:color w:val="auto"/>
          <w:sz w:val="24"/>
        </w:rPr>
        <w:t xml:space="preserve">超声速度SOS测量重复性≤1%，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新宋体" w:hAnsi="新宋体" w:eastAsia="新宋体" w:cs="新宋体"/>
          <w:color w:val="auto"/>
          <w:sz w:val="24"/>
        </w:rPr>
      </w:pPr>
      <w:r>
        <w:rPr>
          <w:rFonts w:hint="eastAsia" w:ascii="新宋体" w:hAnsi="新宋体" w:eastAsia="新宋体" w:cs="新宋体"/>
          <w:color w:val="auto"/>
          <w:sz w:val="24"/>
        </w:rPr>
        <w:t>测量范围</w:t>
      </w:r>
      <w:r>
        <w:rPr>
          <w:rFonts w:hint="eastAsia" w:ascii="新宋体" w:hAnsi="新宋体" w:eastAsia="新宋体" w:cs="新宋体"/>
          <w:color w:val="auto"/>
          <w:sz w:val="24"/>
          <w:lang w:eastAsia="zh-CN"/>
        </w:rPr>
        <w:t>：</w:t>
      </w:r>
      <w:r>
        <w:rPr>
          <w:rFonts w:hint="eastAsia" w:ascii="新宋体" w:hAnsi="新宋体" w:eastAsia="新宋体" w:cs="新宋体"/>
          <w:color w:val="auto"/>
          <w:sz w:val="24"/>
          <w:lang w:val="en-US" w:eastAsia="zh-CN"/>
        </w:rPr>
        <w:t>婴幼儿（0-3岁），</w:t>
      </w:r>
      <w:r>
        <w:rPr>
          <w:rFonts w:hint="eastAsia" w:ascii="新宋体" w:hAnsi="新宋体" w:eastAsia="新宋体" w:cs="新宋体"/>
          <w:color w:val="auto"/>
          <w:sz w:val="24"/>
        </w:rPr>
        <w:t>儿童（0-20岁），成人/老人（20-100岁），全自动分析得出结果；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outlineLvl w:val="9"/>
        <w:rPr>
          <w:rFonts w:ascii="新宋体" w:hAnsi="新宋体" w:eastAsia="新宋体" w:cs="新宋体"/>
          <w:color w:val="auto"/>
          <w:sz w:val="24"/>
        </w:rPr>
      </w:pPr>
      <w:r>
        <w:rPr>
          <w:rFonts w:hint="eastAsia" w:ascii="新宋体" w:hAnsi="新宋体" w:eastAsia="新宋体" w:cs="新宋体"/>
          <w:color w:val="auto"/>
          <w:sz w:val="24"/>
          <w:lang w:val="en-US" w:eastAsia="zh-CN"/>
        </w:rPr>
        <w:t>检测速度：</w:t>
      </w:r>
      <w:r>
        <w:rPr>
          <w:rFonts w:hint="eastAsia" w:ascii="新宋体" w:hAnsi="新宋体" w:eastAsia="新宋体" w:cs="新宋体"/>
          <w:color w:val="auto"/>
          <w:sz w:val="24"/>
          <w:szCs w:val="32"/>
        </w:rPr>
        <w:t>单次测量≤10秒</w:t>
      </w:r>
      <w:r>
        <w:rPr>
          <w:rFonts w:hint="eastAsia" w:ascii="新宋体" w:hAnsi="新宋体" w:eastAsia="新宋体" w:cs="新宋体"/>
          <w:color w:val="auto"/>
          <w:sz w:val="24"/>
        </w:rPr>
        <w:t>，</w:t>
      </w:r>
      <w:r>
        <w:rPr>
          <w:rFonts w:hint="eastAsia" w:ascii="新宋体" w:hAnsi="新宋体" w:eastAsia="新宋体" w:cs="新宋体"/>
          <w:color w:val="auto"/>
          <w:sz w:val="24"/>
          <w:szCs w:val="32"/>
        </w:rPr>
        <w:t>重复精确测量≤30秒</w:t>
      </w:r>
      <w:r>
        <w:rPr>
          <w:rFonts w:hint="eastAsia" w:ascii="新宋体" w:hAnsi="新宋体" w:eastAsia="新宋体" w:cs="新宋体"/>
          <w:color w:val="auto"/>
          <w:sz w:val="24"/>
          <w:szCs w:val="32"/>
          <w:lang w:eastAsia="zh-CN"/>
        </w:rPr>
        <w:t>，</w:t>
      </w:r>
      <w:r>
        <w:rPr>
          <w:rFonts w:hint="eastAsia" w:ascii="新宋体" w:hAnsi="新宋体" w:eastAsia="新宋体" w:cs="新宋体"/>
          <w:color w:val="auto"/>
          <w:sz w:val="24"/>
          <w:szCs w:val="32"/>
        </w:rPr>
        <w:t>完成快速度检测</w:t>
      </w:r>
      <w:r>
        <w:rPr>
          <w:rFonts w:hint="eastAsia" w:ascii="新宋体" w:hAnsi="新宋体" w:eastAsia="新宋体" w:cs="新宋体"/>
          <w:color w:val="auto"/>
          <w:sz w:val="24"/>
          <w:szCs w:val="32"/>
          <w:lang w:eastAsia="zh-CN"/>
        </w:rPr>
        <w:t>。</w:t>
      </w:r>
      <w:r>
        <w:rPr>
          <w:rFonts w:hint="eastAsia" w:ascii="新宋体" w:hAnsi="新宋体" w:eastAsia="新宋体" w:cs="新宋体"/>
          <w:color w:val="auto"/>
          <w:sz w:val="24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新宋体" w:hAnsi="新宋体" w:eastAsia="新宋体" w:cs="新宋体"/>
          <w:color w:val="auto"/>
          <w:sz w:val="24"/>
        </w:rPr>
      </w:pPr>
      <w:r>
        <w:rPr>
          <w:rFonts w:hint="eastAsia" w:ascii="新宋体" w:hAnsi="新宋体" w:eastAsia="新宋体" w:cs="新宋体"/>
          <w:color w:val="auto"/>
          <w:sz w:val="24"/>
        </w:rPr>
        <w:t>计算参数齐全：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1558" w:leftChars="399" w:hanging="720" w:hangingChars="300"/>
        <w:textAlignment w:val="auto"/>
        <w:outlineLvl w:val="9"/>
        <w:rPr>
          <w:rFonts w:ascii="新宋体" w:hAnsi="新宋体" w:eastAsia="新宋体" w:cs="新宋体"/>
          <w:color w:val="auto"/>
          <w:sz w:val="24"/>
        </w:rPr>
      </w:pPr>
      <w:r>
        <w:rPr>
          <w:rFonts w:hint="eastAsia" w:ascii="新宋体" w:hAnsi="新宋体" w:eastAsia="新宋体" w:cs="新宋体"/>
          <w:color w:val="auto"/>
          <w:sz w:val="24"/>
        </w:rPr>
        <w:t>成人：T值、Z值、同龄比、成人比、骨骼的生理年龄（PAB）、 预期发生骨质疏松的年龄（EOA)、相对骨折风险（RRF)，骨强度指数（BQI)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840" w:firstLineChars="350"/>
        <w:textAlignment w:val="auto"/>
        <w:outlineLvl w:val="9"/>
        <w:rPr>
          <w:rFonts w:ascii="新宋体" w:hAnsi="新宋体" w:eastAsia="新宋体" w:cs="新宋体"/>
          <w:color w:val="auto"/>
          <w:sz w:val="24"/>
        </w:rPr>
      </w:pPr>
      <w:r>
        <w:rPr>
          <w:rFonts w:hint="eastAsia" w:ascii="新宋体" w:hAnsi="新宋体" w:eastAsia="新宋体" w:cs="新宋体"/>
          <w:color w:val="auto"/>
          <w:sz w:val="24"/>
        </w:rPr>
        <w:t>儿童：Z值、骨骼的生理年龄（PAB)、身高预测、肥胖度、BMI指数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新宋体" w:hAnsi="新宋体" w:eastAsia="新宋体" w:cs="新宋体"/>
          <w:color w:val="auto"/>
          <w:sz w:val="24"/>
        </w:rPr>
      </w:pPr>
      <w:r>
        <w:rPr>
          <w:rFonts w:hint="eastAsia" w:ascii="新宋体" w:hAnsi="新宋体" w:eastAsia="新宋体" w:cs="新宋体"/>
          <w:color w:val="auto"/>
          <w:sz w:val="24"/>
        </w:rPr>
        <w:t>病例数据库管理系统，自动记录、查询、分类、备份等，快速方便查找；测量结果可导出成EXCEL格式，便于医生进行数据统计和分析。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可自定义显示报告内容，包括显示医院LOGO，选择隐藏部分参数等。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新宋体" w:hAnsi="新宋体" w:eastAsia="新宋体" w:cs="新宋体"/>
          <w:color w:val="auto"/>
          <w:sz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多接口支持：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Dicom接口（PACS）、身份证信息读取接口、数据库视图接口、本地文件接口、Web Service接口和微信扫码获取报告接口。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新宋体" w:hAnsi="新宋体" w:eastAsia="新宋体" w:cs="新宋体"/>
          <w:color w:val="auto"/>
          <w:sz w:val="24"/>
        </w:rPr>
      </w:pPr>
      <w:r>
        <w:rPr>
          <w:rFonts w:hint="eastAsia" w:ascii="新宋体" w:hAnsi="新宋体" w:eastAsia="新宋体" w:cs="新宋体"/>
          <w:color w:val="auto"/>
          <w:sz w:val="24"/>
          <w:lang w:eastAsia="zh-CN"/>
        </w:rPr>
        <w:t>支持微信扫码自助下载打印</w:t>
      </w:r>
      <w:r>
        <w:rPr>
          <w:rFonts w:hint="eastAsia" w:ascii="新宋体" w:hAnsi="新宋体" w:eastAsia="新宋体" w:cs="新宋体"/>
          <w:color w:val="auto"/>
          <w:sz w:val="24"/>
          <w:lang w:val="en-US" w:eastAsia="zh-CN"/>
        </w:rPr>
        <w:t>报告</w:t>
      </w:r>
      <w:r>
        <w:rPr>
          <w:rFonts w:hint="eastAsia" w:ascii="新宋体" w:hAnsi="新宋体" w:eastAsia="新宋体" w:cs="新宋体"/>
          <w:color w:val="auto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新宋体" w:hAnsi="新宋体" w:eastAsia="新宋体" w:cs="新宋体"/>
          <w:color w:val="auto"/>
          <w:sz w:val="24"/>
        </w:rPr>
      </w:pPr>
      <w:r>
        <w:rPr>
          <w:rFonts w:hint="eastAsia" w:ascii="新宋体" w:hAnsi="新宋体" w:eastAsia="新宋体" w:cs="新宋体"/>
          <w:color w:val="auto"/>
          <w:sz w:val="24"/>
        </w:rPr>
        <w:t>完整的互联网功能和通信协议，方便接入医院的联网系统及专家远程会诊。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新宋体" w:hAnsi="新宋体" w:eastAsia="新宋体" w:cs="新宋体"/>
          <w:color w:val="auto"/>
          <w:sz w:val="24"/>
        </w:rPr>
      </w:pPr>
      <w:r>
        <w:rPr>
          <w:rFonts w:hint="eastAsia" w:ascii="新宋体" w:hAnsi="新宋体" w:eastAsia="新宋体" w:cs="新宋体"/>
          <w:color w:val="auto"/>
          <w:sz w:val="24"/>
        </w:rPr>
        <w:t>设置日期，时间，输入受检测者姓名，年龄，性别和检测部位；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新宋体" w:hAnsi="新宋体" w:eastAsia="新宋体" w:cs="新宋体"/>
          <w:color w:val="auto"/>
          <w:sz w:val="24"/>
        </w:rPr>
      </w:pPr>
      <w:r>
        <w:rPr>
          <w:rFonts w:hint="eastAsia" w:ascii="新宋体" w:hAnsi="新宋体" w:eastAsia="新宋体" w:cs="新宋体"/>
          <w:color w:val="auto"/>
          <w:sz w:val="24"/>
        </w:rPr>
        <w:t>电气安全性能符合：GB9706.1-2007，GB9706.9-2008的要求；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新宋体" w:hAnsi="新宋体" w:eastAsia="新宋体" w:cs="新宋体"/>
          <w:color w:val="auto"/>
          <w:sz w:val="24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</w:rPr>
        <w:t xml:space="preserve">* </w:t>
      </w:r>
      <w:r>
        <w:rPr>
          <w:rFonts w:hint="eastAsia" w:ascii="新宋体" w:hAnsi="新宋体" w:eastAsia="新宋体" w:cs="新宋体"/>
          <w:color w:val="auto"/>
          <w:sz w:val="24"/>
        </w:rPr>
        <w:t>符合</w:t>
      </w:r>
      <w:r>
        <w:rPr>
          <w:rFonts w:hint="eastAsia" w:ascii="新宋体" w:hAnsi="新宋体" w:eastAsia="新宋体" w:cs="新宋体"/>
          <w:color w:val="auto"/>
          <w:sz w:val="24"/>
          <w:lang w:val="en-US" w:eastAsia="zh-CN"/>
        </w:rPr>
        <w:t>超声骨密度仪国家最新标准：</w:t>
      </w:r>
      <w:r>
        <w:rPr>
          <w:rFonts w:hint="eastAsia" w:ascii="新宋体" w:hAnsi="新宋体" w:eastAsia="新宋体" w:cs="新宋体"/>
          <w:color w:val="auto"/>
          <w:sz w:val="24"/>
        </w:rPr>
        <w:t>YY/T0774-2019；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新宋体" w:hAnsi="新宋体" w:eastAsia="新宋体" w:cs="新宋体"/>
          <w:color w:val="auto"/>
          <w:sz w:val="24"/>
        </w:rPr>
      </w:pPr>
      <w:r>
        <w:rPr>
          <w:rFonts w:hint="eastAsia" w:ascii="新宋体" w:hAnsi="新宋体" w:eastAsia="新宋体" w:cs="新宋体"/>
          <w:color w:val="auto"/>
          <w:sz w:val="24"/>
        </w:rPr>
        <w:t>符合CMD ISO9001及ISO13485质量体系要求；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新宋体" w:hAnsi="新宋体" w:eastAsia="新宋体" w:cs="新宋体"/>
          <w:color w:val="auto"/>
          <w:sz w:val="24"/>
        </w:rPr>
      </w:pPr>
      <w:r>
        <w:rPr>
          <w:rFonts w:hint="eastAsia" w:ascii="新宋体" w:hAnsi="新宋体" w:eastAsia="新宋体" w:cs="新宋体"/>
          <w:color w:val="auto"/>
          <w:sz w:val="24"/>
        </w:rPr>
        <w:t>符合电磁兼容性能：YY0505-2012的要求；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新宋体" w:hAnsi="新宋体" w:eastAsia="新宋体" w:cs="新宋体"/>
          <w:color w:val="auto"/>
          <w:sz w:val="24"/>
        </w:rPr>
      </w:pPr>
      <w:r>
        <w:rPr>
          <w:rFonts w:hint="eastAsia" w:ascii="新宋体" w:hAnsi="新宋体" w:eastAsia="新宋体" w:cs="新宋体"/>
          <w:color w:val="auto"/>
          <w:sz w:val="24"/>
        </w:rPr>
        <w:t>符合环境试验：GB/T14710-2009的要求；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新宋体" w:hAnsi="新宋体" w:eastAsia="新宋体" w:cs="新宋体"/>
          <w:color w:val="auto"/>
          <w:sz w:val="24"/>
        </w:rPr>
      </w:pPr>
      <w:r>
        <w:rPr>
          <w:rFonts w:hint="eastAsia" w:ascii="新宋体" w:hAnsi="新宋体" w:eastAsia="新宋体" w:cs="新宋体"/>
          <w:color w:val="auto"/>
          <w:sz w:val="24"/>
        </w:rPr>
        <w:t>专用工作台车，品牌电脑一体机，支持操作系统：Windows</w:t>
      </w:r>
      <w:r>
        <w:rPr>
          <w:rFonts w:hint="eastAsia" w:ascii="新宋体" w:hAnsi="新宋体" w:eastAsia="新宋体" w:cs="新宋体"/>
          <w:color w:val="auto"/>
          <w:sz w:val="24"/>
          <w:lang w:val="en-US" w:eastAsia="zh-CN"/>
        </w:rPr>
        <w:t xml:space="preserve"> XP</w:t>
      </w:r>
      <w:r>
        <w:rPr>
          <w:rFonts w:hint="eastAsia" w:ascii="新宋体" w:hAnsi="新宋体" w:eastAsia="新宋体" w:cs="新宋体"/>
          <w:color w:val="auto"/>
          <w:sz w:val="24"/>
        </w:rPr>
        <w:t>、7、8、10</w:t>
      </w:r>
      <w:r>
        <w:rPr>
          <w:rFonts w:hint="eastAsia" w:ascii="新宋体" w:hAnsi="新宋体" w:eastAsia="新宋体" w:cs="新宋体"/>
          <w:color w:val="auto"/>
          <w:sz w:val="24"/>
          <w:lang w:val="en-US" w:eastAsia="zh-CN"/>
        </w:rPr>
        <w:t>(全面支持微软32位/64位操作系统)</w:t>
      </w:r>
    </w:p>
    <w:p>
      <w:pPr>
        <w:topLinePunct/>
        <w:spacing w:line="380" w:lineRule="exact"/>
        <w:rPr>
          <w:rFonts w:ascii="新宋体" w:hAnsi="新宋体" w:eastAsia="新宋体" w:cs="新宋体"/>
          <w:color w:val="auto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A24397"/>
    <w:multiLevelType w:val="multilevel"/>
    <w:tmpl w:val="5EA2439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DDA"/>
    <w:rsid w:val="00020644"/>
    <w:rsid w:val="001A1176"/>
    <w:rsid w:val="002036B6"/>
    <w:rsid w:val="002E13B0"/>
    <w:rsid w:val="003F46B6"/>
    <w:rsid w:val="004343DA"/>
    <w:rsid w:val="0049264D"/>
    <w:rsid w:val="00522F60"/>
    <w:rsid w:val="006C265B"/>
    <w:rsid w:val="00780DDA"/>
    <w:rsid w:val="007820C5"/>
    <w:rsid w:val="007854FD"/>
    <w:rsid w:val="00795FF8"/>
    <w:rsid w:val="008244B1"/>
    <w:rsid w:val="008B2947"/>
    <w:rsid w:val="008E3AE9"/>
    <w:rsid w:val="00942729"/>
    <w:rsid w:val="00961BA6"/>
    <w:rsid w:val="009835D0"/>
    <w:rsid w:val="00994848"/>
    <w:rsid w:val="00A24A85"/>
    <w:rsid w:val="00A64144"/>
    <w:rsid w:val="00A76247"/>
    <w:rsid w:val="00AD1F19"/>
    <w:rsid w:val="00C720D9"/>
    <w:rsid w:val="00CD3BAA"/>
    <w:rsid w:val="00CE714E"/>
    <w:rsid w:val="00D61078"/>
    <w:rsid w:val="00DE1384"/>
    <w:rsid w:val="00FF6F4E"/>
    <w:rsid w:val="02B96C85"/>
    <w:rsid w:val="08B64998"/>
    <w:rsid w:val="08EC73E7"/>
    <w:rsid w:val="09BD54F4"/>
    <w:rsid w:val="128A6D6A"/>
    <w:rsid w:val="172E4E4F"/>
    <w:rsid w:val="18FE4FB8"/>
    <w:rsid w:val="1CC200A4"/>
    <w:rsid w:val="1CFB0F10"/>
    <w:rsid w:val="1E2608DA"/>
    <w:rsid w:val="2263440B"/>
    <w:rsid w:val="231B52C2"/>
    <w:rsid w:val="23492608"/>
    <w:rsid w:val="262F261C"/>
    <w:rsid w:val="27D316B0"/>
    <w:rsid w:val="298272C2"/>
    <w:rsid w:val="2B9C1550"/>
    <w:rsid w:val="2F977EF2"/>
    <w:rsid w:val="36790144"/>
    <w:rsid w:val="3B2F171D"/>
    <w:rsid w:val="3B630E3D"/>
    <w:rsid w:val="3E4526EC"/>
    <w:rsid w:val="3FAF5950"/>
    <w:rsid w:val="44BF6650"/>
    <w:rsid w:val="459F6A2F"/>
    <w:rsid w:val="469F11DA"/>
    <w:rsid w:val="49820B30"/>
    <w:rsid w:val="4AA51765"/>
    <w:rsid w:val="4AEE7B37"/>
    <w:rsid w:val="4AF53C44"/>
    <w:rsid w:val="4B6E11A9"/>
    <w:rsid w:val="4C214E6F"/>
    <w:rsid w:val="4EBF5BF6"/>
    <w:rsid w:val="504F354A"/>
    <w:rsid w:val="521763AD"/>
    <w:rsid w:val="596C03EA"/>
    <w:rsid w:val="5B65092C"/>
    <w:rsid w:val="5BDA1F51"/>
    <w:rsid w:val="5C7F213B"/>
    <w:rsid w:val="5F2B2CF4"/>
    <w:rsid w:val="63013730"/>
    <w:rsid w:val="66624F2A"/>
    <w:rsid w:val="6B044590"/>
    <w:rsid w:val="779C5DA4"/>
    <w:rsid w:val="77EE663D"/>
    <w:rsid w:val="79161FFD"/>
    <w:rsid w:val="7A330698"/>
    <w:rsid w:val="7D2A10BC"/>
    <w:rsid w:val="7DD435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customStyle="1" w:styleId="8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161</Words>
  <Characters>922</Characters>
  <Lines>7</Lines>
  <Paragraphs>2</Paragraphs>
  <TotalTime>20</TotalTime>
  <ScaleCrop>false</ScaleCrop>
  <LinksUpToDate>false</LinksUpToDate>
  <CharactersWithSpaces>1081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2017-09-21T03:35:00Z</dcterms:created>
  <dc:creator>Administrator</dc:creator>
  <cp:lastModifiedBy>HP</cp:lastModifiedBy>
  <cp:lastPrinted>2017-07-19T08:47:00Z</cp:lastPrinted>
  <dcterms:modified xsi:type="dcterms:W3CDTF">2021-12-31T00:49:17Z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4F22394761F144148F1D922AD8EADD34</vt:lpwstr>
  </property>
</Properties>
</file>