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000000"/>
          <w:sz w:val="30"/>
          <w:szCs w:val="30"/>
        </w:rPr>
        <w:t>大功率短波治疗仪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技术参数及要求：                                         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1、六节万向臂治疗从偏头痛到跟腱痛（从头到尾），调整便捷，稳固耐用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2、可供电容和电感治疗：电容治疗头为组织表层加热，电感探头为组织内部加热，热效果不同。具有六种治疗头可供选择，方便临床医师的选择使用，具有较强的通用性，完全满足临床治疗的需要。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3、具有连续和脉冲两种输出模式。                                       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4、探头更换简单，自动识别配件。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*</w:t>
      </w:r>
      <w:r>
        <w:rPr>
          <w:rFonts w:hint="eastAsia"/>
          <w:sz w:val="28"/>
          <w:szCs w:val="28"/>
        </w:rPr>
        <w:t>5、可进行1通道或2通道治疗，2通道电感治疗时，可同时进行两个独立的治疗。</w:t>
      </w:r>
    </w:p>
    <w:p>
      <w:pPr>
        <w:rPr>
          <w:rFonts w:hint="eastAsia"/>
          <w:sz w:val="28"/>
          <w:szCs w:val="28"/>
        </w:rPr>
      </w:pPr>
      <w:bookmarkStart w:id="0" w:name="_GoBack"/>
      <w:bookmarkEnd w:id="0"/>
      <w:r>
        <w:rPr>
          <w:rFonts w:hint="eastAsia"/>
          <w:sz w:val="28"/>
          <w:szCs w:val="28"/>
        </w:rPr>
        <w:t>6、具有先进的自动调谐系统，实时显示能量传送到病人的质量，自带病人安全开关确保最大功率及安全性。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7、输出功率可达400W（脉冲输出模式）。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*</w:t>
      </w:r>
      <w:r>
        <w:rPr>
          <w:rFonts w:hint="eastAsia"/>
          <w:sz w:val="28"/>
          <w:szCs w:val="28"/>
        </w:rPr>
        <w:t>8、 脉冲频率50 - 1500Hz，可任意调节。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  <w:lang w:val="en-US" w:eastAsia="zh-CN"/>
        </w:rPr>
        <w:t>*</w:t>
      </w:r>
      <w:r>
        <w:rPr>
          <w:rFonts w:hint="eastAsia"/>
          <w:sz w:val="28"/>
          <w:szCs w:val="28"/>
        </w:rPr>
        <w:t>9、 脉冲长度50 - 2000µs，可任意调节。</w:t>
      </w:r>
    </w:p>
    <w:p>
      <w:r>
        <w:rPr>
          <w:rFonts w:hint="eastAsia"/>
          <w:sz w:val="28"/>
          <w:szCs w:val="28"/>
        </w:rPr>
        <w:t>10、 频率27.12MHz, 波长11.05cm</w:t>
      </w:r>
      <w:r>
        <w:rPr>
          <w:rFonts w:hint="eastAsia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D697C"/>
    <w:rsid w:val="42CD6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2022-04-11T02:09:00Z</dcterms:created>
  <dc:creator>HP</dc:creator>
  <cp:lastModifiedBy>HP</cp:lastModifiedBy>
  <dcterms:modified xsi:type="dcterms:W3CDTF">2022-04-11T02:12:12Z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E77D43DD8D984999BF10EC0D04DA313A</vt:lpwstr>
  </property>
</Properties>
</file>