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D2" w:rsidRDefault="000B0FE2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>
        <w:rPr>
          <w:rFonts w:ascii="方正小标宋简体" w:eastAsia="方正小标宋简体" w:hint="eastAsia"/>
          <w:b w:val="0"/>
          <w:sz w:val="36"/>
          <w:szCs w:val="36"/>
        </w:rPr>
        <w:t>湖北省2022年三级医院临床重点专科评分标准</w:t>
      </w:r>
      <w:bookmarkEnd w:id="0"/>
      <w:bookmarkEnd w:id="1"/>
    </w:p>
    <w:p w:rsidR="002705D2" w:rsidRDefault="000B0FE2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（适用于妇科专业）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678"/>
        <w:gridCol w:w="3474"/>
        <w:gridCol w:w="720"/>
        <w:gridCol w:w="4680"/>
        <w:gridCol w:w="4481"/>
      </w:tblGrid>
      <w:tr w:rsidR="002705D2">
        <w:trPr>
          <w:trHeight w:val="454"/>
          <w:tblHeader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2705D2" w:rsidRDefault="002705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政策措施齐全得4分；政策措施不完善或不齐全得2分；无明确的政策、措施或不落实不得分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规划欠合理得1分；无中长期发展规划不得分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病床总数≥50张得10分，每少1张扣1分</w:t>
            </w:r>
          </w:p>
        </w:tc>
      </w:tr>
      <w:tr w:rsidR="002705D2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业务用房每床使用面积≥60平方米，每床病床净使用面积≥6平方米(业务用房不包括辅助用房)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业务用房每床使用面积≥60平方米得5分，每减少10平方米扣2分；每床病床净使用面积≥6平方米得5分，每减少1平方米扣2分，少于4平方米不得分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评估前三年医院每年对专科经费投入不低于50万元人民币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；医疗设备具有先进性得6分，具有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适宜性得4分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2705D2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相关科室医疗技术队伍整体实力强得5分，设备设施满足需要得5分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无发展规划扣2分；无工作计划扣2分；无年度总结扣1分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专科有医疗质量管理组织，有医疗质量的管理制度，每月有科内医疗质量检查记录，并落实缺陷整改。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E55D3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="000B0F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查资料、查记录；随机抽查2名医务人员进行考核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未成立组织不得分；无质量管理制度扣10分；每月未定期检查不得分；1人不熟悉质量管理制度扣3分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健全扣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2分；1人不熟悉岗位职责扣3分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国家卫生计生委及省卫生计生委的要求认真开展临床路径工作。根据本院本科室实际情况，制定并实施临床路径，工作有记录，资料完整得10分；开展了临床路径，工作无记录或记录集不完整得5分；未开展不得分。</w:t>
            </w:r>
          </w:p>
        </w:tc>
      </w:tr>
      <w:tr w:rsidR="000B0FE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bookmarkStart w:id="2" w:name="_GoBack" w:colFirst="2" w:colLast="2"/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Pr="0004336F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4336F">
              <w:rPr>
                <w:rFonts w:ascii="宋体" w:hAnsi="宋体"/>
                <w:bCs/>
                <w:snapToGrid w:val="0"/>
                <w:kern w:val="0"/>
                <w:szCs w:val="21"/>
              </w:rPr>
              <w:t>D</w:t>
            </w:r>
            <w:r w:rsidR="001A10D4" w:rsidRPr="0004336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RG</w:t>
            </w:r>
            <w:r w:rsidRPr="0004336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组数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E55D3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E55D3B" w:rsidP="00E55D3B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根据近年上报湖北省卫生健康委员会的病案首页数据计算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022D76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按湖北省卫生健康委员会妇科专业DRG组数</w:t>
            </w:r>
            <w:r w:rsidR="00A94F9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目标值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达成比例相应</w:t>
            </w:r>
            <w:r w:rsidR="00A94F9C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 w:rsidR="00E55D3B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E55D3B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D3B" w:rsidRDefault="00E55D3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D3B" w:rsidRDefault="00E55D3B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D3B" w:rsidRPr="0004336F" w:rsidRDefault="00E55D3B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4336F">
              <w:rPr>
                <w:rFonts w:ascii="宋体" w:hAnsi="宋体"/>
                <w:bCs/>
                <w:snapToGrid w:val="0"/>
                <w:kern w:val="0"/>
                <w:szCs w:val="21"/>
              </w:rPr>
              <w:t>CMI</w:t>
            </w:r>
            <w:r w:rsidRPr="0004336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值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D3B" w:rsidRDefault="00E55D3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D3B" w:rsidRDefault="00E55D3B" w:rsidP="00E55D3B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根据近年上报湖北省卫生健康委员会的病案首页数据计算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5D3B" w:rsidRDefault="00E55D3B" w:rsidP="00E55D3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按湖北省卫生健康委员会妇科专业CMI目标值达成比例相应得分</w:t>
            </w:r>
          </w:p>
        </w:tc>
      </w:tr>
      <w:tr w:rsidR="000B0FE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Pr="0004336F" w:rsidRDefault="000B0FE2" w:rsidP="001A10D4">
            <w:pPr>
              <w:adjustRightInd w:val="0"/>
              <w:snapToGrid w:val="0"/>
              <w:rPr>
                <w:rFonts w:ascii="宋体" w:hAnsi="宋体"/>
                <w:bCs/>
                <w:snapToGrid w:val="0"/>
                <w:kern w:val="0"/>
                <w:szCs w:val="21"/>
              </w:rPr>
            </w:pPr>
            <w:r w:rsidRPr="0004336F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三四级手术比例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E55D3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E55D3B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根据近年上报湖北省卫生健康委员会的病案首页数据计算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0FE2" w:rsidRDefault="00E55D3B" w:rsidP="00E55D3B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按湖北省卫生健康委员会妇科专业三四级手术比例相应得分</w:t>
            </w:r>
          </w:p>
        </w:tc>
      </w:tr>
      <w:bookmarkEnd w:id="2"/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（1）改变护理工作模式，实行责任制整体护理；（2）依据科室专业特点及护理工作量，合理配置护士；（3）根据《综合医院分级护理指导原则（试行）》等文件，结合病房实际，细化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分级护理标准、服务内涵和服务项目，患者的护理级别与患者病情和自理能力相符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E55D3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</w:t>
            </w:r>
            <w:r w:rsidR="000B0FE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病房护士数与病房实际床位数的比例低于0.4：1扣10分，每名责任护士平均负责患者数量超过8个扣5分，；1名病人护理级别和病情不相符扣1分；1名护士对优质护理服务有关内涵不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二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职称(正高或45岁以下的副高)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非正高职称或45岁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以上副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高级职称不得分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2705D2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国家级6分，省级3分，市级2分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科内专科查房平均每周1次以上，年内应邀参加三级医院间疑难危重病例大会诊不少于5次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主持科内专科查房平均每周少于1次扣2分，1名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年内应邀参加三级医院间疑难危重病例大会诊少于5次扣2分</w:t>
            </w:r>
          </w:p>
        </w:tc>
      </w:tr>
      <w:tr w:rsidR="002705D2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 ，发表论文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查评审前3年内获准批件；查评审前3年内以第一作者或通讯作者发表的统计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源以上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随机抽查3名专业技术人员相应执业资格；医师人数不低于0.2人/床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有1人不具备相应执业资格不得分；医师床位比不达标扣6分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查学位证书原件，各学位医师应占专科医师的比例为硕士达50%，博士达15%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近似得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4分；人数比例明显失调扣4分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3分；对科室管理情况不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清楚扣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无考核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记录扣5分；1名护士业务能力不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熟悉扣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5分</w:t>
            </w:r>
          </w:p>
        </w:tc>
      </w:tr>
      <w:tr w:rsidR="002705D2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2705D2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选送科室人员到外院或国外医院进修学习，每年不少于2人次，进修时间不少于3个月/人次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查看评审前3年内相关证书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3个月/人次，6人以上（含6人）得10分；每减少1人次扣2分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705D2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常规技术项目缺一项扣4分</w:t>
            </w:r>
          </w:p>
        </w:tc>
      </w:tr>
      <w:tr w:rsidR="002705D2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2705D2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 w:rsidR="002705D2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</w:t>
            </w:r>
            <w:proofErr w:type="gramStart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人次情况</w:t>
            </w:r>
            <w:proofErr w:type="gramEnd"/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综合打分</w:t>
            </w:r>
          </w:p>
        </w:tc>
      </w:tr>
      <w:tr w:rsidR="002705D2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平均住院日≤15天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每上升一天扣3分。同一个专业的专科如果均在标准之内其最短天数按满分计数，其他酌情给分</w:t>
            </w:r>
          </w:p>
        </w:tc>
      </w:tr>
      <w:tr w:rsidR="002705D2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科室床位周转次数≥19次/年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建设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亚专科与专科发展相适应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医院提供的评审前3年内2项技术，评定其先进性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2705D2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独立开展省临床重点专科建设指南必备的技术项目。成功开展指：1、本专科独立完成；2、每一项目能提交评审前3年内的20份病历的技术资料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2705D2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随机抽查5个病种，每个病种抽查5份病历，查病例诊疗方案合理性，核心技术应用合理性（综合好转率、死亡率、并发症或合并症发生率）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每个病种抽查病历2分，根据病历评价情况适当扣分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疑难危重诊治能力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每份病历5分，根据病历评价情况适当扣分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内镜技术所占比例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查看病案室统计数据，核实内镜技术在手术病人中所占比例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≥80%得50分，≥70%得40分，≥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50%得30分，&lt;50%不得分</w:t>
            </w:r>
          </w:p>
        </w:tc>
      </w:tr>
      <w:tr w:rsidR="002705D2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评审前3年，均有创新项目，带动诊疗技术水平不断提高，得10分；创新项目少，适当扣分；临床诊疗水平停滞不前，不得分，创新项目未获得伦理通过不得分。</w:t>
            </w:r>
          </w:p>
        </w:tc>
      </w:tr>
      <w:tr w:rsidR="002705D2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</w:t>
            </w: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一项次扣5分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。未产生效益不得分</w:t>
            </w:r>
          </w:p>
        </w:tc>
      </w:tr>
      <w:tr w:rsidR="002705D2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2705D2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比例≥40%得满分，每降低1%扣1.5分。</w:t>
            </w:r>
          </w:p>
        </w:tc>
      </w:tr>
      <w:tr w:rsidR="002705D2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下级医院转入急危重症和疑难病患者≥20%得10分，每降低1% 扣1分。</w:t>
            </w:r>
          </w:p>
        </w:tc>
      </w:tr>
      <w:tr w:rsidR="002705D2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对3家及以上医院进行对口支援，得5分，每少1家扣2分</w:t>
            </w:r>
          </w:p>
        </w:tc>
      </w:tr>
      <w:tr w:rsidR="002705D2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未举办技术推广会议或培训不得分，1年未举办扣2分</w:t>
            </w:r>
          </w:p>
        </w:tc>
      </w:tr>
      <w:tr w:rsidR="002705D2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查评审前3年学术交流有关资料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大会报告每次2分，书面交流每次1分，最高不超过标准分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1份病历不合理扣2分</w:t>
            </w:r>
          </w:p>
        </w:tc>
      </w:tr>
      <w:tr w:rsidR="002705D2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1份病历不合理扣5分</w:t>
            </w:r>
          </w:p>
        </w:tc>
      </w:tr>
      <w:tr w:rsidR="002705D2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抽查10份用血病历，检查是否严格遵守输血禁忌症，临床用血是否科学、合理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1分病历不合理扣4分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  <w:proofErr w:type="gramEnd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发生三、四级医疗事故负主要责任不得分，次要责任5分/次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质量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专家门诊情况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至少出1次门诊，得10分。有一人不符合要求扣2分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开设本专科专病门诊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已开展工作得10分，未开设，不得分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制度健全、落实到位得10分。有1项缺项或1处不落实扣3分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705D2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2705D2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2705D2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pStyle w:val="a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查评审前3年内第一作者获得项目的批件。可累积计分，总分不超过标准分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有1项得8分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有1项得3分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国家级一等15分，二等12分，三等9分；省一等9分，二等7分，三等4分；市一等4分、二等3分、三等2分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国家级一项次3分，省级一项次3分，市级一项次1分，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率&lt;95分；每低5个百分点，扣1分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24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接受外单位在职人员进修(进修以半年以上人员为准，且每年≥5名)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</w:t>
            </w:r>
            <w:proofErr w:type="gramEnd"/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未接受不得分；每少一名扣2分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查评审前3年内资料，临床教学不少于本课时的80%，查教案和实习轮转表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未承担者不得分，无临床授课扣2分，无实习、见习扣1分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2705D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2705D2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705D2" w:rsidRDefault="000B0FE2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编委及以上7分</w:t>
            </w:r>
          </w:p>
        </w:tc>
      </w:tr>
    </w:tbl>
    <w:p w:rsidR="002705D2" w:rsidRDefault="000B0FE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2705D2" w:rsidRDefault="002705D2"/>
    <w:sectPr w:rsidR="002705D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33F" w:rsidRDefault="0033133F" w:rsidP="000B0FE2">
      <w:r>
        <w:separator/>
      </w:r>
    </w:p>
  </w:endnote>
  <w:endnote w:type="continuationSeparator" w:id="0">
    <w:p w:rsidR="0033133F" w:rsidRDefault="0033133F" w:rsidP="000B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33F" w:rsidRDefault="0033133F" w:rsidP="000B0FE2">
      <w:r>
        <w:separator/>
      </w:r>
    </w:p>
  </w:footnote>
  <w:footnote w:type="continuationSeparator" w:id="0">
    <w:p w:rsidR="0033133F" w:rsidRDefault="0033133F" w:rsidP="000B0F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2F17"/>
    <w:rsid w:val="00020DB8"/>
    <w:rsid w:val="00022D76"/>
    <w:rsid w:val="0004336F"/>
    <w:rsid w:val="00087F7D"/>
    <w:rsid w:val="000B0FE2"/>
    <w:rsid w:val="00106346"/>
    <w:rsid w:val="00155200"/>
    <w:rsid w:val="0017790C"/>
    <w:rsid w:val="001864C9"/>
    <w:rsid w:val="001A10D4"/>
    <w:rsid w:val="001C4300"/>
    <w:rsid w:val="002705D2"/>
    <w:rsid w:val="00322F13"/>
    <w:rsid w:val="0033133F"/>
    <w:rsid w:val="003F318C"/>
    <w:rsid w:val="00564BFF"/>
    <w:rsid w:val="005A0327"/>
    <w:rsid w:val="005B27DD"/>
    <w:rsid w:val="005B7320"/>
    <w:rsid w:val="005D6491"/>
    <w:rsid w:val="00625527"/>
    <w:rsid w:val="006759CF"/>
    <w:rsid w:val="00676AFD"/>
    <w:rsid w:val="00811044"/>
    <w:rsid w:val="00812F17"/>
    <w:rsid w:val="00850A0E"/>
    <w:rsid w:val="00885F20"/>
    <w:rsid w:val="00897B8A"/>
    <w:rsid w:val="008B422D"/>
    <w:rsid w:val="009B15C8"/>
    <w:rsid w:val="00A94F9C"/>
    <w:rsid w:val="00B47A2F"/>
    <w:rsid w:val="00B81524"/>
    <w:rsid w:val="00B939DF"/>
    <w:rsid w:val="00BA44B2"/>
    <w:rsid w:val="00C71FF6"/>
    <w:rsid w:val="00CE4A59"/>
    <w:rsid w:val="00D401CD"/>
    <w:rsid w:val="00DE5D19"/>
    <w:rsid w:val="00DF5ADC"/>
    <w:rsid w:val="00E55D3B"/>
    <w:rsid w:val="00E712EF"/>
    <w:rsid w:val="00ED6B5A"/>
    <w:rsid w:val="00FB7A8E"/>
    <w:rsid w:val="03471EFB"/>
    <w:rsid w:val="67AF5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rFonts w:ascii="宋体" w:hAnsi="宋体"/>
      <w:b/>
      <w:bCs/>
      <w:sz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正文文本 Char"/>
    <w:basedOn w:val="a0"/>
    <w:link w:val="a3"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</Pages>
  <Words>1084</Words>
  <Characters>6184</Characters>
  <Application>Microsoft Office Word</Application>
  <DocSecurity>0</DocSecurity>
  <Lines>51</Lines>
  <Paragraphs>14</Paragraphs>
  <ScaleCrop>false</ScaleCrop>
  <Company/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mac</cp:lastModifiedBy>
  <cp:revision>23</cp:revision>
  <dcterms:created xsi:type="dcterms:W3CDTF">2016-03-23T03:31:00Z</dcterms:created>
  <dcterms:modified xsi:type="dcterms:W3CDTF">2022-05-21T12:43:00Z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9FD53641577E4B859BFB98A8306605E5</vt:lpwstr>
  </property>
</Properties>
</file>