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6431E" w14:textId="77777777" w:rsidR="008E278A" w:rsidRDefault="00DC7F14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ascii="方正小标宋简体" w:eastAsia="方正小标宋简体" w:hint="eastAsia"/>
          <w:b w:val="0"/>
          <w:sz w:val="36"/>
          <w:szCs w:val="36"/>
        </w:rPr>
        <w:t>湖北省2022年三级医院临床重点专科评分标准</w:t>
      </w:r>
      <w:bookmarkEnd w:id="0"/>
      <w:bookmarkEnd w:id="1"/>
    </w:p>
    <w:p w14:paraId="7609CC95" w14:textId="77777777" w:rsidR="008E278A" w:rsidRDefault="00DC7F14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（适用于肿瘤科专业）</w:t>
      </w:r>
    </w:p>
    <w:tbl>
      <w:tblPr>
        <w:tblW w:w="14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685"/>
      </w:tblGrid>
      <w:tr w:rsidR="008E278A" w14:paraId="1EE1E4BE" w14:textId="77777777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A658A" w14:textId="77777777" w:rsidR="008E278A" w:rsidRDefault="00DC7F1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6513F" w14:textId="77777777" w:rsidR="008E278A" w:rsidRDefault="00DC7F1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7D04D" w14:textId="77777777" w:rsidR="008E278A" w:rsidRDefault="00DC7F1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3F01D2" w14:textId="77777777" w:rsidR="008E278A" w:rsidRDefault="00DC7F1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5CC0E" w14:textId="77777777" w:rsidR="008E278A" w:rsidRDefault="00DC7F1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E278A" w14:paraId="10CAAE18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11494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F5D8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34C34C13" w14:textId="4DE5AF82" w:rsidR="008E278A" w:rsidRDefault="00AC0582" w:rsidP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9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0</w:t>
            </w:r>
          </w:p>
        </w:tc>
        <w:tc>
          <w:tcPr>
            <w:tcW w:w="9365" w:type="dxa"/>
            <w:gridSpan w:val="2"/>
            <w:vAlign w:val="center"/>
          </w:tcPr>
          <w:p w14:paraId="434A3471" w14:textId="77777777" w:rsidR="008E278A" w:rsidRDefault="008E278A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E278A" w14:paraId="5244E7AF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5766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1D3E2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发展</w:t>
            </w:r>
          </w:p>
          <w:p w14:paraId="65E5BF4C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环境</w:t>
            </w:r>
          </w:p>
          <w:p w14:paraId="39E8A6B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1A296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72CFC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586E0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43C95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2分</w:t>
            </w:r>
          </w:p>
        </w:tc>
      </w:tr>
      <w:tr w:rsidR="008E278A" w14:paraId="0BCB658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9105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3FB46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B6BF8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9E42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1BA6E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9CBC6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4分；政策措施不完善或不齐全得2分；无明确的政策、措施或不落实不得分</w:t>
            </w:r>
          </w:p>
        </w:tc>
      </w:tr>
      <w:tr w:rsidR="008E278A" w14:paraId="1D17CBF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232BA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0BEC6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83640E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25AC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1817F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1D2F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规划欠合理得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1分；无中长期发展规划不得分</w:t>
            </w:r>
          </w:p>
        </w:tc>
      </w:tr>
      <w:tr w:rsidR="008E278A" w14:paraId="5646B063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881F9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9EEC9F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</w:t>
            </w:r>
          </w:p>
          <w:p w14:paraId="37E86E5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规模</w:t>
            </w:r>
          </w:p>
          <w:p w14:paraId="6ADD227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037E6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D586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47BA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E947AD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无重点专科科室设置文件不得分；</w:t>
            </w:r>
          </w:p>
          <w:p w14:paraId="566FC204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布局不符合要求不得分；</w:t>
            </w:r>
          </w:p>
          <w:p w14:paraId="1872EB3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医院感染管理不符和要求不得分；</w:t>
            </w:r>
          </w:p>
          <w:p w14:paraId="0BB5AB8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就诊流程不清晰、不合理不得分；</w:t>
            </w:r>
          </w:p>
          <w:p w14:paraId="5382A6D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8分</w:t>
            </w:r>
          </w:p>
        </w:tc>
      </w:tr>
      <w:tr w:rsidR="008E278A" w14:paraId="4030C22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E9A798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F660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B2066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69F74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FFA0A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查医院有关文件，并现场查看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27FD64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病床总数≥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张得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10分，每少1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张扣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1分</w:t>
            </w:r>
          </w:p>
        </w:tc>
      </w:tr>
      <w:tr w:rsidR="008E278A" w14:paraId="5BE125DB" w14:textId="77777777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5A11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2F04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D8178D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业务用房每床使用面积≥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60平方米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，每床病床净使用面积≥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0C549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4F81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每床使用面积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=业务用房面积/床位数。每床净使用面积=病房面积/床位数。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查医院有关文件，并实地查看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7DA99F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业务用房每床使用面积≥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60平方米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5分，每减少10平方米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2分；每床病床净使用面积≥6平方米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5分，每减少1平方米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2分，少于4平方米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不得分</w:t>
            </w:r>
          </w:p>
        </w:tc>
      </w:tr>
      <w:tr w:rsidR="00AC0582" w14:paraId="1ADEDE79" w14:textId="77777777" w:rsidTr="00FF1592">
        <w:trPr>
          <w:trHeight w:val="646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62E61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DE27B0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支撑</w:t>
            </w:r>
          </w:p>
          <w:p w14:paraId="54A56CB8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条件</w:t>
            </w:r>
          </w:p>
          <w:p w14:paraId="6948AA41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45分</w:t>
            </w:r>
          </w:p>
        </w:tc>
        <w:tc>
          <w:tcPr>
            <w:tcW w:w="347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87088" w14:textId="7F8AECB5" w:rsidR="00BE7BD8" w:rsidRDefault="00B94187" w:rsidP="00FF159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F159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评估前三年医院每年对专科经费投入不低于</w:t>
            </w:r>
            <w:r w:rsidR="00AC058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100</w:t>
            </w:r>
            <w:r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万元</w:t>
            </w:r>
            <w:r w:rsidRPr="00FF159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人民币</w:t>
            </w:r>
          </w:p>
          <w:p w14:paraId="75C1E0FA" w14:textId="77777777" w:rsidR="00AC0582" w:rsidRPr="00FF1592" w:rsidRDefault="00AC0582" w:rsidP="00B749B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0D347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61965" w14:textId="77777777" w:rsidR="00AC0582" w:rsidRDefault="00AC058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8FFEC" w14:textId="35F5F472" w:rsidR="00AC0582" w:rsidRDefault="00AC0582" w:rsidP="003319D8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每少1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0万元减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AC0582" w14:paraId="6DFE4FC7" w14:textId="77777777" w:rsidTr="00FF159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98459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7339B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3A317" w14:textId="77777777" w:rsidR="00BE7BD8" w:rsidRDefault="00BE7BD8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484C4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26441E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查帐薄、报表，核对有关数据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028EA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无专账、无专款、未专用均不得分</w:t>
            </w:r>
          </w:p>
        </w:tc>
      </w:tr>
      <w:tr w:rsidR="008E278A" w14:paraId="6AE4F601" w14:textId="77777777" w:rsidTr="00FF159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77D07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94599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D22B0" w14:textId="77777777" w:rsidR="008E278A" w:rsidRDefault="00DC7F14" w:rsidP="00B749B8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87BF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7F417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(参照指南)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BF5E4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；医疗设备具有先进性得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6分，具有</w:t>
            </w:r>
            <w:proofErr w:type="gramStart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适宜性得4分</w:t>
            </w:r>
            <w:proofErr w:type="gramEnd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。</w:t>
            </w:r>
          </w:p>
        </w:tc>
      </w:tr>
      <w:tr w:rsidR="008E278A" w14:paraId="0B3456C9" w14:textId="77777777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E7DD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EDCC0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A5582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F31F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BE2F7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ECD3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5分，设备设施满足需要得5分</w:t>
            </w:r>
          </w:p>
        </w:tc>
      </w:tr>
      <w:tr w:rsidR="008E278A" w14:paraId="4FF623F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2045B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DFEC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</w:t>
            </w:r>
          </w:p>
          <w:p w14:paraId="0443414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14:paraId="232D054F" w14:textId="37AF7881" w:rsidR="008E278A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105</w:t>
            </w:r>
            <w:r w:rsidR="00DC7F14">
              <w:rPr>
                <w:rFonts w:ascii="宋体" w:hAnsi="宋体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1757A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491A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38BD4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822A7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无发展规划扣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2分；无工作计划扣2分；无年度总结扣1分</w:t>
            </w:r>
          </w:p>
        </w:tc>
      </w:tr>
      <w:tr w:rsidR="008E278A" w14:paraId="0FFDA2E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E25D4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E0CDB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901B68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82359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0DA8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2名医务人员进行考核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B8A84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5分；每月未定期检查不得分；1人不熟悉质量管理制度扣3分</w:t>
            </w:r>
          </w:p>
        </w:tc>
      </w:tr>
      <w:tr w:rsidR="008E278A" w14:paraId="29CB58F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5F2D3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559043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C1D8D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6817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0900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、护人员各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1名进行考核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919343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/>
                <w:snapToGrid w:val="0"/>
                <w:kern w:val="0"/>
                <w:szCs w:val="21"/>
              </w:rPr>
              <w:t>2分；1人不熟悉岗位职责扣3分</w:t>
            </w:r>
          </w:p>
        </w:tc>
      </w:tr>
      <w:tr w:rsidR="00636414" w14:paraId="6448657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0DD95" w14:textId="77777777" w:rsidR="00636414" w:rsidRDefault="006364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1A5DF" w14:textId="77777777" w:rsidR="00636414" w:rsidRDefault="006364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548E1" w14:textId="77777777" w:rsidR="00636414" w:rsidRDefault="001316C5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落实抗肿瘤药物临床应用管理办法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9DD19" w14:textId="77777777" w:rsidR="00636414" w:rsidRDefault="00CE1C6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3B737" w14:textId="77777777" w:rsidR="00636414" w:rsidRDefault="006D7DFD" w:rsidP="006D7DFD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查资料，医院制定</w:t>
            </w:r>
            <w:r w:rsidR="00B94187" w:rsidRPr="00FF1592">
              <w:rPr>
                <w:rFonts w:ascii="宋体" w:hAnsi="宋体" w:hint="eastAsia"/>
                <w:snapToGrid w:val="0"/>
                <w:kern w:val="0"/>
                <w:szCs w:val="21"/>
              </w:rPr>
              <w:t>抗肿瘤药物分级管理目录</w:t>
            </w:r>
            <w:r w:rsidR="00CE1C63">
              <w:rPr>
                <w:rFonts w:ascii="宋体" w:hAnsi="宋体" w:hint="eastAsia"/>
                <w:snapToGrid w:val="0"/>
                <w:kern w:val="0"/>
                <w:szCs w:val="21"/>
              </w:rPr>
              <w:t>，药物能够满足临床需求</w:t>
            </w:r>
            <w:r w:rsidR="00B94187" w:rsidRPr="00FF1592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对医务人员临床应用抗肿瘤药物实行</w:t>
            </w:r>
            <w:r w:rsidR="00B94187" w:rsidRPr="00FF1592">
              <w:rPr>
                <w:rFonts w:ascii="宋体" w:hAnsi="宋体" w:hint="eastAsia"/>
                <w:snapToGrid w:val="0"/>
                <w:kern w:val="0"/>
                <w:szCs w:val="21"/>
              </w:rPr>
              <w:t>分级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授权管理</w:t>
            </w:r>
            <w:r w:rsidR="00B94187" w:rsidRPr="00FF1592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落实</w:t>
            </w:r>
            <w:r w:rsidR="00B94187" w:rsidRPr="00FF1592">
              <w:rPr>
                <w:rFonts w:ascii="宋体" w:hAnsi="宋体" w:hint="eastAsia"/>
                <w:snapToGrid w:val="0"/>
                <w:kern w:val="0"/>
                <w:szCs w:val="21"/>
              </w:rPr>
              <w:t>抗肿瘤药物和辅助用药临床应用的监测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和处方点评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87620" w14:textId="77777777" w:rsidR="00636414" w:rsidRPr="006D7DFD" w:rsidRDefault="006D7DFD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抗肿瘤药</w:t>
            </w:r>
            <w:proofErr w:type="gramStart"/>
            <w:r>
              <w:rPr>
                <w:rFonts w:ascii="宋体" w:hAnsi="宋体"/>
                <w:snapToGrid w:val="0"/>
                <w:kern w:val="0"/>
                <w:szCs w:val="21"/>
              </w:rPr>
              <w:t>物供应</w:t>
            </w:r>
            <w:proofErr w:type="gramEnd"/>
            <w:r>
              <w:rPr>
                <w:rFonts w:ascii="宋体" w:hAnsi="宋体"/>
                <w:snapToGrid w:val="0"/>
                <w:kern w:val="0"/>
                <w:szCs w:val="21"/>
              </w:rPr>
              <w:t>能够满足临床需求得</w:t>
            </w:r>
            <w:r w:rsidR="00495FA3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制定了分级管理目录得</w:t>
            </w:r>
            <w:r w:rsidR="00495FA3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医务人员有授权得</w:t>
            </w:r>
            <w:r w:rsidR="00495FA3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 w:rsidR="00CE1C63">
              <w:rPr>
                <w:rFonts w:ascii="宋体" w:hAnsi="宋体" w:hint="eastAsia"/>
                <w:snapToGrid w:val="0"/>
                <w:kern w:val="0"/>
                <w:szCs w:val="21"/>
              </w:rPr>
              <w:t>落实药物监测和处方点评制度</w:t>
            </w:r>
            <w:r w:rsidR="00495FA3">
              <w:rPr>
                <w:rFonts w:ascii="宋体" w:hAnsi="宋体" w:hint="eastAsia"/>
                <w:snapToGrid w:val="0"/>
                <w:kern w:val="0"/>
                <w:szCs w:val="21"/>
              </w:rPr>
              <w:t>得5分</w:t>
            </w:r>
          </w:p>
        </w:tc>
      </w:tr>
      <w:tr w:rsidR="008E278A" w14:paraId="76767DE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6A71A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62C0B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473D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C004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28398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查开展</w:t>
            </w:r>
            <w:proofErr w:type="gramEnd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临床路径相关文件、资料及工作记录，抽查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F5116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根据国家卫生计生委及省卫生计生委的要求认真开展临床路径工作。根据本院本科室实际情况，制定并实施临床路径，工作有记录，资料完整得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分；开展了临床路径，工作无记录或记录集不完整得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分；未开展不得分。</w:t>
            </w:r>
          </w:p>
        </w:tc>
      </w:tr>
      <w:tr w:rsidR="008E278A" w14:paraId="2ACAC13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9CB2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82AFB1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AF90F" w14:textId="77777777" w:rsidR="00BE7BD8" w:rsidRPr="00FF1592" w:rsidRDefault="00B94187" w:rsidP="00FF1592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adjustRightInd w:val="0"/>
              <w:snapToGrid w:val="0"/>
              <w:jc w:val="left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F159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开展多学科联合诊疗工作（</w:t>
            </w:r>
            <w:r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MDT）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19388" w14:textId="61AEC474" w:rsidR="008E278A" w:rsidRPr="00FF1592" w:rsidRDefault="00B52E4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5B581" w14:textId="7B9DB694" w:rsidR="008E278A" w:rsidRPr="00FF1592" w:rsidRDefault="00B94187" w:rsidP="00864153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FF1592">
              <w:rPr>
                <w:rFonts w:asciiTheme="minorEastAsia" w:eastAsiaTheme="minorEastAsia" w:hAnsiTheme="minorEastAsia" w:hint="eastAsia"/>
                <w:bCs/>
                <w:snapToGrid w:val="0"/>
                <w:color w:val="FF0000"/>
                <w:kern w:val="0"/>
                <w:szCs w:val="21"/>
              </w:rPr>
              <w:t>查资料，医院</w:t>
            </w:r>
            <w:r w:rsidRPr="00FF1592">
              <w:rPr>
                <w:rFonts w:asciiTheme="minorEastAsia" w:eastAsiaTheme="minorEastAsia" w:hAnsiTheme="minorEastAsia" w:cs="仿宋_GB2312" w:hint="eastAsia"/>
                <w:szCs w:val="21"/>
              </w:rPr>
              <w:t>建立</w:t>
            </w:r>
            <w:r w:rsidRPr="00FF1592">
              <w:rPr>
                <w:rFonts w:asciiTheme="minorEastAsia" w:eastAsiaTheme="minorEastAsia" w:hAnsiTheme="minorEastAsia" w:cs="仿宋_GB2312"/>
                <w:szCs w:val="21"/>
              </w:rPr>
              <w:t>MDT管理组织体系和标准化操作流程，</w:t>
            </w:r>
            <w:r w:rsidRPr="00FF1592">
              <w:rPr>
                <w:rFonts w:asciiTheme="minorEastAsia" w:eastAsiaTheme="minorEastAsia" w:hAnsiTheme="minorEastAsia" w:hint="eastAsia"/>
                <w:bCs/>
                <w:snapToGrid w:val="0"/>
                <w:color w:val="FF0000"/>
                <w:kern w:val="0"/>
                <w:szCs w:val="21"/>
              </w:rPr>
              <w:t>成立常见多发肿瘤</w:t>
            </w:r>
            <w:r w:rsidRPr="00FF1592">
              <w:rPr>
                <w:rFonts w:asciiTheme="minorEastAsia" w:eastAsiaTheme="minorEastAsia" w:hAnsiTheme="minorEastAsia"/>
                <w:bCs/>
                <w:snapToGrid w:val="0"/>
                <w:color w:val="FF0000"/>
                <w:kern w:val="0"/>
                <w:szCs w:val="21"/>
              </w:rPr>
              <w:t>MDT小组</w:t>
            </w:r>
            <w:r w:rsidRPr="00FF1592">
              <w:rPr>
                <w:rFonts w:asciiTheme="minorEastAsia" w:eastAsiaTheme="minorEastAsia" w:hAnsiTheme="minorEastAsia" w:hint="eastAsia"/>
                <w:bCs/>
                <w:snapToGrid w:val="0"/>
                <w:color w:val="FF0000"/>
                <w:kern w:val="0"/>
                <w:szCs w:val="21"/>
              </w:rPr>
              <w:t>，落实</w:t>
            </w:r>
            <w:r w:rsidRPr="00FF1592">
              <w:rPr>
                <w:rFonts w:asciiTheme="minorEastAsia" w:eastAsiaTheme="minorEastAsia" w:hAnsiTheme="minorEastAsia"/>
                <w:bCs/>
                <w:snapToGrid w:val="0"/>
                <w:color w:val="FF0000"/>
                <w:kern w:val="0"/>
                <w:szCs w:val="21"/>
              </w:rPr>
              <w:t>MDT讨论制度</w:t>
            </w:r>
            <w:r w:rsidRPr="00FF1592">
              <w:rPr>
                <w:rFonts w:asciiTheme="minorEastAsia" w:eastAsiaTheme="minorEastAsia" w:hAnsiTheme="minorEastAsia" w:hint="eastAsia"/>
                <w:bCs/>
                <w:snapToGrid w:val="0"/>
                <w:color w:val="FF0000"/>
                <w:kern w:val="0"/>
                <w:szCs w:val="21"/>
              </w:rPr>
              <w:t>；建立</w:t>
            </w:r>
            <w:r w:rsidRPr="00FF1592">
              <w:rPr>
                <w:rFonts w:asciiTheme="minorEastAsia" w:eastAsiaTheme="minorEastAsia" w:hAnsiTheme="minorEastAsia" w:cs="Arial"/>
                <w:szCs w:val="21"/>
              </w:rPr>
              <w:t>肿瘤MDT监督管理机制</w:t>
            </w:r>
            <w:r w:rsidRPr="00FF1592">
              <w:rPr>
                <w:rFonts w:asciiTheme="minorEastAsia" w:eastAsiaTheme="minorEastAsia" w:hAnsiTheme="minorEastAsia" w:cs="Arial" w:hint="eastAsia"/>
                <w:szCs w:val="21"/>
              </w:rPr>
              <w:t>，强化肿瘤质控指标的监测与改进，</w:t>
            </w:r>
            <w:r w:rsidRPr="00FF1592">
              <w:rPr>
                <w:rFonts w:asciiTheme="majorEastAsia" w:eastAsiaTheme="majorEastAsia" w:hAnsiTheme="majorEastAsia" w:cs="Arial"/>
                <w:szCs w:val="21"/>
              </w:rPr>
              <w:t>持续</w:t>
            </w:r>
            <w:r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提升MDT质量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0DB52" w14:textId="05B38E12" w:rsidR="008E278A" w:rsidRPr="00FF1592" w:rsidRDefault="00864153" w:rsidP="0086415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建立有</w:t>
            </w:r>
            <w:r w:rsidR="00B94187"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MDT</w:t>
            </w:r>
            <w:r w:rsidR="00B94187" w:rsidRPr="00FF159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小组</w:t>
            </w:r>
            <w:r w:rsidR="00B94187"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不少于</w:t>
            </w:r>
            <w:r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5</w:t>
            </w:r>
            <w:r w:rsidR="00B94187"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个</w:t>
            </w:r>
            <w:r w:rsidR="00B94187" w:rsidRPr="00FF159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；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查阅</w:t>
            </w:r>
            <w:r w:rsidR="00B94187" w:rsidRPr="00FF159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近</w:t>
            </w:r>
            <w:proofErr w:type="gramEnd"/>
            <w:r w:rsidR="00B94187"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3年来MDT讨论文本记录，</w:t>
            </w:r>
            <w:r w:rsidR="00B94187" w:rsidRPr="00FF159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每个小组定期开展</w:t>
            </w:r>
            <w:r w:rsidR="00B94187"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MDT查房工作得4</w:t>
            </w:r>
            <w:r w:rsidR="00B94187" w:rsidRPr="00FF1592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对肿瘤诊疗质控指标进行监测，持续改进，每个病种得2分。</w:t>
            </w:r>
            <w:r w:rsidR="00B94187" w:rsidRPr="00FF1592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 xml:space="preserve"> </w:t>
            </w:r>
          </w:p>
        </w:tc>
      </w:tr>
      <w:tr w:rsidR="008E278A" w14:paraId="22B92F7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42317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312B3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116C11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6D6B9892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1）改变护理工作模式，实行责任制整体护理；（2）依据科室专业特点及护理工作量，合理配置护士；（3）根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lastRenderedPageBreak/>
              <w:t>据《综合医院分级护理指导原则（试行）》等文件，结合病房实际，细化分级护理标准、服务内涵和服务项目，患者的护理级别与患者病情和自理能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9156B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797CA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查人事报表、护士排班表等相关资料，现场查看，随机抽查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2名护士进行考核，并随机询问病人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70C22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0.4：1扣8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8个扣4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1名病人护理级别和病情不相符扣4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1名护士对优质护理服务有关内涵不</w:t>
            </w:r>
            <w:proofErr w:type="gramStart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8E278A" w14:paraId="3ADC2CBA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EF47F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6872D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C976C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120</w:t>
            </w:r>
          </w:p>
        </w:tc>
        <w:tc>
          <w:tcPr>
            <w:tcW w:w="936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9EE69" w14:textId="77777777" w:rsidR="008E278A" w:rsidRDefault="008E278A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E278A" w14:paraId="65B5DA7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CBBB4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9C3F5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14:paraId="37CF402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带头人</w:t>
            </w:r>
          </w:p>
          <w:p w14:paraId="24DC1FAF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8536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学术地位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4F75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21C7A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查相关证书及聘书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B338F" w14:textId="77777777" w:rsidR="008E278A" w:rsidRDefault="00DC7F14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正高职称得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分；国家级、省级医学会、抗癌协会或医师协会相关委员会主委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分，常委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2分，委员1分，如有多个委员则计算最高分者。</w:t>
            </w:r>
          </w:p>
        </w:tc>
      </w:tr>
      <w:tr w:rsidR="008E278A" w14:paraId="4937D9F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B58E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D926B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6F52D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主持科内专科查房每年不少于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8A52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5836C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F7211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主持科内专科查房每年少于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30次，扣3分；参加三级医院间疑难危重病例重大会诊次数少于10次扣3分</w:t>
            </w:r>
          </w:p>
        </w:tc>
      </w:tr>
      <w:tr w:rsidR="008E278A" w14:paraId="7338F0D4" w14:textId="77777777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2584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2BEA5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881CD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主持科研项目及成果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E888B7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1960A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在</w:t>
            </w: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研</w:t>
            </w:r>
            <w:proofErr w:type="gramEnd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项目获准批件，多个项目可累加计分，最高不超过标准分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5FB5D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国家级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分，省级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分，市级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分；获得省级科学进步二等奖得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4分；省级科学进步三等奖的2分</w:t>
            </w:r>
          </w:p>
        </w:tc>
      </w:tr>
      <w:tr w:rsidR="008E278A" w14:paraId="64C4385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BF13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2DE05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6C4161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发表论文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(统计</w:t>
            </w:r>
            <w:proofErr w:type="gramStart"/>
            <w:r>
              <w:rPr>
                <w:rFonts w:ascii="宋体" w:hAnsi="宋体"/>
                <w:snapToGrid w:val="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/>
                <w:snapToGrid w:val="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4FEBB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D1345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3年内以第一作者或通讯作者发表的统计</w:t>
            </w:r>
            <w:proofErr w:type="gramStart"/>
            <w:r>
              <w:rPr>
                <w:rFonts w:ascii="宋体" w:hAnsi="宋体"/>
                <w:snapToGrid w:val="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/>
                <w:snapToGrid w:val="0"/>
                <w:kern w:val="0"/>
                <w:szCs w:val="21"/>
              </w:rPr>
              <w:t>期刊杂志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8EE8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一篇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分，中华期刊一篇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2分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，核心期刊和统计源一篇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</w:t>
            </w:r>
          </w:p>
        </w:tc>
      </w:tr>
      <w:tr w:rsidR="008E278A" w14:paraId="64A1313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2468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48C2F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14:paraId="526B9B3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骨干</w:t>
            </w:r>
          </w:p>
          <w:p w14:paraId="052DD2D7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FE3761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F63B3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C08D3D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73460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少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1名扣2分</w:t>
            </w:r>
          </w:p>
        </w:tc>
      </w:tr>
      <w:tr w:rsidR="008E278A" w14:paraId="0038F08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941B4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A578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4BC3C9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职称和学术地位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2BA47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121D7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C0C1A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1名不具备副高以上职称扣2分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省级医学会、抗癌协会或医师协会相关委员会委员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1分</w:t>
            </w:r>
          </w:p>
        </w:tc>
      </w:tr>
      <w:tr w:rsidR="008E278A" w14:paraId="5D7D7EC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F3B0A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38C59E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229ED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年主持</w:t>
            </w:r>
            <w:proofErr w:type="gramEnd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科内专科查房平均每周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F0F63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E1BD7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EB688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1次扣2分，1名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5次扣2分</w:t>
            </w:r>
          </w:p>
        </w:tc>
      </w:tr>
      <w:tr w:rsidR="008E278A" w14:paraId="4FF05B0C" w14:textId="77777777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5B6C4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F15D8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F276C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主持科研项目及成果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(国家级、省级、市级)；发表论文(统计</w:t>
            </w:r>
            <w:proofErr w:type="gramStart"/>
            <w:r>
              <w:rPr>
                <w:rFonts w:ascii="宋体" w:hAnsi="宋体"/>
                <w:snapToGrid w:val="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/>
                <w:snapToGrid w:val="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B80000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4C874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在</w:t>
            </w: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研</w:t>
            </w:r>
            <w:proofErr w:type="gramEnd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项目获准批件；查评审前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3年内以第一作者或通讯作者发表的统计</w:t>
            </w:r>
            <w:proofErr w:type="gramStart"/>
            <w:r>
              <w:rPr>
                <w:rFonts w:ascii="宋体" w:hAnsi="宋体"/>
                <w:snapToGrid w:val="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/>
                <w:snapToGrid w:val="0"/>
                <w:kern w:val="0"/>
                <w:szCs w:val="21"/>
              </w:rPr>
              <w:t>期刊杂志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AFCC9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国家级科研项目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分，省级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分，市级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0.5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分；获得省级科学进步二等奖得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分；省级科学进步三等奖的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SCI一篇1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分；核心期刊一篇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0.5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分，统计源一篇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E278A" w14:paraId="5FC7487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1C5C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C7A9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</w:t>
            </w:r>
          </w:p>
          <w:p w14:paraId="6EA8E2C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医师</w:t>
            </w:r>
          </w:p>
          <w:p w14:paraId="600FDA6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14:paraId="5B3AAEF5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6CB69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专业技术人员有相应的执业资格；专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C6764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35FDF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3名专业技术人员相应执业资格；医师人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数不低于0.2人/床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1DA0F" w14:textId="30A2CE22" w:rsidR="008E278A" w:rsidRDefault="00DC7F14" w:rsidP="00B52E4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有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1人不具备相应执业资格不得分；医师床位比</w:t>
            </w:r>
            <w:r w:rsidR="00B52E42">
              <w:rPr>
                <w:rFonts w:ascii="宋体" w:hAnsi="宋体"/>
                <w:snapToGrid w:val="0"/>
                <w:kern w:val="0"/>
                <w:szCs w:val="21"/>
              </w:rPr>
              <w:t>不</w:t>
            </w:r>
            <w:r w:rsidR="00B52E42"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低于0.2人/</w:t>
            </w:r>
            <w:proofErr w:type="gramStart"/>
            <w:r w:rsidR="00B52E42">
              <w:rPr>
                <w:rFonts w:ascii="宋体" w:hAnsi="宋体"/>
                <w:snapToGrid w:val="0"/>
                <w:kern w:val="0"/>
                <w:szCs w:val="21"/>
              </w:rPr>
              <w:t>床得</w:t>
            </w:r>
            <w:r w:rsidR="00B52E42">
              <w:rPr>
                <w:rFonts w:ascii="宋体" w:hAnsi="宋体" w:hint="eastAsia"/>
                <w:snapToGrid w:val="0"/>
                <w:kern w:val="0"/>
                <w:szCs w:val="21"/>
              </w:rPr>
              <w:t>8分</w:t>
            </w:r>
            <w:proofErr w:type="gramEnd"/>
            <w:r w:rsidR="00B52E42">
              <w:rPr>
                <w:rFonts w:ascii="宋体" w:hAnsi="宋体" w:hint="eastAsia"/>
                <w:snapToGrid w:val="0"/>
                <w:kern w:val="0"/>
                <w:szCs w:val="21"/>
              </w:rPr>
              <w:t>，每下降10%扣2分。</w:t>
            </w:r>
          </w:p>
        </w:tc>
      </w:tr>
      <w:tr w:rsidR="008E278A" w14:paraId="086516D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2EC77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69421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D9C6A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6740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8E5BE8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30%，博士达10%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89691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硕士不达标扣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4分；博士不达标扣2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E278A" w14:paraId="29173C2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2ADC20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4B882C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3E3F1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3C5405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FF185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3∶4∶3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9173E1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各级人员比例可上下浮动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10%范围，超出范围比例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失调不得分</w:t>
            </w:r>
          </w:p>
        </w:tc>
      </w:tr>
      <w:tr w:rsidR="008E278A" w14:paraId="34CC7E1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6C8873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BB9885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6D9CA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E126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C56C6A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CD461" w14:textId="77777777" w:rsidR="008E278A" w:rsidRPr="00FF1592" w:rsidRDefault="00B94187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iCs/>
                <w:snapToGrid w:val="0"/>
                <w:color w:val="FF0000"/>
                <w:kern w:val="0"/>
                <w:szCs w:val="21"/>
              </w:rPr>
            </w:pPr>
            <w:r w:rsidRPr="00FF1592">
              <w:rPr>
                <w:rFonts w:ascii="宋体" w:hAnsi="宋体" w:hint="eastAsia"/>
                <w:bCs/>
                <w:iCs/>
                <w:snapToGrid w:val="0"/>
                <w:color w:val="FF0000"/>
                <w:kern w:val="0"/>
                <w:szCs w:val="21"/>
              </w:rPr>
              <w:t>结构层次清楚（</w:t>
            </w:r>
            <w:r w:rsidRPr="00FF1592">
              <w:rPr>
                <w:rFonts w:ascii="宋体" w:hAnsi="宋体"/>
                <w:bCs/>
                <w:iCs/>
                <w:snapToGrid w:val="0"/>
                <w:color w:val="FF0000"/>
                <w:kern w:val="0"/>
                <w:szCs w:val="21"/>
              </w:rPr>
              <w:t>1:1:1）</w:t>
            </w:r>
            <w:r w:rsidRPr="00FF1592">
              <w:rPr>
                <w:rFonts w:ascii="宋体" w:hAnsi="宋体" w:hint="eastAsia"/>
                <w:bCs/>
                <w:iCs/>
                <w:snapToGrid w:val="0"/>
                <w:color w:val="FF0000"/>
                <w:kern w:val="0"/>
                <w:szCs w:val="21"/>
              </w:rPr>
              <w:t>，人数</w:t>
            </w:r>
            <w:proofErr w:type="gramStart"/>
            <w:r w:rsidRPr="00FF1592">
              <w:rPr>
                <w:rFonts w:ascii="宋体" w:hAnsi="宋体" w:hint="eastAsia"/>
                <w:bCs/>
                <w:iCs/>
                <w:snapToGrid w:val="0"/>
                <w:color w:val="FF0000"/>
                <w:kern w:val="0"/>
                <w:szCs w:val="21"/>
              </w:rPr>
              <w:t>近似得</w:t>
            </w:r>
            <w:proofErr w:type="gramEnd"/>
            <w:r w:rsidRPr="00FF1592">
              <w:rPr>
                <w:rFonts w:ascii="宋体" w:hAnsi="宋体"/>
                <w:bCs/>
                <w:iCs/>
                <w:snapToGrid w:val="0"/>
                <w:color w:val="FF0000"/>
                <w:kern w:val="0"/>
                <w:szCs w:val="21"/>
              </w:rPr>
              <w:t>4分；人数比例明显失调扣4分</w:t>
            </w:r>
          </w:p>
        </w:tc>
      </w:tr>
      <w:tr w:rsidR="008E278A" w14:paraId="5457391F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0DCB5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D942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护理</w:t>
            </w:r>
          </w:p>
          <w:p w14:paraId="156A739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14:paraId="2FE046C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076C73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D847C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75D04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查看相关资料及工作记录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81840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3分；无质量分析记录和改进措施扣3分</w:t>
            </w:r>
          </w:p>
        </w:tc>
      </w:tr>
      <w:tr w:rsidR="008E278A" w14:paraId="245F32D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74D5A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F4F89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B0C71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9247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7D147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045C8C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对业务不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3分；对科室管理情况不</w:t>
            </w:r>
            <w:proofErr w:type="gramStart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E278A" w14:paraId="00E3C25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E1C9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CFAA5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86196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4829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1F508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查有关资料，现场考核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2名护士本专科护理能力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1ED26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无培训计划扣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3分，</w:t>
            </w:r>
            <w:proofErr w:type="gramStart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记录扣5分；1名护士业务能力不</w:t>
            </w:r>
            <w:proofErr w:type="gramStart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5分</w:t>
            </w:r>
          </w:p>
        </w:tc>
      </w:tr>
      <w:tr w:rsidR="008E278A" w14:paraId="32A2BB03" w14:textId="77777777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26C7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28500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人才</w:t>
            </w:r>
          </w:p>
          <w:p w14:paraId="2B91E079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</w:t>
            </w:r>
          </w:p>
          <w:p w14:paraId="165D5EF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02D5A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89B74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08F19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5EA9BF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3分</w:t>
            </w:r>
          </w:p>
        </w:tc>
      </w:tr>
      <w:tr w:rsidR="008E278A" w14:paraId="5C18D44E" w14:textId="77777777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D2587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571CD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BA36E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2人次，进修时间不少于6个月/人次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9AAA0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0372AD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3年内相关证书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31351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E278A" w14:paraId="152B8CE4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591EC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0BDF8D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8C15BE" w14:textId="70CAA978" w:rsidR="008E278A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370</w:t>
            </w:r>
          </w:p>
        </w:tc>
        <w:tc>
          <w:tcPr>
            <w:tcW w:w="936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AD49E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E278A" w14:paraId="72501BEB" w14:textId="7777777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8B1FD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61025D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总体</w:t>
            </w:r>
          </w:p>
          <w:p w14:paraId="2CA4804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水平</w:t>
            </w:r>
          </w:p>
          <w:p w14:paraId="3DD9089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C686B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EB49A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348B7" w14:textId="77777777" w:rsidR="008E278A" w:rsidRDefault="00DC7F14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8-10个三级医院常规临床技术项目。查阅相关病历和资料，评价专科技术的总体水平和其地位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；具有进行临床试验的能力，有在参与国家部门批准的项目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 xml:space="preserve"> 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98D57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常规技术项目缺一项扣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4分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；查阅国家相关部门批件及临床试验资料；只能完成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II-IV期者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8E278A" w14:paraId="29423934" w14:textId="77777777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4BF3F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DC2739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98847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4DEC1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67E66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C05A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病床使用率＜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90%终止评审；病床使用率≥95%，得满分，每降低1%扣2分</w:t>
            </w:r>
          </w:p>
        </w:tc>
      </w:tr>
      <w:tr w:rsidR="008E278A" w14:paraId="14FF26D0" w14:textId="77777777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94FB0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2FDE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4A25A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51915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5011EC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查阅医院相关统计报表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CC55AA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专家根据参评单位平均年出院人数情况综合打分</w:t>
            </w:r>
          </w:p>
        </w:tc>
      </w:tr>
      <w:tr w:rsidR="008E278A" w14:paraId="2E566B1B" w14:textId="77777777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0BB0D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4B21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22547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D02B6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DEBDD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查阅医院相关统计报表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E5EC4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专家根据参评单位平均年门诊</w:t>
            </w:r>
            <w:proofErr w:type="gramStart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人次情况</w:t>
            </w:r>
            <w:proofErr w:type="gramEnd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综合打分</w:t>
            </w:r>
          </w:p>
        </w:tc>
      </w:tr>
      <w:tr w:rsidR="008E278A" w14:paraId="4F026F21" w14:textId="77777777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7C5D9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DE3E8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D1F76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平均住院日≤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15天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1CC629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AFA00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查阅医院统计报表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58314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3分。同一个专业的专科如果均在标准之内其最短天数按满分计数，其他酌情给分</w:t>
            </w:r>
          </w:p>
        </w:tc>
      </w:tr>
      <w:tr w:rsidR="008E278A" w14:paraId="266FEC9F" w14:textId="77777777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E2F2A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4207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F717E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科室床位周转次数≥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19次/年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1C1F1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A2C38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查阅医院统计报表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F28DF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降低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1次扣3分</w:t>
            </w:r>
          </w:p>
        </w:tc>
      </w:tr>
      <w:tr w:rsidR="008E278A" w14:paraId="586BDDE6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D56209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EB7A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亚专科建设</w:t>
            </w:r>
          </w:p>
          <w:p w14:paraId="747961D4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AF720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7833C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24AF8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2F273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亚专科设置超过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个以上得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10分，2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个得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5分，没有不得分</w:t>
            </w:r>
          </w:p>
        </w:tc>
      </w:tr>
      <w:tr w:rsidR="008E278A" w14:paraId="20B8906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C9C44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3C321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1AE71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DFCCB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7C620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2个反映本专业水平和能力的病种或技术进行比较评价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86CF3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专家综合评价给分（亚专科病人收治率及亚专科能力）</w:t>
            </w:r>
          </w:p>
        </w:tc>
      </w:tr>
      <w:tr w:rsidR="008E278A" w14:paraId="5F61067D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7948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90CB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</w:t>
            </w:r>
          </w:p>
          <w:p w14:paraId="6A49282F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特色</w:t>
            </w:r>
          </w:p>
          <w:p w14:paraId="13978844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34F7A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CCCB2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5862D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医院提供的评审前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3年内5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项技术，评定其先进性与成熟性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9716D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对医院提供的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项技术进行评估，每项技术在国际先进、国内领先得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5分，达到国内平均水平得4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分，省内平均水平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。满分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20分。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技术成熟得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1分。</w:t>
            </w:r>
          </w:p>
        </w:tc>
      </w:tr>
      <w:tr w:rsidR="007B5D2C" w14:paraId="380A4E08" w14:textId="77777777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2C37A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1EB00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诊治</w:t>
            </w:r>
          </w:p>
          <w:p w14:paraId="75B12402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14:paraId="27BF45BB" w14:textId="29D4467F" w:rsidR="007B5D2C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170</w:t>
            </w:r>
            <w:r w:rsidR="007B5D2C">
              <w:rPr>
                <w:rFonts w:ascii="宋体" w:hAnsi="宋体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2EB13" w14:textId="77777777" w:rsidR="007B5D2C" w:rsidRDefault="007B5D2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1376E" w14:textId="4FA1512D" w:rsidR="007B5D2C" w:rsidRDefault="00495FA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856CA" w14:textId="77777777" w:rsidR="007B5D2C" w:rsidRDefault="007B5D2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468FE0" w14:textId="77777777" w:rsidR="007B5D2C" w:rsidRDefault="007B5D2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10者，本项按未开展计算，大于10不足20的扣除相应分值</w:t>
            </w:r>
          </w:p>
        </w:tc>
      </w:tr>
      <w:tr w:rsidR="007B5D2C" w14:paraId="41C6B0C4" w14:textId="77777777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605195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6C8AC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D5EF3" w14:textId="77777777" w:rsidR="007B5D2C" w:rsidRDefault="007B5D2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082C4" w14:textId="7AB3F96B" w:rsidR="007B5D2C" w:rsidRDefault="00495FA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58806" w14:textId="65748869" w:rsidR="007B5D2C" w:rsidRDefault="007B5D2C" w:rsidP="00495FA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随机抽查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5个病种，每个病种抽查</w:t>
            </w:r>
            <w:r w:rsidR="00495FA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01A89" w14:textId="77777777" w:rsidR="007B5D2C" w:rsidRDefault="007B5D2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2分，根据病历评价情况适当扣分</w:t>
            </w:r>
          </w:p>
        </w:tc>
      </w:tr>
      <w:tr w:rsidR="007B5D2C" w14:paraId="6656A79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8357B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89E33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A07BC" w14:textId="77777777" w:rsidR="007B5D2C" w:rsidRDefault="007B5D2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77EC7" w14:textId="42A21ECD" w:rsidR="007B5D2C" w:rsidRDefault="007B5D2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77D13" w14:textId="77777777" w:rsidR="007B5D2C" w:rsidRDefault="007B5D2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60124" w14:textId="60848593" w:rsidR="007B5D2C" w:rsidRDefault="007B5D2C" w:rsidP="007B5D2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每份病历4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分，根据病历评价情况适当扣分</w:t>
            </w:r>
          </w:p>
        </w:tc>
      </w:tr>
      <w:tr w:rsidR="007B5D2C" w14:paraId="4F35DCC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68C3DF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FE54" w14:textId="77777777" w:rsidR="007B5D2C" w:rsidRDefault="007B5D2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DFBED3" w14:textId="77777777" w:rsidR="007B5D2C" w:rsidRDefault="007B5D2C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8641F" w14:textId="57052FD8" w:rsidR="007B5D2C" w:rsidRDefault="007B5D2C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15A6F7" w14:textId="77777777" w:rsidR="007B5D2C" w:rsidRDefault="007B5D2C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10份危重症病历，查病例诊疗方案合理性，核心技术应用合理性（综合好转率、死亡率、并发症或合并症发生率）。危重病种由专家组结合本专业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lastRenderedPageBreak/>
              <w:t>实际确定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34A4A" w14:textId="7D094A55" w:rsidR="007B5D2C" w:rsidRDefault="007B5D2C" w:rsidP="007B5D2C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每份病历4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分，根据病历评价情况适当扣分</w:t>
            </w:r>
          </w:p>
        </w:tc>
      </w:tr>
      <w:tr w:rsidR="008E278A" w14:paraId="571A56E8" w14:textId="77777777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3038C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C027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创新</w:t>
            </w:r>
          </w:p>
          <w:p w14:paraId="0347DC6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14:paraId="76DE822D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4EBBD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49816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B6972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查在评审前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3年内疾病诊疗方面的新理念、新技术、新方法的创新数量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91228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3年，均有创新项目，带动诊疗技术水平不断提高，得10分；创新项目少，适当扣分；临床诊疗水平停滞不前，不得分</w:t>
            </w:r>
          </w:p>
        </w:tc>
      </w:tr>
      <w:tr w:rsidR="008E278A" w14:paraId="2D9736F7" w14:textId="77777777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4DBF9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7A33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3C706F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21FCD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ACE45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7FBE4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一项次扣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5分</w:t>
            </w:r>
            <w:proofErr w:type="gramEnd"/>
            <w:r>
              <w:rPr>
                <w:rFonts w:ascii="宋体" w:hAnsi="宋体"/>
                <w:snapToGrid w:val="0"/>
                <w:kern w:val="0"/>
                <w:szCs w:val="21"/>
              </w:rPr>
              <w:t>。未产生效益不得分</w:t>
            </w:r>
          </w:p>
        </w:tc>
      </w:tr>
      <w:tr w:rsidR="008E278A" w14:paraId="5F7AE80C" w14:textId="77777777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4731B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09054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D9EDE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44E8B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5DE33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2项创新项目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A0ABE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E278A" w14:paraId="53EA44E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50A13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003C16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0E193E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B4619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ED2079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查创新</w:t>
            </w:r>
            <w:proofErr w:type="gramEnd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项目的临床转化情况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3914E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10分；转化能力一般，得5分；不能转化为临床使用则不得分</w:t>
            </w:r>
          </w:p>
        </w:tc>
      </w:tr>
      <w:tr w:rsidR="008E278A" w14:paraId="50C5F43E" w14:textId="77777777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1938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489F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辐射</w:t>
            </w:r>
          </w:p>
          <w:p w14:paraId="430CA05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14:paraId="56710A5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79848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年出院患者中外埠患者比例≥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DDB8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0BB455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20E92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比例≥30%得满分，比例＜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每降低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1%扣1分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。</w:t>
            </w:r>
          </w:p>
        </w:tc>
      </w:tr>
      <w:tr w:rsidR="008E278A" w14:paraId="5F1B52B8" w14:textId="77777777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7DC71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0C6CC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76198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57C3C3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DC485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68CA07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 xml:space="preserve">20%得10分，每降低1% 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1分。</w:t>
            </w:r>
          </w:p>
        </w:tc>
      </w:tr>
      <w:tr w:rsidR="008E278A" w14:paraId="6BF692D5" w14:textId="77777777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41576D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C3D0BC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B7180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DEDA1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200D3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64F22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3家及以上医院进行对口支援，得5分，每少1家扣2分</w:t>
            </w:r>
          </w:p>
        </w:tc>
      </w:tr>
      <w:tr w:rsidR="008E278A" w14:paraId="3CAF5569" w14:textId="77777777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BDA28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D1635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9DBD3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30F0E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59162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3年，每年举办技术推广培训班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73BD6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1年未举办扣2分</w:t>
            </w:r>
          </w:p>
        </w:tc>
      </w:tr>
      <w:tr w:rsidR="008E278A" w14:paraId="5D8CFAEF" w14:textId="77777777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6C80BA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32268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BCA85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B528E3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3467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3年学术交流有关资料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D2624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大会报告每次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2分，书面交流每次1分，最高不超过标准分</w:t>
            </w:r>
          </w:p>
        </w:tc>
      </w:tr>
      <w:tr w:rsidR="008E278A" w14:paraId="2148C518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38416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EEAA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BE386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230</w:t>
            </w:r>
          </w:p>
        </w:tc>
        <w:tc>
          <w:tcPr>
            <w:tcW w:w="936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C47EF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5B6CF5" w14:paraId="66A8F01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DF5FE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30E08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14:paraId="658E0D04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概况</w:t>
            </w:r>
          </w:p>
          <w:p w14:paraId="15963091" w14:textId="6875890D" w:rsidR="005B6CF5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75</w:t>
            </w:r>
            <w:r w:rsidR="005B6CF5">
              <w:rPr>
                <w:rFonts w:ascii="宋体" w:hAnsi="宋体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1E38C" w14:textId="77777777" w:rsidR="005B6CF5" w:rsidRDefault="005B6CF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34687" w14:textId="77777777" w:rsidR="005B6CF5" w:rsidRDefault="005B6C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58C9F" w14:textId="77777777" w:rsidR="005B6CF5" w:rsidRDefault="005B6C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10份病历，检查项目是否合理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7098F6" w14:textId="77777777" w:rsidR="005B6CF5" w:rsidRDefault="005B6C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1份病历不合理扣2分</w:t>
            </w:r>
          </w:p>
        </w:tc>
      </w:tr>
      <w:tr w:rsidR="005B6CF5" w14:paraId="0A7A1A34" w14:textId="77777777" w:rsidTr="005B6CF5">
        <w:trPr>
          <w:trHeight w:val="50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0145F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A752D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E1225" w14:textId="0017A067" w:rsidR="005B6CF5" w:rsidRDefault="005B6C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合理使用抗菌药物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AE444" w14:textId="25713961" w:rsidR="005B6CF5" w:rsidRDefault="005B6C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3E1D7" w14:textId="03B30D4B" w:rsidR="005B6CF5" w:rsidRDefault="005B6C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10份病历，检查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抗菌药物使用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是否合理，包括项目：用药适应证是否明确、预防应用抗菌素合理性、联合应用抗菌素正确性、有无明显的药物配伍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禁忌、是否根据药敏实验使用抗菌素、有否重复用药，具体按《抗菌药物临床应用指导原则》判定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BC67A" w14:textId="77777777" w:rsidR="005B6CF5" w:rsidRDefault="005B6CF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1份病历不合理扣5分</w:t>
            </w:r>
          </w:p>
        </w:tc>
      </w:tr>
      <w:tr w:rsidR="005B6CF5" w14:paraId="50A4AB8A" w14:textId="77777777">
        <w:trPr>
          <w:trHeight w:val="50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BF53E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BEF6A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C8F92" w14:textId="0711A933" w:rsidR="005B6CF5" w:rsidRDefault="005B6CF5" w:rsidP="0060074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合理使用抗</w:t>
            </w:r>
            <w:r w:rsidR="00600748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肿瘤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药物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CBA9E" w14:textId="77777777" w:rsidR="005B6CF5" w:rsidRDefault="005B6CF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00C6C" w14:textId="77777777" w:rsidR="005B6CF5" w:rsidRDefault="005B6CF5" w:rsidP="00051FC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10份病历，检查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抗肿瘤药物使用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是否合理，</w:t>
            </w:r>
            <w:r w:rsidR="00051FC1">
              <w:rPr>
                <w:rFonts w:ascii="宋体" w:hAnsi="宋体"/>
                <w:snapToGrid w:val="0"/>
                <w:kern w:val="0"/>
                <w:szCs w:val="21"/>
              </w:rPr>
              <w:t>原则上使用抗肿瘤药物治疗前需有病理确诊结果</w:t>
            </w:r>
            <w:r w:rsidR="00051FC1">
              <w:rPr>
                <w:rFonts w:ascii="宋体" w:hAnsi="宋体" w:hint="eastAsia"/>
                <w:snapToGrid w:val="0"/>
                <w:kern w:val="0"/>
                <w:szCs w:val="21"/>
              </w:rPr>
              <w:t>，使用前需基因靶点检测的靶</w:t>
            </w:r>
            <w:proofErr w:type="gramStart"/>
            <w:r w:rsidR="00051FC1">
              <w:rPr>
                <w:rFonts w:ascii="宋体" w:hAnsi="宋体" w:hint="eastAsia"/>
                <w:snapToGrid w:val="0"/>
                <w:kern w:val="0"/>
                <w:szCs w:val="21"/>
              </w:rPr>
              <w:t>向药物需</w:t>
            </w:r>
            <w:proofErr w:type="gramEnd"/>
            <w:r w:rsidR="00051FC1">
              <w:rPr>
                <w:rFonts w:ascii="宋体" w:hAnsi="宋体" w:hint="eastAsia"/>
                <w:snapToGrid w:val="0"/>
                <w:kern w:val="0"/>
                <w:szCs w:val="21"/>
              </w:rPr>
              <w:t>经靶点基因检测，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具体按《</w:t>
            </w:r>
            <w:r w:rsidR="00051FC1">
              <w:rPr>
                <w:rFonts w:ascii="宋体" w:hAnsi="宋体"/>
                <w:snapToGrid w:val="0"/>
                <w:kern w:val="0"/>
                <w:szCs w:val="21"/>
              </w:rPr>
              <w:t>新型抗肿瘤药物临床应用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指导原则》判定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0980F2" w14:textId="77777777" w:rsidR="005B6CF5" w:rsidRDefault="00051FC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1份病历不合理扣5分</w:t>
            </w:r>
          </w:p>
        </w:tc>
      </w:tr>
      <w:tr w:rsidR="005B6CF5" w14:paraId="6F2A60FA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5AEFD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7024A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8FBDAD" w14:textId="77777777" w:rsidR="005B6CF5" w:rsidRDefault="005B6CF5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C8C29" w14:textId="4B94D0C9" w:rsidR="005B6CF5" w:rsidRDefault="00AC0582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9D38B" w14:textId="77777777" w:rsidR="005B6CF5" w:rsidRDefault="005B6CF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10份用血病历，检查是否严格遵守输血禁忌症，临床用血是否科学、合理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53C63" w14:textId="77777777" w:rsidR="005B6CF5" w:rsidRDefault="005B6CF5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1分病历不合理扣4分</w:t>
            </w:r>
          </w:p>
        </w:tc>
      </w:tr>
      <w:tr w:rsidR="005B6CF5" w14:paraId="01B514D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74DCE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0C2C3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C6E08" w14:textId="77777777" w:rsidR="005B6CF5" w:rsidRDefault="005B6CF5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615C6" w14:textId="77777777" w:rsidR="005B6CF5" w:rsidRDefault="005B6CF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9E4A36" w14:textId="77777777" w:rsidR="005B6CF5" w:rsidRDefault="005B6CF5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1C811" w14:textId="77777777" w:rsidR="005B6CF5" w:rsidRDefault="005B6CF5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5分/次</w:t>
            </w:r>
          </w:p>
        </w:tc>
      </w:tr>
      <w:tr w:rsidR="00197EB6" w14:paraId="4C4F1533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D155C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92612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门诊</w:t>
            </w:r>
          </w:p>
          <w:p w14:paraId="3B163B22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14:paraId="5EE762D6" w14:textId="271A7EE5" w:rsidR="00197EB6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40</w:t>
            </w:r>
            <w:r w:rsidR="00197EB6">
              <w:rPr>
                <w:rFonts w:ascii="宋体" w:hAnsi="宋体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7A3A0" w14:textId="77777777" w:rsidR="00197EB6" w:rsidRDefault="00197EB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D22F2" w14:textId="3E82E2CB" w:rsidR="00197EB6" w:rsidRDefault="00EB46D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924E18" w14:textId="77777777" w:rsidR="00197EB6" w:rsidRDefault="00197EB6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CAC0B1" w14:textId="77777777" w:rsidR="00197EB6" w:rsidRDefault="00197EB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每天均安排高级职称人员出门诊，所有专家每周至少出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1次门诊，得10分。有一人不符合要求扣2分</w:t>
            </w:r>
          </w:p>
        </w:tc>
      </w:tr>
      <w:tr w:rsidR="00197EB6" w14:paraId="034A37C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D29A2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2F91A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B3EB2" w14:textId="77777777" w:rsidR="00197EB6" w:rsidRDefault="00197EB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1345D" w14:textId="3E436A27" w:rsidR="00197EB6" w:rsidRDefault="00EB46D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62BDCF" w14:textId="77777777" w:rsidR="00197EB6" w:rsidRDefault="00197EB6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查看相关文件、实地查看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888EF" w14:textId="77777777" w:rsidR="00197EB6" w:rsidRDefault="00197EB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开设专病门诊得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10分，未开设，不得分</w:t>
            </w:r>
          </w:p>
        </w:tc>
      </w:tr>
      <w:tr w:rsidR="00197EB6" w14:paraId="16214EF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9B590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735FA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E6813" w14:textId="77777777" w:rsidR="00197EB6" w:rsidRDefault="00197EB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B79D8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E1E3F" w14:textId="77777777" w:rsidR="00197EB6" w:rsidRDefault="00197EB6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查看相关记录，实地查看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FB3B5D" w14:textId="77777777" w:rsidR="00197EB6" w:rsidRDefault="00197EB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已开展工作得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10分</w:t>
            </w:r>
          </w:p>
        </w:tc>
      </w:tr>
      <w:tr w:rsidR="00197EB6" w14:paraId="41FB1E0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EBD43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F65EA" w14:textId="77777777" w:rsidR="00197EB6" w:rsidRDefault="00197EB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5B326" w14:textId="77777777" w:rsidR="00197EB6" w:rsidRDefault="00197EB6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开展日间</w:t>
            </w:r>
            <w:r w:rsidR="00051FC1">
              <w:rPr>
                <w:rFonts w:ascii="宋体" w:hAnsi="宋体" w:hint="eastAsia"/>
                <w:bCs/>
                <w:snapToGrid w:val="0"/>
                <w:szCs w:val="21"/>
              </w:rPr>
              <w:t>诊疗（化疗、靶向、免疫、放疗）</w:t>
            </w:r>
            <w:r>
              <w:rPr>
                <w:rFonts w:ascii="宋体" w:hAnsi="宋体" w:hint="eastAsia"/>
                <w:bCs/>
                <w:snapToGrid w:val="0"/>
                <w:szCs w:val="21"/>
              </w:rPr>
              <w:t>工作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769D6F" w14:textId="77777777" w:rsidR="00197EB6" w:rsidRDefault="00EB46D9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282FE" w14:textId="77777777" w:rsidR="00197EB6" w:rsidRDefault="00197EB6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查看相关文件、实地查看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811AE" w14:textId="77777777" w:rsidR="00197EB6" w:rsidRDefault="00EB46D9" w:rsidP="00051FC1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制定日间</w:t>
            </w:r>
            <w:r w:rsidR="00051FC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诊疗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患者收治标准得</w:t>
            </w:r>
            <w:r w:rsidR="00051FC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 w:rsidR="00051FC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；根据日间诊疗人数所占全部肿瘤治疗人数酌情给予5-15分</w:t>
            </w:r>
          </w:p>
        </w:tc>
      </w:tr>
      <w:tr w:rsidR="00AC0582" w14:paraId="77023138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B8F8A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7E864A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病区</w:t>
            </w:r>
          </w:p>
          <w:p w14:paraId="0FF2809B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14:paraId="653C64DE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67914" w14:textId="3B4C1CEE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肿瘤治疗前临床诊断规范率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8FEBB5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22065" w14:textId="6A37548C" w:rsidR="00AC0582" w:rsidRDefault="00AC0582" w:rsidP="001E364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20份病历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，诊断依据充分，肿瘤治疗前临床TNM分期准确，符合诊疗指南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B1B1E2" w14:textId="502CF2EE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1份病例诊断不规范（依据不充分、无临床分期或</w:t>
            </w:r>
            <w:proofErr w:type="gramStart"/>
            <w:r>
              <w:rPr>
                <w:rFonts w:ascii="宋体" w:hAnsi="宋体" w:hint="eastAsia"/>
                <w:bCs/>
                <w:snapToGrid w:val="0"/>
                <w:szCs w:val="21"/>
              </w:rPr>
              <w:t>分期不</w:t>
            </w:r>
            <w:proofErr w:type="gramEnd"/>
            <w:r>
              <w:rPr>
                <w:rFonts w:ascii="宋体" w:hAnsi="宋体" w:hint="eastAsia"/>
                <w:bCs/>
                <w:snapToGrid w:val="0"/>
                <w:szCs w:val="21"/>
              </w:rPr>
              <w:t>准确）扣5分</w:t>
            </w:r>
          </w:p>
        </w:tc>
      </w:tr>
      <w:tr w:rsidR="00AC0582" w14:paraId="55E0ECF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736F1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3904C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377CC" w14:textId="67708740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临床主要诊断与病理诊断符合率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78BD4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BF8C4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34C3F" w14:textId="16D77C71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1份病例临床诊断与病理诊断不符合扣2分</w:t>
            </w:r>
          </w:p>
        </w:tc>
      </w:tr>
      <w:tr w:rsidR="00AC0582" w14:paraId="49AB914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ED482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B5BD6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F0E10" w14:textId="77777777" w:rsidR="00AC0582" w:rsidRDefault="00AC0582">
            <w:pPr>
              <w:rPr>
                <w:rFonts w:ascii="宋体" w:hAnsi="宋体"/>
                <w:b/>
                <w:bCs/>
                <w:i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B562E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5D870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CFD3B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甲级病案率＜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90%，每降1%，扣3分，有丙级病历不得分</w:t>
            </w:r>
          </w:p>
        </w:tc>
      </w:tr>
      <w:tr w:rsidR="00AC0582" w14:paraId="0346606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1509F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EB8F5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A56A3" w14:textId="77777777" w:rsidR="00AC0582" w:rsidRDefault="00AC0582">
            <w:pPr>
              <w:rPr>
                <w:rFonts w:ascii="宋体" w:hAnsi="宋体"/>
                <w:b/>
                <w:bCs/>
                <w:i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A7791" w14:textId="63CDA622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9D309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查看相关资料及随访记录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1E68D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未建立患者随访制度，扣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5分，重点病种的出院患者随访率＜50%,扣5分</w:t>
            </w:r>
          </w:p>
        </w:tc>
      </w:tr>
      <w:tr w:rsidR="00AC0582" w14:paraId="37A7D8C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C22B5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C5FCF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461D0" w14:textId="77777777" w:rsidR="00AC0582" w:rsidRDefault="00AC0582">
            <w:pPr>
              <w:rPr>
                <w:rFonts w:ascii="宋体" w:hAnsi="宋体"/>
                <w:b/>
                <w:bCs/>
                <w:i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规范化诊疗及医疗相关核心制度落实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94BB1" w14:textId="636B5CB3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9AB0E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10份病历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，查阅相关资料和现场抽查医护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人员相关制度的知晓程度与执行程度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40530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无相关管理制度不得分，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1次不合格扣5分</w:t>
            </w:r>
          </w:p>
        </w:tc>
      </w:tr>
      <w:tr w:rsidR="00AC0582" w14:paraId="759AB90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3478B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C7AC2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E4775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82B65" w14:textId="28D0283A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59E01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2名进行理论和技术操作的考核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B5DCF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1人不合格扣5分</w:t>
            </w:r>
          </w:p>
        </w:tc>
      </w:tr>
      <w:tr w:rsidR="00AC0582" w14:paraId="2FC7A4A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9DBF3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7C3FB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651B1" w14:textId="77777777" w:rsidR="00AC0582" w:rsidRDefault="00AC058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8E784" w14:textId="77777777" w:rsidR="00AC0582" w:rsidRDefault="00AC058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6823A" w14:textId="77777777" w:rsidR="00AC0582" w:rsidRDefault="00AC058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ECBA7" w14:textId="77777777" w:rsidR="00AC0582" w:rsidRDefault="00AC058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每下降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1%扣2分</w:t>
            </w:r>
          </w:p>
        </w:tc>
      </w:tr>
      <w:tr w:rsidR="00AC0582" w14:paraId="310F4CF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566FA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4C4E65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688722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4E25E" w14:textId="54A413CF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3D00C6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查看相关资料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3707E" w14:textId="3598C4C4" w:rsidR="00AC0582" w:rsidRDefault="00AC0582" w:rsidP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制度健全、落实到位得8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分。有1项缺项或1处不落实扣3分</w:t>
            </w:r>
          </w:p>
        </w:tc>
      </w:tr>
      <w:tr w:rsidR="00AC0582" w14:paraId="29DE2EB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088C9A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6C6DC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07DABD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癌痛规范化治疗工作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5F3EF4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EFC9E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查看资料，抽查4份癌痛病历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E1B67" w14:textId="77777777" w:rsidR="00AC0582" w:rsidRDefault="00AC0582" w:rsidP="00FC572E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获批癌痛规范化治疗示范病房得8分，癌痛规范化治疗病房的4分；1份病历治疗不规范扣2分</w:t>
            </w:r>
          </w:p>
        </w:tc>
      </w:tr>
      <w:tr w:rsidR="00AC0582" w14:paraId="7C032DB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3C6DA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069E5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B41B9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营养支持治疗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50D47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B4A0A" w14:textId="77777777" w:rsidR="00AC0582" w:rsidRDefault="00AC058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查看资料，抽查4份营养病历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43508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开展营养支持治疗工作，每份病历满分2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分，根据病历评价情况酌情给分</w:t>
            </w:r>
          </w:p>
        </w:tc>
      </w:tr>
      <w:tr w:rsidR="00AC0582" w14:paraId="1D8CF43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F0148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0FB99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1119E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安宁</w:t>
            </w:r>
            <w:proofErr w:type="gramStart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疗</w:t>
            </w:r>
            <w:proofErr w:type="gramEnd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护工作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DD01D" w14:textId="77777777" w:rsidR="00AC0582" w:rsidRDefault="00AC058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5A9B9" w14:textId="77777777" w:rsidR="00AC0582" w:rsidRDefault="00AC0582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查看资料，抽查4份</w:t>
            </w:r>
            <w:proofErr w:type="gramStart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安宁疗护病例</w:t>
            </w:r>
            <w:proofErr w:type="gramEnd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1CF919" w14:textId="77777777" w:rsidR="00AC0582" w:rsidRDefault="00AC0582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开展安宁</w:t>
            </w:r>
            <w:proofErr w:type="gramStart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疗</w:t>
            </w:r>
            <w:proofErr w:type="gramEnd"/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护工作，每份病历满分2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分，根据病历评价情况酌情给分</w:t>
            </w:r>
          </w:p>
        </w:tc>
      </w:tr>
      <w:tr w:rsidR="008E278A" w14:paraId="54B498B5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1F4C4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7D6AC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满意度评价</w:t>
            </w:r>
          </w:p>
          <w:p w14:paraId="3B136BA9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610E0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病人满意度调查大于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926374" w14:textId="77777777" w:rsidR="008E278A" w:rsidRDefault="00DC7F1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E1933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随机调查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30名病人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9C559" w14:textId="77777777" w:rsidR="008E278A" w:rsidRDefault="00DC7F1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满意度低于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95%，每降低1%扣3分，低于90%不得分</w:t>
            </w:r>
          </w:p>
        </w:tc>
      </w:tr>
      <w:tr w:rsidR="008E278A" w14:paraId="3F5DE84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34C7F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A62E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A2002F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90</w:t>
            </w:r>
          </w:p>
        </w:tc>
        <w:tc>
          <w:tcPr>
            <w:tcW w:w="936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DB5A2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E278A" w14:paraId="10DFE9F1" w14:textId="77777777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A5099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DD43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</w:t>
            </w:r>
          </w:p>
          <w:p w14:paraId="5E737DE6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影响</w:t>
            </w:r>
          </w:p>
          <w:p w14:paraId="0FB1CFAD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78E1A3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4F02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CC12A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B0AF3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全国主委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8分、副主委7分，常委6分，委员3分；省主委6分，副主委5分，常委4分、委员2分；市主委4分，副主委1分</w:t>
            </w:r>
          </w:p>
        </w:tc>
      </w:tr>
      <w:tr w:rsidR="008E278A" w14:paraId="2573A2D1" w14:textId="77777777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1E77F9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D78DB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22487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0270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55B01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12921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E278A" w14:paraId="298BCA2E" w14:textId="77777777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9FED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38DC6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2B9D3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FA5C6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779C5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3年内会议通知、签到表及相关材料，多次承办或主办本专科的会议可累加计分，最高不超过标准分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C73011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国际性学术会议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6分；全国性学术会议4分；省级学术会议3分；市级学术会议1分</w:t>
            </w:r>
          </w:p>
        </w:tc>
      </w:tr>
      <w:tr w:rsidR="008E278A" w14:paraId="7E527067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7FD8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72F4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14:paraId="714E09B7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项目</w:t>
            </w:r>
          </w:p>
          <w:p w14:paraId="59D7978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D2588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5A62D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4E909" w14:textId="77777777" w:rsidR="008E278A" w:rsidRDefault="00DC7F14">
            <w:pPr>
              <w:pStyle w:val="a3"/>
              <w:adjustRightInd w:val="0"/>
              <w:snapToGrid w:val="0"/>
              <w:rPr>
                <w:b w:val="0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kern w:val="0"/>
                <w:sz w:val="21"/>
                <w:szCs w:val="21"/>
              </w:rPr>
              <w:t>查评审前</w:t>
            </w:r>
            <w:r>
              <w:rPr>
                <w:b w:val="0"/>
                <w:snapToGrid w:val="0"/>
                <w:kern w:val="0"/>
                <w:sz w:val="21"/>
                <w:szCs w:val="21"/>
              </w:rPr>
              <w:t>3年内第一作者获得项目的批件。可累积计分，总分不超过标准分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CCC3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1项得8分</w:t>
            </w:r>
          </w:p>
        </w:tc>
      </w:tr>
      <w:tr w:rsidR="008E278A" w14:paraId="4FDC19F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F223E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1840F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3FDA1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5DC96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C2AD3" w14:textId="77777777" w:rsidR="008E278A" w:rsidRDefault="008E278A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3D3AC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1项得5分</w:t>
            </w:r>
          </w:p>
        </w:tc>
      </w:tr>
      <w:tr w:rsidR="008E278A" w14:paraId="7178F9B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DFB11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9430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2ED8C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FF43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8D274" w14:textId="77777777" w:rsidR="008E278A" w:rsidRDefault="008E278A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E51E8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1项得2分</w:t>
            </w:r>
          </w:p>
        </w:tc>
      </w:tr>
      <w:tr w:rsidR="008E278A" w14:paraId="0594B32E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1193F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534BB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</w:p>
          <w:p w14:paraId="3FA4BBE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方向</w:t>
            </w:r>
          </w:p>
          <w:p w14:paraId="2DC9822F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14:paraId="269402D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成果</w:t>
            </w:r>
          </w:p>
          <w:p w14:paraId="173CD92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4779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D2A2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6365D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kern w:val="0"/>
                <w:szCs w:val="21"/>
              </w:rPr>
              <w:t>评审前</w:t>
            </w:r>
            <w:r>
              <w:rPr>
                <w:snapToGrid w:val="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069B9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国家级一等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15分，二等12分，三等9分；省一等9分，二等7分，三等4分；市一等4分、二等3分、三等2分</w:t>
            </w:r>
          </w:p>
        </w:tc>
      </w:tr>
      <w:tr w:rsidR="008E278A" w14:paraId="16F6F24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AA9E70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8D0768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1D6A8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4B58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42B33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kern w:val="0"/>
                <w:szCs w:val="21"/>
              </w:rPr>
              <w:t>评审前</w:t>
            </w:r>
            <w:r>
              <w:rPr>
                <w:snapToGrid w:val="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D9F773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SCI每篇3分；中华医学会系列杂志2分；统计源杂志1分</w:t>
            </w:r>
          </w:p>
        </w:tc>
      </w:tr>
      <w:tr w:rsidR="008E278A" w14:paraId="399DC9F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8C08B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F63EC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继续</w:t>
            </w:r>
          </w:p>
          <w:p w14:paraId="15691CE5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医学</w:t>
            </w:r>
          </w:p>
          <w:p w14:paraId="7C862D97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教育</w:t>
            </w:r>
          </w:p>
          <w:p w14:paraId="42900718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D0CB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国家级、省级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CCE8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AC311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kern w:val="0"/>
                <w:szCs w:val="21"/>
              </w:rPr>
              <w:t>评审前</w:t>
            </w:r>
            <w:r>
              <w:rPr>
                <w:snapToGrid w:val="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A305B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国家级一项次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5分，省级一项次2分，市级一项次1分，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举办培训班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1次1分；可累积计分，总分不超过标准分</w:t>
            </w:r>
          </w:p>
        </w:tc>
      </w:tr>
      <w:tr w:rsidR="008E278A" w14:paraId="7D17A77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A817D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69A6A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E8DAD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E1664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DCD6D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kern w:val="0"/>
                <w:szCs w:val="21"/>
              </w:rPr>
              <w:t>评审前</w:t>
            </w:r>
            <w:r>
              <w:rPr>
                <w:snapToGrid w:val="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培养规范化医师人数、合格率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E92EE" w14:textId="77777777" w:rsidR="008E278A" w:rsidRDefault="00DC7F1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未获得规范化医师培训基地，不得分。培养合格率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&lt;95分；每低5个百分点，扣1分</w:t>
            </w:r>
          </w:p>
        </w:tc>
      </w:tr>
      <w:tr w:rsidR="008E278A" w14:paraId="2F147ABC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0C645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2FB8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</w:t>
            </w:r>
          </w:p>
          <w:p w14:paraId="56B8B8F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进修</w:t>
            </w:r>
          </w:p>
          <w:p w14:paraId="079DDCA4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6366D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接受外单位在职人员进修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2CBF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695F3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3年内资料，进修人员以申请表和进修人员学历证明为准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34400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E278A" w14:paraId="5C786535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B543C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52B91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03951519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09571523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283E7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B2ADA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7E9CE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3年内资料，临床教学不少于本课时的80%，查教案和实习轮转表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139EE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2分，无实习、见习扣1分</w:t>
            </w:r>
          </w:p>
        </w:tc>
      </w:tr>
      <w:tr w:rsidR="008E278A" w14:paraId="51F238D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F84F0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BA721" w14:textId="77777777" w:rsidR="008E278A" w:rsidRDefault="008E278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782D0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225FFF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C98BD6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064E30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E278A" w14:paraId="0F4F6FE7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A8F4B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D817F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编写</w:t>
            </w:r>
          </w:p>
          <w:p w14:paraId="091B87BE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教材</w:t>
            </w:r>
          </w:p>
          <w:p w14:paraId="00333C00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17369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571D2" w14:textId="77777777" w:rsidR="008E278A" w:rsidRDefault="00DC7F1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C2BA7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参加教育部、国家卫生计生委普通高等院校规划教材编写工作，可累积计分，总分不超过标准分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37F82" w14:textId="77777777" w:rsidR="008E278A" w:rsidRDefault="00DC7F14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主编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5分、副主编3分,编委1分</w:t>
            </w:r>
          </w:p>
        </w:tc>
      </w:tr>
    </w:tbl>
    <w:p w14:paraId="7584A3F1" w14:textId="77777777" w:rsidR="008E278A" w:rsidRDefault="00DC7F1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/>
          <w:sz w:val="24"/>
        </w:rPr>
        <w:t>1000分。每项得分不得超过标准分，扣分以扣完标准分为止。</w:t>
      </w:r>
    </w:p>
    <w:p w14:paraId="7C924923" w14:textId="77777777" w:rsidR="008E278A" w:rsidRDefault="008E278A"/>
    <w:sectPr w:rsidR="008E278A" w:rsidSect="008E278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318BB" w14:textId="77777777" w:rsidR="003C3777" w:rsidRDefault="003C3777" w:rsidP="00636414">
      <w:r>
        <w:separator/>
      </w:r>
    </w:p>
  </w:endnote>
  <w:endnote w:type="continuationSeparator" w:id="0">
    <w:p w14:paraId="1E433966" w14:textId="77777777" w:rsidR="003C3777" w:rsidRDefault="003C3777" w:rsidP="0063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B068A" w14:textId="77777777" w:rsidR="003C3777" w:rsidRDefault="003C3777" w:rsidP="00636414">
      <w:r>
        <w:separator/>
      </w:r>
    </w:p>
  </w:footnote>
  <w:footnote w:type="continuationSeparator" w:id="0">
    <w:p w14:paraId="7514DBC5" w14:textId="77777777" w:rsidR="003C3777" w:rsidRDefault="003C3777" w:rsidP="006364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17"/>
    <w:rsid w:val="00004D37"/>
    <w:rsid w:val="00011230"/>
    <w:rsid w:val="00014DF4"/>
    <w:rsid w:val="00015F15"/>
    <w:rsid w:val="00044EE3"/>
    <w:rsid w:val="00051FC1"/>
    <w:rsid w:val="000C34C9"/>
    <w:rsid w:val="000C43DE"/>
    <w:rsid w:val="000D3170"/>
    <w:rsid w:val="000D33E6"/>
    <w:rsid w:val="000E5EB8"/>
    <w:rsid w:val="001316C5"/>
    <w:rsid w:val="00155200"/>
    <w:rsid w:val="001605F0"/>
    <w:rsid w:val="00162F45"/>
    <w:rsid w:val="00164C5C"/>
    <w:rsid w:val="0017790C"/>
    <w:rsid w:val="0018485B"/>
    <w:rsid w:val="001864C9"/>
    <w:rsid w:val="00197EB6"/>
    <w:rsid w:val="001E145D"/>
    <w:rsid w:val="001E3644"/>
    <w:rsid w:val="001F0A9A"/>
    <w:rsid w:val="00200F23"/>
    <w:rsid w:val="002A724C"/>
    <w:rsid w:val="003055BE"/>
    <w:rsid w:val="003319D8"/>
    <w:rsid w:val="00360970"/>
    <w:rsid w:val="003C3777"/>
    <w:rsid w:val="003F4D29"/>
    <w:rsid w:val="00405F68"/>
    <w:rsid w:val="00495FA3"/>
    <w:rsid w:val="004B79B3"/>
    <w:rsid w:val="004E4236"/>
    <w:rsid w:val="00577D9B"/>
    <w:rsid w:val="005A21D3"/>
    <w:rsid w:val="005B6CF5"/>
    <w:rsid w:val="005B7320"/>
    <w:rsid w:val="00600748"/>
    <w:rsid w:val="00636414"/>
    <w:rsid w:val="00676AFD"/>
    <w:rsid w:val="00694A93"/>
    <w:rsid w:val="006D2A78"/>
    <w:rsid w:val="006D7DFD"/>
    <w:rsid w:val="006F57F9"/>
    <w:rsid w:val="00720199"/>
    <w:rsid w:val="007372AE"/>
    <w:rsid w:val="00741A5F"/>
    <w:rsid w:val="0075253E"/>
    <w:rsid w:val="00797C66"/>
    <w:rsid w:val="007B5D2C"/>
    <w:rsid w:val="007C3574"/>
    <w:rsid w:val="007C3603"/>
    <w:rsid w:val="007E3314"/>
    <w:rsid w:val="00810F7C"/>
    <w:rsid w:val="00811044"/>
    <w:rsid w:val="0081262D"/>
    <w:rsid w:val="00812F17"/>
    <w:rsid w:val="00850A0E"/>
    <w:rsid w:val="00864153"/>
    <w:rsid w:val="0088283D"/>
    <w:rsid w:val="00886C0D"/>
    <w:rsid w:val="008E2462"/>
    <w:rsid w:val="008E278A"/>
    <w:rsid w:val="008F5540"/>
    <w:rsid w:val="00905634"/>
    <w:rsid w:val="0094057B"/>
    <w:rsid w:val="00966A5B"/>
    <w:rsid w:val="009934A3"/>
    <w:rsid w:val="009F236E"/>
    <w:rsid w:val="00A06E16"/>
    <w:rsid w:val="00A42B48"/>
    <w:rsid w:val="00A84293"/>
    <w:rsid w:val="00AB0E63"/>
    <w:rsid w:val="00AC0582"/>
    <w:rsid w:val="00AF6C84"/>
    <w:rsid w:val="00B02FCD"/>
    <w:rsid w:val="00B06086"/>
    <w:rsid w:val="00B52E42"/>
    <w:rsid w:val="00B541EE"/>
    <w:rsid w:val="00B741D1"/>
    <w:rsid w:val="00B749B8"/>
    <w:rsid w:val="00B802C5"/>
    <w:rsid w:val="00B939DF"/>
    <w:rsid w:val="00B94187"/>
    <w:rsid w:val="00BE7BD8"/>
    <w:rsid w:val="00C21816"/>
    <w:rsid w:val="00C71FF6"/>
    <w:rsid w:val="00CA2077"/>
    <w:rsid w:val="00CB1223"/>
    <w:rsid w:val="00CB2A70"/>
    <w:rsid w:val="00CC1084"/>
    <w:rsid w:val="00CE1C63"/>
    <w:rsid w:val="00CE4A59"/>
    <w:rsid w:val="00D109ED"/>
    <w:rsid w:val="00D25E2F"/>
    <w:rsid w:val="00D72174"/>
    <w:rsid w:val="00DB3F9C"/>
    <w:rsid w:val="00DC2ABF"/>
    <w:rsid w:val="00DC37A0"/>
    <w:rsid w:val="00DC58B5"/>
    <w:rsid w:val="00DC7F14"/>
    <w:rsid w:val="00E03F31"/>
    <w:rsid w:val="00E13465"/>
    <w:rsid w:val="00E322A0"/>
    <w:rsid w:val="00E530CF"/>
    <w:rsid w:val="00E742C6"/>
    <w:rsid w:val="00EA7957"/>
    <w:rsid w:val="00EB4199"/>
    <w:rsid w:val="00EB46D9"/>
    <w:rsid w:val="00F307F7"/>
    <w:rsid w:val="00F366E8"/>
    <w:rsid w:val="00F87CDF"/>
    <w:rsid w:val="00F97A9C"/>
    <w:rsid w:val="00FC572E"/>
    <w:rsid w:val="00FF1592"/>
    <w:rsid w:val="24E45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A6823"/>
  <w15:docId w15:val="{E4697574-D58A-4DF8-BF59-85D5F24D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78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27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278A"/>
    <w:rPr>
      <w:rFonts w:ascii="宋体" w:hAnsi="宋体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E278A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8E27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8E2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rsid w:val="008E278A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8E278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E278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正文文本 字符"/>
    <w:basedOn w:val="a0"/>
    <w:link w:val="a3"/>
    <w:rsid w:val="008E278A"/>
    <w:rPr>
      <w:rFonts w:ascii="宋体" w:eastAsia="宋体" w:hAnsi="宋体" w:cs="Times New Roman"/>
      <w:b/>
      <w:bCs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semiHidden/>
    <w:rsid w:val="008E278A"/>
    <w:rPr>
      <w:rFonts w:ascii="Times New Roman" w:eastAsia="宋体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C21816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10</Pages>
  <Words>1222</Words>
  <Characters>6972</Characters>
  <Application>Microsoft Office Word</Application>
  <DocSecurity>0</DocSecurity>
  <Lines>58</Lines>
  <Paragraphs>16</Paragraphs>
  <ScaleCrop>false</ScaleCrop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罗 超</cp:lastModifiedBy>
  <cp:revision>48</cp:revision>
  <dcterms:created xsi:type="dcterms:W3CDTF">2016-03-23T03:31:00Z</dcterms:created>
  <dcterms:modified xsi:type="dcterms:W3CDTF">2022-06-02T08:12:00Z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1E9F3472FF8748E998DC5CF6325C84DE</vt:lpwstr>
  </property>
</Properties>
</file>