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05" w:leftChars="50" w:firstLine="321" w:firstLineChars="100"/>
        <w:jc w:val="center"/>
        <w:rPr>
          <w:rFonts w:ascii="宋体" w:hAnsi="宋体"/>
          <w:b/>
          <w:color w:val="333333"/>
          <w:sz w:val="32"/>
          <w:szCs w:val="32"/>
        </w:rPr>
      </w:pPr>
      <w:r>
        <w:rPr>
          <w:rFonts w:hint="eastAsia" w:ascii="宋体" w:hAnsi="宋体"/>
          <w:b/>
          <w:color w:val="333333"/>
          <w:sz w:val="32"/>
          <w:szCs w:val="32"/>
        </w:rPr>
        <w:t>天门市第一人民医院</w:t>
      </w:r>
      <w:r>
        <w:rPr>
          <w:rFonts w:hint="eastAsia" w:ascii="宋体" w:hAnsi="宋体"/>
          <w:b/>
          <w:color w:val="333333"/>
          <w:sz w:val="32"/>
          <w:szCs w:val="32"/>
          <w:lang w:val="en-US" w:eastAsia="zh-CN"/>
        </w:rPr>
        <w:t>汇侨</w:t>
      </w:r>
      <w:r>
        <w:rPr>
          <w:rFonts w:hint="eastAsia" w:ascii="宋体" w:hAnsi="宋体"/>
          <w:b/>
          <w:color w:val="333333"/>
          <w:sz w:val="32"/>
          <w:szCs w:val="32"/>
        </w:rPr>
        <w:t>院区</w:t>
      </w:r>
      <w:r>
        <w:rPr>
          <w:rFonts w:hint="eastAsia" w:ascii="宋体" w:hAnsi="宋体"/>
          <w:b/>
          <w:color w:val="333333"/>
          <w:sz w:val="32"/>
        </w:rPr>
        <w:t>热水系统搬迁、安装调试及配套设施采购需求</w:t>
      </w:r>
    </w:p>
    <w:tbl>
      <w:tblPr>
        <w:tblStyle w:val="2"/>
        <w:tblpPr w:leftFromText="180" w:rightFromText="180" w:vertAnchor="text" w:tblpXSpec="center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3"/>
        <w:gridCol w:w="59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" w:hRule="atLeast"/>
        </w:trPr>
        <w:tc>
          <w:tcPr>
            <w:tcW w:w="254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Calibri" w:hAnsi="Calibri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snapToGrid w:val="0"/>
                <w:color w:val="000000"/>
                <w:sz w:val="24"/>
                <w:szCs w:val="24"/>
              </w:rPr>
              <w:t>项目</w:t>
            </w:r>
            <w:r>
              <w:rPr>
                <w:rFonts w:ascii="Calibri" w:hAnsi="宋体"/>
                <w:snapToGrid w:val="0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597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Calibri" w:hAnsi="Calibri"/>
                <w:snapToGrid w:val="0"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hint="eastAsia" w:ascii="Calibri" w:hAnsi="宋体"/>
                <w:color w:val="000000"/>
                <w:sz w:val="24"/>
                <w:szCs w:val="24"/>
              </w:rPr>
              <w:t>本部</w:t>
            </w:r>
            <w:bookmarkEnd w:id="0"/>
            <w:r>
              <w:rPr>
                <w:rFonts w:hint="eastAsia" w:ascii="Calibri" w:hAnsi="宋体"/>
                <w:color w:val="000000"/>
                <w:sz w:val="24"/>
                <w:szCs w:val="24"/>
              </w:rPr>
              <w:t>院区</w:t>
            </w:r>
            <w:r>
              <w:rPr>
                <w:rFonts w:ascii="Calibri" w:hAnsi="宋体"/>
                <w:color w:val="000000"/>
                <w:sz w:val="24"/>
                <w:szCs w:val="24"/>
              </w:rPr>
              <w:t>热水</w:t>
            </w: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改造项目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" w:hRule="atLeast"/>
        </w:trPr>
        <w:tc>
          <w:tcPr>
            <w:tcW w:w="254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Calibri" w:hAnsi="Calibri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libri" w:hAnsi="宋体"/>
                <w:snapToGrid w:val="0"/>
                <w:color w:val="000000"/>
                <w:sz w:val="24"/>
                <w:szCs w:val="24"/>
              </w:rPr>
              <w:t>项目概况</w:t>
            </w:r>
          </w:p>
        </w:tc>
        <w:tc>
          <w:tcPr>
            <w:tcW w:w="597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ind w:left="105" w:leftChars="50" w:firstLine="240" w:firstLineChars="100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ascii="Calibri" w:hAnsi="宋体"/>
                <w:color w:val="000000"/>
                <w:sz w:val="24"/>
                <w:szCs w:val="24"/>
              </w:rPr>
              <w:t>本项目</w:t>
            </w: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分</w:t>
            </w:r>
            <w:r>
              <w:rPr>
                <w:rFonts w:ascii="Calibri" w:hAnsi="宋体"/>
                <w:color w:val="000000"/>
                <w:sz w:val="24"/>
                <w:szCs w:val="24"/>
              </w:rPr>
              <w:t>为</w:t>
            </w: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3个区域安装：</w:t>
            </w:r>
          </w:p>
          <w:p>
            <w:pPr>
              <w:spacing w:line="360" w:lineRule="auto"/>
              <w:ind w:left="105" w:leftChars="50" w:firstLine="240" w:firstLineChars="100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1、青年公寓</w:t>
            </w:r>
            <w:r>
              <w:rPr>
                <w:rFonts w:ascii="Calibri" w:hAnsi="宋体"/>
                <w:color w:val="000000"/>
                <w:sz w:val="24"/>
                <w:szCs w:val="24"/>
              </w:rPr>
              <w:t>楼</w:t>
            </w: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3、4、5、6、8层</w:t>
            </w:r>
            <w:r>
              <w:rPr>
                <w:rFonts w:ascii="Calibri" w:hAnsi="宋体"/>
                <w:color w:val="000000"/>
                <w:sz w:val="24"/>
                <w:szCs w:val="24"/>
              </w:rPr>
              <w:t>洗浴用热水，设备主机</w:t>
            </w: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及水箱</w:t>
            </w:r>
            <w:r>
              <w:rPr>
                <w:rFonts w:ascii="Calibri" w:hAnsi="宋体"/>
                <w:color w:val="000000"/>
                <w:sz w:val="24"/>
                <w:szCs w:val="24"/>
              </w:rPr>
              <w:t>安装在楼面平台</w:t>
            </w: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，无设备基础。</w:t>
            </w:r>
          </w:p>
          <w:p>
            <w:pPr>
              <w:spacing w:line="360" w:lineRule="auto"/>
              <w:ind w:left="105" w:leftChars="50" w:firstLine="240" w:firstLineChars="100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2、感染楼2、3楼病房洗浴用热水，设备安装于楼顶，有原设备基础可利用。</w:t>
            </w:r>
          </w:p>
          <w:p>
            <w:pPr>
              <w:spacing w:line="360" w:lineRule="auto"/>
              <w:ind w:left="105" w:leftChars="50" w:firstLine="240" w:firstLineChars="10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3、综合楼7楼病房洗浴用热水，设备主机安装于2楼楼顶，有混凝土条形基础，水箱安装于一楼设备机房。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" w:hRule="atLeast"/>
        </w:trPr>
        <w:tc>
          <w:tcPr>
            <w:tcW w:w="254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Calibri" w:hAnsi="Calibri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libri" w:hAnsi="宋体"/>
                <w:snapToGrid w:val="0"/>
                <w:color w:val="000000"/>
                <w:sz w:val="24"/>
                <w:szCs w:val="24"/>
              </w:rPr>
              <w:t>采购安装范围</w:t>
            </w:r>
          </w:p>
        </w:tc>
        <w:tc>
          <w:tcPr>
            <w:tcW w:w="597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numPr>
                <w:ilvl w:val="0"/>
                <w:numId w:val="1"/>
              </w:numPr>
              <w:rPr>
                <w:rFonts w:hint="eastAsia" w:ascii="Calibri" w:hAnsi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/>
                <w:color w:val="000000"/>
                <w:sz w:val="24"/>
                <w:szCs w:val="24"/>
              </w:rPr>
              <w:t>设备主机由汇侨院区搬运到本部院区安装调试；</w:t>
            </w:r>
          </w:p>
          <w:p>
            <w:pPr>
              <w:numPr>
                <w:ilvl w:val="0"/>
                <w:numId w:val="1"/>
              </w:numPr>
              <w:rPr>
                <w:rFonts w:hint="eastAsia" w:ascii="Calibri" w:hAnsi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/>
                <w:color w:val="000000"/>
                <w:sz w:val="24"/>
                <w:szCs w:val="24"/>
              </w:rPr>
              <w:t>水箱及管道设备电气线路附件采购安装；</w:t>
            </w:r>
          </w:p>
          <w:p>
            <w:pPr>
              <w:numPr>
                <w:ilvl w:val="0"/>
                <w:numId w:val="1"/>
              </w:numPr>
              <w:rPr>
                <w:rFonts w:hint="eastAsia" w:ascii="Calibri" w:hAnsi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/>
                <w:color w:val="000000"/>
                <w:sz w:val="24"/>
                <w:szCs w:val="24"/>
              </w:rPr>
              <w:t>分体式水控机采购安装，和原水控机兼容使用；</w:t>
            </w:r>
          </w:p>
          <w:p>
            <w:pPr>
              <w:numPr>
                <w:ilvl w:val="0"/>
                <w:numId w:val="1"/>
              </w:num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/>
                <w:color w:val="000000"/>
                <w:sz w:val="24"/>
                <w:szCs w:val="24"/>
              </w:rPr>
              <w:t>设备调试验收；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详细技术参数见图纸。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" w:hRule="atLeast"/>
        </w:trPr>
        <w:tc>
          <w:tcPr>
            <w:tcW w:w="254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Calibri" w:hAnsi="Calibri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libri" w:hAnsi="宋体"/>
                <w:snapToGrid w:val="0"/>
                <w:color w:val="000000"/>
                <w:sz w:val="24"/>
                <w:szCs w:val="24"/>
              </w:rPr>
              <w:t>质保期</w:t>
            </w:r>
          </w:p>
        </w:tc>
        <w:tc>
          <w:tcPr>
            <w:tcW w:w="5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Calibri" w:hAnsi="Calibri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/>
                <w:snapToGrid w:val="0"/>
                <w:color w:val="000000"/>
                <w:sz w:val="24"/>
                <w:szCs w:val="24"/>
              </w:rPr>
              <w:t>2年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" w:hRule="atLeast"/>
        </w:trPr>
        <w:tc>
          <w:tcPr>
            <w:tcW w:w="254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Calibri" w:hAnsi="Calibri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libri"/>
                <w:snapToGrid w:val="0"/>
                <w:color w:val="000000"/>
                <w:sz w:val="24"/>
                <w:szCs w:val="24"/>
              </w:rPr>
              <w:t>故障响应速度</w:t>
            </w:r>
          </w:p>
        </w:tc>
        <w:tc>
          <w:tcPr>
            <w:tcW w:w="5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Calibri" w:hAnsi="Calibri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snapToGrid w:val="0"/>
                <w:color w:val="000000"/>
                <w:sz w:val="24"/>
                <w:szCs w:val="24"/>
              </w:rPr>
              <w:t>4</w:t>
            </w:r>
            <w:r>
              <w:rPr>
                <w:rFonts w:ascii="Calibri"/>
                <w:snapToGrid w:val="0"/>
                <w:color w:val="000000"/>
                <w:sz w:val="24"/>
                <w:szCs w:val="24"/>
              </w:rPr>
              <w:t>小时内到达现场</w:t>
            </w:r>
          </w:p>
        </w:tc>
      </w:tr>
    </w:tbl>
    <w:p>
      <w:pPr>
        <w:snapToGrid w:val="0"/>
        <w:jc w:val="center"/>
        <w:rPr>
          <w:rFonts w:hint="eastAsia" w:ascii="Calibri" w:hAnsi="宋体"/>
          <w:color w:val="000000"/>
          <w:sz w:val="24"/>
          <w:szCs w:val="24"/>
        </w:rPr>
      </w:pPr>
    </w:p>
    <w:p>
      <w:pPr>
        <w:snapToGrid w:val="0"/>
        <w:jc w:val="center"/>
        <w:rPr>
          <w:rFonts w:hint="eastAsia" w:ascii="Calibri" w:hAnsi="宋体"/>
          <w:color w:val="000000"/>
          <w:sz w:val="24"/>
          <w:szCs w:val="24"/>
        </w:rPr>
      </w:pPr>
      <w:r>
        <w:rPr>
          <w:rFonts w:hint="eastAsia" w:ascii="Calibri" w:hAnsi="宋体"/>
          <w:color w:val="000000"/>
          <w:sz w:val="24"/>
          <w:szCs w:val="24"/>
        </w:rPr>
        <w:t>采购安装设备清单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2348"/>
        <w:gridCol w:w="1662"/>
        <w:gridCol w:w="1663"/>
        <w:gridCol w:w="16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449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货物名称</w:t>
            </w:r>
          </w:p>
        </w:tc>
        <w:tc>
          <w:tcPr>
            <w:tcW w:w="1704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705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705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9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5吨不锈钢圆形保温水箱</w:t>
            </w:r>
          </w:p>
        </w:tc>
        <w:tc>
          <w:tcPr>
            <w:tcW w:w="1704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705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5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9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变频增压泵</w:t>
            </w:r>
          </w:p>
        </w:tc>
        <w:tc>
          <w:tcPr>
            <w:tcW w:w="1704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705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5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9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分体式水控机</w:t>
            </w:r>
          </w:p>
        </w:tc>
        <w:tc>
          <w:tcPr>
            <w:tcW w:w="1704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705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5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含IC卡100张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9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管道及电气线材辅材</w:t>
            </w:r>
          </w:p>
        </w:tc>
        <w:tc>
          <w:tcPr>
            <w:tcW w:w="1704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批</w:t>
            </w:r>
          </w:p>
        </w:tc>
        <w:tc>
          <w:tcPr>
            <w:tcW w:w="1705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5" w:type="dxa"/>
            <w:vAlign w:val="center"/>
          </w:tcPr>
          <w:p>
            <w:pPr>
              <w:snapToGrid w:val="0"/>
              <w:jc w:val="center"/>
              <w:rPr>
                <w:rFonts w:hint="eastAsia" w:ascii="Calibri" w:hAnsi="宋体"/>
                <w:color w:val="000000"/>
                <w:sz w:val="24"/>
                <w:szCs w:val="24"/>
              </w:rPr>
            </w:pPr>
          </w:p>
        </w:tc>
      </w:tr>
    </w:tbl>
    <w:p>
      <w:pPr>
        <w:snapToGrid w:val="0"/>
        <w:jc w:val="center"/>
        <w:rPr>
          <w:rFonts w:hint="eastAsia" w:ascii="Calibri" w:hAnsi="宋体"/>
          <w:color w:val="00000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3D2587"/>
    <w:multiLevelType w:val="multilevel"/>
    <w:tmpl w:val="1F3D2587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RkNWQyMTY2ZTU4ZjYzMGRjMDhlMjMzMDJlYzcxOWYifQ=="/>
  </w:docVars>
  <w:rsids>
    <w:rsidRoot w:val="00E064BA"/>
    <w:rsid w:val="00145286"/>
    <w:rsid w:val="00E064BA"/>
    <w:rsid w:val="0145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left="720" w:hanging="72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358</Words>
  <Characters>362</Characters>
  <Lines>2</Lines>
  <Paragraphs>1</Paragraphs>
  <TotalTime>1</TotalTime>
  <ScaleCrop>false</ScaleCrop>
  <LinksUpToDate>false</LinksUpToDate>
  <CharactersWithSpaces>363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2023-06-21T02:29:00Z</dcterms:created>
  <dc:creator>微软用户</dc:creator>
  <cp:lastModifiedBy>two cents</cp:lastModifiedBy>
  <dcterms:modified xsi:type="dcterms:W3CDTF">2023-06-23T06:16:51Z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58E18847D6B34088B8801D908AF84C4D_12</vt:lpwstr>
  </property>
</Properties>
</file>