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口腔综合</w:t>
      </w:r>
      <w:bookmarkStart w:id="4" w:name="_GoBack"/>
      <w:bookmarkEnd w:id="4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治疗机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</w:t>
      </w:r>
      <w: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参数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工作条件：</w:t>
      </w:r>
      <w:r>
        <w:rPr>
          <w:rFonts w:ascii="黑体" w:hAnsi="黑体" w:eastAsia="黑体"/>
        </w:rPr>
        <w:t>环境温度5°-40°</w:t>
      </w:r>
      <w:r>
        <w:rPr>
          <w:rFonts w:hint="eastAsia" w:ascii="黑体" w:hAnsi="黑体" w:eastAsia="黑体"/>
        </w:rPr>
        <w:t>；</w:t>
      </w:r>
      <w:r>
        <w:rPr>
          <w:rFonts w:ascii="黑体" w:hAnsi="黑体" w:eastAsia="黑体"/>
        </w:rPr>
        <w:t>相对湿度≤80%</w:t>
      </w:r>
      <w:r>
        <w:rPr>
          <w:rFonts w:hint="eastAsia" w:ascii="黑体" w:hAnsi="黑体" w:eastAsia="黑体"/>
        </w:rPr>
        <w:t>；</w:t>
      </w:r>
      <w:r>
        <w:rPr>
          <w:rFonts w:ascii="黑体" w:hAnsi="黑体" w:eastAsia="黑体"/>
        </w:rPr>
        <w:t>供气压力范围 0.55—0.80Mpa, 流量</w:t>
      </w:r>
      <w:r>
        <w:rPr>
          <w:rFonts w:hint="eastAsia" w:ascii="黑体" w:hAnsi="黑体" w:eastAsia="黑体"/>
        </w:rPr>
        <w:t>≥</w:t>
      </w:r>
      <w:r>
        <w:rPr>
          <w:rFonts w:ascii="黑体" w:hAnsi="黑体" w:eastAsia="黑体"/>
        </w:rPr>
        <w:t>55L/min</w:t>
      </w:r>
      <w:r>
        <w:rPr>
          <w:rFonts w:hint="eastAsia" w:ascii="黑体" w:hAnsi="黑体" w:eastAsia="黑体"/>
        </w:rPr>
        <w:t>；</w:t>
      </w:r>
      <w:r>
        <w:rPr>
          <w:rFonts w:ascii="黑体" w:hAnsi="黑体" w:eastAsia="黑体"/>
        </w:rPr>
        <w:t>水源水压范围 0.2—0.4Mpa, 流量</w:t>
      </w:r>
      <w:r>
        <w:rPr>
          <w:rFonts w:hint="eastAsia" w:ascii="黑体" w:hAnsi="黑体" w:eastAsia="黑体"/>
        </w:rPr>
        <w:t>≥</w:t>
      </w:r>
      <w:r>
        <w:rPr>
          <w:rFonts w:ascii="黑体" w:hAnsi="黑体" w:eastAsia="黑体"/>
        </w:rPr>
        <w:t>10L/min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.牙椅注册使用期限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＞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10年；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.口腔灯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与治疗机同品牌，感应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ED冷光灯，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散热小耗能低，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最大色温≥5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照度可进行无极调节，最高照度≥30000Lux，无接触式控制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Hlk116379038"/>
    </w:p>
    <w:bookmarkEnd w:id="0"/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牙科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椅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.1整体采用金属材质骨架和底座，座椅承重范围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＞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160KG；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.2 座椅升降范围 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最高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＞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780mm，最低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＜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360mm；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4.3弯板采用精密铝合金铸造工艺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.4. 座椅扶手为前翻式设计，扶手连接处位于椅身中部，不阻碍医生腿部动作，</w:t>
      </w:r>
      <w:r>
        <w:rPr>
          <w:rFonts w:hint="eastAsia" w:ascii="黑体" w:hAnsi="黑体" w:eastAsia="黑体"/>
          <w:color w:val="auto"/>
          <w:sz w:val="24"/>
          <w:szCs w:val="24"/>
        </w:rPr>
        <w:t>医生侧的扶手</w:t>
      </w:r>
      <w:r>
        <w:rPr>
          <w:rFonts w:ascii="黑体" w:hAnsi="黑体" w:eastAsia="黑体"/>
          <w:color w:val="auto"/>
          <w:sz w:val="24"/>
          <w:szCs w:val="24"/>
        </w:rPr>
        <w:t>可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向前翻转≥150°，便于患者上下牙椅；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误触急停开关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，平头内槽式设计，具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有急停保护装置；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.6具备椅位补偿功能，靠背仰俯操作同时坐垫进行同方向小幅度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抬升或回落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，让患者治疗体验更舒适；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4.7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靠背主体采用冷轧钢板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静电喷涂工艺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4.8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符合人体工程学的靠背设计，便于医生在治疗时能从各个方位靠近患者；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16379352"/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4.9 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坐垫和靠背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背板为ABS工程塑料的材质，防潮防霉。免工具挂扣式安装方式，方便拆卸清洁；</w:t>
      </w:r>
    </w:p>
    <w:bookmarkEnd w:id="1"/>
    <w:p>
      <w:pP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4.10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人造合成皮革，具备防菌防霉涂层，高端缝制工艺，人体接触面无缝，舒适易清洁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4.11头枕长度可在0-150mm间调节；头枕旋钮不阻碍医生腿部动作；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消毒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消毒液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可同时覆盖手机管、三用枪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洁牙机管和水杯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水管道所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有诊疗用水的出水口，确保水路管路消毒的全面性；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防污染的下水排污连接组件，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可有效隔绝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下水管道对诊室造成的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病菌、异味和污水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回流的污染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.治疗台单元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配置≥1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功能按键的控制面板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.2下挂式器械盘，配置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防滑透明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硅胶软垫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和低压2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伏观灯片；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6.3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平衡臂可承受重≥5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KG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，放置重物时运行移动平稳顺滑，稳定可靠。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7侧箱单元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.1侧箱内部为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整体铸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造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铝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合金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箱架，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重量轻，强度高，耐腐蚀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*7.2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侧箱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箱壳采用注塑工艺，材质拥有卓越的耐酒精腐蚀，耐黄变性。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.3侧箱双边侧门可完全打开，侧箱门固定采用磁铁吸附，无需工具就可以快速拆卸和安装。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.4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侧箱可直接旋转至坐垫前方，使其可免拆卸侧箱进入≤8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cm的窄门，提升安装维修效率；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7.5可旋转≥135°的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一体式陶瓷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痰盂缸；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Hlk116377554"/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.6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强弱吸过滤器为旋入式设计，滤网采用高分子材料，耐强酸强碱腐蚀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bookmarkEnd w:id="2"/>
    <w:p>
      <w:pP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7.7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配备纯净水系统，纯净水瓶容量＞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ml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_Hlk116377607"/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.8治疗机内部所有水管、气管采用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进口材质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管道。</w:t>
      </w:r>
    </w:p>
    <w:bookmarkEnd w:id="3"/>
    <w:p>
      <w:pP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.9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水杯供水系统和冲痰盂系统可根据医生的要求设定时间。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.10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具有漱口水恒温系统，具有超温安全保护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8.助手位单元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配置≥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功能按键的控制面板；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*8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.2强弱吸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手柄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各1支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，手柄采用进口高分子材料制成，耐高温高压消毒，耐酸碱腐蚀；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.3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配置热水三用枪一支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.4配置助手搁置台；</w:t>
      </w:r>
    </w:p>
    <w:p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关节助手杆，可进行大范围灵活转动，便于助手进行四手操作；</w:t>
      </w:r>
    </w:p>
    <w:p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地箱内置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封闭电源：防潮、防尘，防电磁干扰；裸露的电线都符合人体安全电压；</w:t>
      </w:r>
    </w:p>
    <w:p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0.配置多功能脚踏开关，水气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独立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踏板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控制，可进行椅位调节和</w:t>
      </w:r>
      <w:r>
        <w:rPr>
          <w:rFonts w:hint="eastAsia"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控制</w:t>
      </w:r>
      <w:r>
        <w:rPr>
          <w:rFonts w:ascii="黑体" w:hAnsi="黑体" w:eastAsia="黑体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供水冲痰；</w:t>
      </w:r>
    </w:p>
    <w:p>
      <w:pP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1.配置医生椅一张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；至少有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6个方位可调节；脚轮架采用精密铝合金铸造件，脚轮采用静音轮；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1D3A00"/>
    <w:rsid w:val="00007616"/>
    <w:rsid w:val="00016D63"/>
    <w:rsid w:val="0003677F"/>
    <w:rsid w:val="00074530"/>
    <w:rsid w:val="000970B3"/>
    <w:rsid w:val="00120969"/>
    <w:rsid w:val="00150167"/>
    <w:rsid w:val="00150DD7"/>
    <w:rsid w:val="00170518"/>
    <w:rsid w:val="00197E99"/>
    <w:rsid w:val="001D3A00"/>
    <w:rsid w:val="00230CE1"/>
    <w:rsid w:val="00231848"/>
    <w:rsid w:val="002B7EA1"/>
    <w:rsid w:val="002E05AE"/>
    <w:rsid w:val="002E2E7C"/>
    <w:rsid w:val="00374EB7"/>
    <w:rsid w:val="00393006"/>
    <w:rsid w:val="003D21EF"/>
    <w:rsid w:val="004B03C5"/>
    <w:rsid w:val="005205C7"/>
    <w:rsid w:val="005D3F9D"/>
    <w:rsid w:val="005E001C"/>
    <w:rsid w:val="00617ECE"/>
    <w:rsid w:val="00651E1F"/>
    <w:rsid w:val="00660575"/>
    <w:rsid w:val="0070480B"/>
    <w:rsid w:val="00706EEE"/>
    <w:rsid w:val="007360D8"/>
    <w:rsid w:val="0082107F"/>
    <w:rsid w:val="00837916"/>
    <w:rsid w:val="0088201A"/>
    <w:rsid w:val="0090345B"/>
    <w:rsid w:val="009A76B2"/>
    <w:rsid w:val="009B4DBB"/>
    <w:rsid w:val="009F1B6F"/>
    <w:rsid w:val="00A83F70"/>
    <w:rsid w:val="00AA2EB3"/>
    <w:rsid w:val="00AB4AAA"/>
    <w:rsid w:val="00AB5622"/>
    <w:rsid w:val="00AD39F1"/>
    <w:rsid w:val="00B07052"/>
    <w:rsid w:val="00B23117"/>
    <w:rsid w:val="00B25258"/>
    <w:rsid w:val="00B26A8E"/>
    <w:rsid w:val="00B877AD"/>
    <w:rsid w:val="00BB6612"/>
    <w:rsid w:val="00C22397"/>
    <w:rsid w:val="00C55945"/>
    <w:rsid w:val="00C72B0D"/>
    <w:rsid w:val="00C91987"/>
    <w:rsid w:val="00C92C02"/>
    <w:rsid w:val="00CA3494"/>
    <w:rsid w:val="00CF384F"/>
    <w:rsid w:val="00D0708C"/>
    <w:rsid w:val="00D33AC1"/>
    <w:rsid w:val="00E54E34"/>
    <w:rsid w:val="00F11FD9"/>
    <w:rsid w:val="00F267FB"/>
    <w:rsid w:val="00F74DB7"/>
    <w:rsid w:val="00F9163C"/>
    <w:rsid w:val="01DF1294"/>
    <w:rsid w:val="25FE21A2"/>
    <w:rsid w:val="5F5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标题 4 字符"/>
    <w:basedOn w:val="6"/>
    <w:link w:val="2"/>
    <w:qFormat/>
    <w:uiPriority w:val="9"/>
    <w:rPr>
      <w:b/>
      <w:bCs/>
      <w:color w:val="1A1A1A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paragraph"/>
    <w:basedOn w:val="1"/>
    <w:qFormat/>
    <w:uiPriority w:val="0"/>
    <w:pPr>
      <w:widowControl/>
      <w:snapToGrid/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10">
    <w:name w:val="页眉 字符"/>
    <w:basedOn w:val="6"/>
    <w:link w:val="4"/>
    <w:qFormat/>
    <w:uiPriority w:val="99"/>
    <w:rPr>
      <w:color w:val="333333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1153</Words>
  <Characters>1322</Characters>
  <Lines>9</Lines>
  <Paragraphs>2</Paragraphs>
  <TotalTime>21</TotalTime>
  <ScaleCrop>false</ScaleCrop>
  <LinksUpToDate>false</LinksUpToDate>
  <CharactersWithSpaces>1331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2022-10-28T02:33:00Z</dcterms:created>
  <dc:creator>zhang guanglin</dc:creator>
  <cp:lastModifiedBy>HP</cp:lastModifiedBy>
  <dcterms:modified xsi:type="dcterms:W3CDTF">2023-06-26T01:49:11Z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47582B4224B94FF49D8D8766F622595A_13</vt:lpwstr>
  </property>
</Properties>
</file>