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rPr>
      </w:pPr>
      <w:bookmarkStart w:id="0" w:name="OLE_LINK1"/>
      <w:r>
        <w:rPr>
          <w:rFonts w:hint="eastAsia" w:ascii="黑体" w:hAnsi="黑体" w:eastAsia="黑体" w:cs="黑体"/>
          <w:b/>
          <w:sz w:val="32"/>
          <w:szCs w:val="32"/>
          <w:lang w:val="en-US" w:eastAsia="zh-CN"/>
        </w:rPr>
        <w:t>口腔数字印膜仪</w:t>
      </w:r>
      <w:r>
        <w:rPr>
          <w:rFonts w:hint="eastAsia" w:ascii="黑体" w:hAnsi="黑体" w:eastAsia="黑体" w:cs="黑体"/>
          <w:b/>
          <w:sz w:val="32"/>
          <w:szCs w:val="32"/>
        </w:rPr>
        <w:t>技术参数</w:t>
      </w:r>
    </w:p>
    <w:p>
      <w:pPr>
        <w:pStyle w:val="2"/>
      </w:pPr>
    </w:p>
    <w:tbl>
      <w:tblPr>
        <w:tblStyle w:val="3"/>
        <w:tblW w:w="8249" w:type="dxa"/>
        <w:tblInd w:w="96" w:type="dxa"/>
        <w:tblLayout w:type="fixed"/>
        <w:tblCellMar>
          <w:top w:w="0" w:type="dxa"/>
          <w:left w:w="108" w:type="dxa"/>
          <w:bottom w:w="0" w:type="dxa"/>
          <w:right w:w="108" w:type="dxa"/>
        </w:tblCellMar>
      </w:tblPr>
      <w:tblGrid>
        <w:gridCol w:w="708"/>
        <w:gridCol w:w="7541"/>
      </w:tblGrid>
      <w:tr>
        <w:tblPrEx>
          <w:tblCellMar>
            <w:top w:w="0" w:type="dxa"/>
            <w:left w:w="108" w:type="dxa"/>
            <w:bottom w:w="0" w:type="dxa"/>
            <w:right w:w="108" w:type="dxa"/>
          </w:tblCellMar>
        </w:tblPrEx>
        <w:trPr>
          <w:trHeight w:val="61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名称</w:t>
            </w:r>
          </w:p>
        </w:tc>
        <w:tc>
          <w:tcPr>
            <w:tcW w:w="7541"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eastAsia="宋体" w:cs="宋体"/>
                <w:b/>
                <w:bCs/>
                <w:color w:val="000000"/>
                <w:szCs w:val="21"/>
              </w:rPr>
            </w:pPr>
            <w:bookmarkStart w:id="1" w:name="_GoBack"/>
            <w:bookmarkEnd w:id="1"/>
            <w:r>
              <w:rPr>
                <w:rFonts w:hint="eastAsia" w:ascii="宋体" w:hAnsi="宋体" w:eastAsia="宋体" w:cs="宋体"/>
                <w:b/>
                <w:bCs/>
                <w:color w:val="000000"/>
                <w:kern w:val="0"/>
                <w:szCs w:val="21"/>
                <w:lang w:bidi="ar"/>
              </w:rPr>
              <w:t>主要技术参数</w:t>
            </w:r>
          </w:p>
        </w:tc>
      </w:tr>
      <w:tr>
        <w:tblPrEx>
          <w:tblCellMar>
            <w:top w:w="0" w:type="dxa"/>
            <w:left w:w="108" w:type="dxa"/>
            <w:bottom w:w="0" w:type="dxa"/>
            <w:right w:w="108" w:type="dxa"/>
          </w:tblCellMar>
        </w:tblPrEx>
        <w:trPr>
          <w:trHeight w:val="911"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lang w:bidi="ar"/>
              </w:rPr>
              <w:t>口内扫描仪</w:t>
            </w: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Cs w:val="21"/>
              </w:rPr>
            </w:pPr>
            <w:r>
              <w:rPr>
                <w:rFonts w:hint="eastAsia" w:ascii="宋体" w:hAnsi="宋体" w:eastAsia="宋体" w:cs="宋体"/>
                <w:kern w:val="0"/>
                <w:szCs w:val="21"/>
                <w:lang w:bidi="ar"/>
              </w:rPr>
              <w:t>1、用途：产品采用光学扫描方法直接在病人口腔内采集待修复牙齿与牙龈的三维几何数据，为CAD/CAM义齿设计和加工提供三维数字模型。</w:t>
            </w:r>
          </w:p>
        </w:tc>
      </w:tr>
      <w:tr>
        <w:tblPrEx>
          <w:tblCellMar>
            <w:top w:w="0" w:type="dxa"/>
            <w:left w:w="108" w:type="dxa"/>
            <w:bottom w:w="0" w:type="dxa"/>
            <w:right w:w="108" w:type="dxa"/>
          </w:tblCellMar>
        </w:tblPrEx>
        <w:trPr>
          <w:trHeight w:val="257"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Cs w:val="21"/>
              </w:rPr>
            </w:pPr>
            <w:r>
              <w:rPr>
                <w:rFonts w:hint="eastAsia" w:ascii="宋体" w:hAnsi="宋体" w:eastAsia="宋体" w:cs="宋体"/>
                <w:kern w:val="0"/>
                <w:szCs w:val="21"/>
                <w:lang w:bidi="ar"/>
              </w:rPr>
              <w:t>2、技术参数</w:t>
            </w:r>
          </w:p>
        </w:tc>
      </w:tr>
      <w:tr>
        <w:tblPrEx>
          <w:tblCellMar>
            <w:top w:w="0" w:type="dxa"/>
            <w:left w:w="108" w:type="dxa"/>
            <w:bottom w:w="0" w:type="dxa"/>
            <w:right w:w="108" w:type="dxa"/>
          </w:tblCellMar>
        </w:tblPrEx>
        <w:trPr>
          <w:trHeight w:val="27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Cs w:val="21"/>
              </w:rPr>
            </w:pPr>
            <w:r>
              <w:rPr>
                <w:rFonts w:hint="eastAsia" w:ascii="宋体" w:hAnsi="宋体" w:eastAsia="宋体" w:cs="宋体"/>
                <w:kern w:val="0"/>
                <w:szCs w:val="21"/>
                <w:lang w:bidi="ar"/>
              </w:rPr>
              <w:t>2.1 基本要求</w:t>
            </w:r>
          </w:p>
        </w:tc>
      </w:tr>
      <w:tr>
        <w:tblPrEx>
          <w:tblCellMar>
            <w:top w:w="0" w:type="dxa"/>
            <w:left w:w="108" w:type="dxa"/>
            <w:bottom w:w="0" w:type="dxa"/>
            <w:right w:w="108" w:type="dxa"/>
          </w:tblCellMar>
        </w:tblPrEx>
        <w:trPr>
          <w:trHeight w:val="611"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textAlignment w:val="center"/>
              <w:rPr>
                <w:rFonts w:ascii="宋体" w:hAnsi="宋体" w:eastAsia="宋体" w:cs="宋体"/>
                <w:szCs w:val="21"/>
              </w:rPr>
            </w:pPr>
            <w:r>
              <w:rPr>
                <w:rFonts w:hint="eastAsia" w:ascii="宋体" w:hAnsi="宋体" w:eastAsia="宋体" w:cs="宋体"/>
                <w:kern w:val="0"/>
                <w:szCs w:val="21"/>
                <w:lang w:bidi="ar"/>
              </w:rPr>
              <w:t>实现数字化的口腔内部三维取模，用于口腔义齿修复、口腔正畸和口腔种植等</w:t>
            </w:r>
          </w:p>
        </w:tc>
      </w:tr>
      <w:tr>
        <w:tblPrEx>
          <w:tblCellMar>
            <w:top w:w="0" w:type="dxa"/>
            <w:left w:w="108" w:type="dxa"/>
            <w:bottom w:w="0" w:type="dxa"/>
            <w:right w:w="108" w:type="dxa"/>
          </w:tblCellMar>
        </w:tblPrEx>
        <w:trPr>
          <w:trHeight w:val="331"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Cs w:val="21"/>
              </w:rPr>
            </w:pPr>
            <w:r>
              <w:rPr>
                <w:rStyle w:val="5"/>
                <w:rFonts w:hint="default"/>
                <w:color w:val="auto"/>
                <w:lang w:bidi="ar"/>
              </w:rPr>
              <w:t>2.2  扫描原理 具有（定制投影系统）结构光的非接触式扫描仪</w:t>
            </w:r>
          </w:p>
        </w:tc>
      </w:tr>
      <w:tr>
        <w:tblPrEx>
          <w:tblCellMar>
            <w:top w:w="0" w:type="dxa"/>
            <w:left w:w="108" w:type="dxa"/>
            <w:bottom w:w="0" w:type="dxa"/>
            <w:right w:w="108" w:type="dxa"/>
          </w:tblCellMar>
        </w:tblPrEx>
        <w:trPr>
          <w:trHeight w:val="31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FF0000"/>
                <w:szCs w:val="21"/>
              </w:rPr>
            </w:pPr>
            <w:r>
              <w:rPr>
                <w:rFonts w:hint="eastAsia" w:ascii="宋体" w:hAnsi="宋体" w:eastAsia="宋体" w:cs="宋体"/>
                <w:kern w:val="0"/>
                <w:szCs w:val="21"/>
                <w:lang w:bidi="ar"/>
              </w:rPr>
              <w:t>2.3  扫描深度≥22mm</w:t>
            </w:r>
          </w:p>
        </w:tc>
      </w:tr>
      <w:tr>
        <w:tblPrEx>
          <w:tblCellMar>
            <w:top w:w="0" w:type="dxa"/>
            <w:left w:w="108" w:type="dxa"/>
            <w:bottom w:w="0" w:type="dxa"/>
            <w:right w:w="108" w:type="dxa"/>
          </w:tblCellMar>
        </w:tblPrEx>
        <w:trPr>
          <w:trHeight w:val="509"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Cs w:val="21"/>
              </w:rPr>
            </w:pPr>
            <w:r>
              <w:rPr>
                <w:rStyle w:val="5"/>
                <w:rFonts w:hint="default"/>
                <w:color w:val="auto"/>
                <w:lang w:bidi="ar"/>
              </w:rPr>
              <w:t>2.4  扫描帧率 ≥20帧/秒</w:t>
            </w:r>
          </w:p>
        </w:tc>
      </w:tr>
      <w:tr>
        <w:tblPrEx>
          <w:tblCellMar>
            <w:top w:w="0" w:type="dxa"/>
            <w:left w:w="108" w:type="dxa"/>
            <w:bottom w:w="0" w:type="dxa"/>
            <w:right w:w="108" w:type="dxa"/>
          </w:tblCellMar>
        </w:tblPrEx>
        <w:trPr>
          <w:trHeight w:val="31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Cs w:val="21"/>
              </w:rPr>
            </w:pPr>
            <w:r>
              <w:rPr>
                <w:rStyle w:val="6"/>
                <w:rFonts w:hint="default"/>
                <w:color w:val="auto"/>
                <w:lang w:bidi="ar"/>
              </w:rPr>
              <w:t>2.5  机身尺寸 ≤28</w:t>
            </w:r>
            <w:r>
              <w:rPr>
                <w:rStyle w:val="6"/>
                <w:color w:val="auto"/>
                <w:lang w:bidi="ar"/>
              </w:rPr>
              <w:t>1</w:t>
            </w:r>
            <w:r>
              <w:rPr>
                <w:rStyle w:val="6"/>
                <w:rFonts w:hint="default"/>
                <w:color w:val="auto"/>
                <w:lang w:bidi="ar"/>
              </w:rPr>
              <w:t>mm X 33mm X 4</w:t>
            </w:r>
            <w:r>
              <w:rPr>
                <w:rStyle w:val="6"/>
                <w:color w:val="auto"/>
                <w:lang w:bidi="ar"/>
              </w:rPr>
              <w:t>7</w:t>
            </w:r>
            <w:r>
              <w:rPr>
                <w:rStyle w:val="6"/>
                <w:rFonts w:hint="default"/>
                <w:color w:val="auto"/>
                <w:lang w:bidi="ar"/>
              </w:rPr>
              <w:t>mm</w:t>
            </w:r>
          </w:p>
        </w:tc>
      </w:tr>
      <w:tr>
        <w:tblPrEx>
          <w:tblCellMar>
            <w:top w:w="0" w:type="dxa"/>
            <w:left w:w="108" w:type="dxa"/>
            <w:bottom w:w="0" w:type="dxa"/>
            <w:right w:w="108" w:type="dxa"/>
          </w:tblCellMar>
        </w:tblPrEx>
        <w:trPr>
          <w:trHeight w:val="31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Style w:val="6"/>
                <w:rFonts w:hint="default"/>
                <w:color w:val="auto"/>
                <w:lang w:bidi="ar"/>
              </w:rPr>
              <w:t>2.6  机身重量</w:t>
            </w:r>
            <w:r>
              <w:rPr>
                <w:rStyle w:val="6"/>
                <w:color w:val="auto"/>
                <w:lang w:bidi="ar"/>
              </w:rPr>
              <w:t xml:space="preserve"> </w:t>
            </w:r>
            <w:r>
              <w:rPr>
                <w:rStyle w:val="6"/>
                <w:color w:val="auto"/>
                <w:sz w:val="18"/>
                <w:szCs w:val="18"/>
                <w:lang w:bidi="ar"/>
              </w:rPr>
              <w:t>＜</w:t>
            </w:r>
            <w:r>
              <w:rPr>
                <w:rStyle w:val="6"/>
                <w:rFonts w:hint="default"/>
                <w:color w:val="auto"/>
                <w:sz w:val="18"/>
                <w:szCs w:val="18"/>
                <w:lang w:bidi="ar"/>
              </w:rPr>
              <w:t xml:space="preserve"> </w:t>
            </w:r>
            <w:r>
              <w:rPr>
                <w:rStyle w:val="6"/>
                <w:rFonts w:hint="default"/>
                <w:color w:val="auto"/>
                <w:lang w:bidi="ar"/>
              </w:rPr>
              <w:t>250 g （不含线缆）</w:t>
            </w:r>
          </w:p>
        </w:tc>
      </w:tr>
      <w:tr>
        <w:tblPrEx>
          <w:tblCellMar>
            <w:top w:w="0" w:type="dxa"/>
            <w:left w:w="108" w:type="dxa"/>
            <w:bottom w:w="0" w:type="dxa"/>
            <w:right w:w="108" w:type="dxa"/>
          </w:tblCellMar>
        </w:tblPrEx>
        <w:trPr>
          <w:trHeight w:val="31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Cs w:val="21"/>
              </w:rPr>
            </w:pPr>
            <w:r>
              <w:rPr>
                <w:rStyle w:val="5"/>
                <w:rFonts w:hint="default"/>
                <w:color w:val="auto"/>
                <w:lang w:bidi="ar"/>
              </w:rPr>
              <w:t>2.7  数据输出格式 STL, OBJ, PLY</w:t>
            </w:r>
          </w:p>
        </w:tc>
      </w:tr>
      <w:tr>
        <w:tblPrEx>
          <w:tblCellMar>
            <w:top w:w="0" w:type="dxa"/>
            <w:left w:w="108" w:type="dxa"/>
            <w:bottom w:w="0" w:type="dxa"/>
            <w:right w:w="108" w:type="dxa"/>
          </w:tblCellMar>
        </w:tblPrEx>
        <w:trPr>
          <w:trHeight w:val="611"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Cs w:val="21"/>
              </w:rPr>
            </w:pPr>
            <w:r>
              <w:rPr>
                <w:rFonts w:hint="eastAsia" w:ascii="宋体" w:hAnsi="宋体" w:eastAsia="宋体" w:cs="宋体"/>
                <w:kern w:val="0"/>
                <w:szCs w:val="21"/>
                <w:lang w:bidi="ar"/>
              </w:rPr>
              <w:t>*2.8 扫描头配置 大口扫头：120*20*17mm 小口扫头：120*16*12mm</w:t>
            </w:r>
          </w:p>
        </w:tc>
      </w:tr>
      <w:tr>
        <w:tblPrEx>
          <w:tblCellMar>
            <w:top w:w="0" w:type="dxa"/>
            <w:left w:w="108" w:type="dxa"/>
            <w:bottom w:w="0" w:type="dxa"/>
            <w:right w:w="108" w:type="dxa"/>
          </w:tblCellMar>
        </w:tblPrEx>
        <w:trPr>
          <w:trHeight w:val="301"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Cs w:val="21"/>
              </w:rPr>
            </w:pPr>
            <w:r>
              <w:rPr>
                <w:rFonts w:hint="eastAsia" w:ascii="宋体" w:hAnsi="宋体" w:eastAsia="宋体" w:cs="宋体"/>
                <w:kern w:val="0"/>
                <w:szCs w:val="21"/>
                <w:lang w:bidi="ar"/>
              </w:rPr>
              <w:t>2.9 扫描头消毒方式 高温高压灭菌</w:t>
            </w:r>
          </w:p>
        </w:tc>
      </w:tr>
      <w:tr>
        <w:tblPrEx>
          <w:tblCellMar>
            <w:top w:w="0" w:type="dxa"/>
            <w:left w:w="108" w:type="dxa"/>
            <w:bottom w:w="0" w:type="dxa"/>
            <w:right w:w="108" w:type="dxa"/>
          </w:tblCellMar>
        </w:tblPrEx>
        <w:trPr>
          <w:trHeight w:val="31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bidi="ar"/>
              </w:rPr>
              <w:t>2.10 扫描仪运行提示灯</w:t>
            </w:r>
          </w:p>
          <w:p>
            <w:pPr>
              <w:widowControl/>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bidi="ar"/>
              </w:rPr>
              <w:t xml:space="preserve"> 绿色：扫描仪处于扫描、加热或待机状态。</w:t>
            </w:r>
          </w:p>
          <w:p>
            <w:pPr>
              <w:widowControl/>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bidi="ar"/>
              </w:rPr>
              <w:t xml:space="preserve"> 蓝色：扫描仪扫描时采集或拼接不成功。</w:t>
            </w:r>
          </w:p>
          <w:p>
            <w:pPr>
              <w:widowControl/>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bidi="ar"/>
              </w:rPr>
              <w:t xml:space="preserve"> 绿色呼吸：扫描仪处于休眠状态。</w:t>
            </w:r>
          </w:p>
          <w:p>
            <w:pPr>
              <w:widowControl/>
              <w:textAlignment w:val="center"/>
              <w:rPr>
                <w:rFonts w:ascii="宋体" w:hAnsi="宋体" w:eastAsia="宋体" w:cs="宋体"/>
                <w:szCs w:val="21"/>
              </w:rPr>
            </w:pPr>
            <w:r>
              <w:rPr>
                <w:rFonts w:hint="eastAsia" w:ascii="宋体" w:hAnsi="宋体" w:eastAsia="宋体" w:cs="宋体"/>
                <w:kern w:val="0"/>
                <w:szCs w:val="21"/>
                <w:lang w:bidi="ar"/>
              </w:rPr>
              <w:t>橙色：设备异常，需要您的注意。</w:t>
            </w:r>
          </w:p>
        </w:tc>
      </w:tr>
      <w:tr>
        <w:tblPrEx>
          <w:tblCellMar>
            <w:top w:w="0" w:type="dxa"/>
            <w:left w:w="108" w:type="dxa"/>
            <w:bottom w:w="0" w:type="dxa"/>
            <w:right w:w="108" w:type="dxa"/>
          </w:tblCellMar>
        </w:tblPrEx>
        <w:trPr>
          <w:trHeight w:val="29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Cs w:val="21"/>
              </w:rPr>
            </w:pPr>
            <w:r>
              <w:rPr>
                <w:rFonts w:hint="eastAsia" w:ascii="宋体" w:hAnsi="宋体" w:eastAsia="宋体" w:cs="宋体"/>
                <w:kern w:val="0"/>
                <w:szCs w:val="21"/>
                <w:lang w:bidi="ar"/>
              </w:rPr>
              <w:t>2.11 口内金属物扫描功能</w:t>
            </w:r>
          </w:p>
        </w:tc>
      </w:tr>
      <w:tr>
        <w:tblPrEx>
          <w:tblCellMar>
            <w:top w:w="0" w:type="dxa"/>
            <w:left w:w="108" w:type="dxa"/>
            <w:bottom w:w="0" w:type="dxa"/>
            <w:right w:w="108" w:type="dxa"/>
          </w:tblCellMar>
        </w:tblPrEx>
        <w:trPr>
          <w:trHeight w:val="31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pPr>
            <w:r>
              <w:rPr>
                <w:rFonts w:hint="eastAsia"/>
              </w:rPr>
              <w:t>*2.12 可生成口腔检查报告</w:t>
            </w:r>
          </w:p>
          <w:p>
            <w:pPr>
              <w:pStyle w:val="2"/>
              <w:jc w:val="both"/>
            </w:pPr>
            <w:r>
              <w:rPr>
                <w:rFonts w:hint="eastAsia"/>
              </w:rPr>
              <w:t>1)辅助医生快速输出口腔健康报告，包括龋齿、牙缺失、牙列不齐、牙结石、色素等患者口内真实情况与医生的诊治建议；</w:t>
            </w:r>
          </w:p>
          <w:p>
            <w:pPr>
              <w:pStyle w:val="2"/>
              <w:jc w:val="both"/>
            </w:pPr>
            <w:r>
              <w:rPr>
                <w:rFonts w:hint="eastAsia" w:ascii="宋体" w:hAnsi="宋体" w:eastAsia="宋体" w:cs="宋体"/>
                <w:kern w:val="0"/>
                <w:szCs w:val="21"/>
                <w:lang w:bidi="ar"/>
              </w:rPr>
              <w:t>2)报告输出形式：具备直接输出二维码功能以及报告照片功能；3)支持手机预览真彩3维数据，</w:t>
            </w:r>
            <w:r>
              <w:rPr>
                <w:rFonts w:hint="eastAsia"/>
              </w:rPr>
              <w:t>支持患者扫码手机查阅。</w:t>
            </w:r>
          </w:p>
        </w:tc>
      </w:tr>
      <w:tr>
        <w:tblPrEx>
          <w:tblCellMar>
            <w:top w:w="0" w:type="dxa"/>
            <w:left w:w="108" w:type="dxa"/>
            <w:bottom w:w="0" w:type="dxa"/>
            <w:right w:w="108" w:type="dxa"/>
          </w:tblCellMar>
        </w:tblPrEx>
        <w:trPr>
          <w:trHeight w:val="32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Cs w:val="21"/>
              </w:rPr>
            </w:pPr>
            <w:r>
              <w:rPr>
                <w:rFonts w:hint="eastAsia" w:ascii="宋体" w:hAnsi="宋体" w:eastAsia="宋体" w:cs="宋体"/>
                <w:kern w:val="0"/>
                <w:szCs w:val="21"/>
                <w:lang w:bidi="ar"/>
              </w:rPr>
              <w:t>2.13 AI智能扫描 、 体感功能、边缘线提取功能、正畸模拟</w:t>
            </w:r>
          </w:p>
        </w:tc>
      </w:tr>
      <w:tr>
        <w:tblPrEx>
          <w:tblCellMar>
            <w:top w:w="0" w:type="dxa"/>
            <w:left w:w="108" w:type="dxa"/>
            <w:bottom w:w="0" w:type="dxa"/>
            <w:right w:w="108" w:type="dxa"/>
          </w:tblCellMar>
        </w:tblPrEx>
        <w:trPr>
          <w:trHeight w:val="842"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FF0000"/>
                <w:szCs w:val="21"/>
              </w:rPr>
            </w:pPr>
          </w:p>
        </w:tc>
        <w:tc>
          <w:tcPr>
            <w:tcW w:w="7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eastAsia="宋体" w:cs="宋体"/>
                <w:kern w:val="0"/>
                <w:szCs w:val="21"/>
                <w:lang w:eastAsia="zh-CN" w:bidi="ar"/>
              </w:rPr>
            </w:pPr>
            <w:r>
              <w:rPr>
                <w:rFonts w:hint="eastAsia" w:ascii="宋体" w:hAnsi="宋体" w:eastAsia="宋体" w:cs="宋体"/>
                <w:kern w:val="0"/>
                <w:szCs w:val="21"/>
                <w:lang w:bidi="ar"/>
              </w:rPr>
              <w:t>2.14  口扫打印一体化</w:t>
            </w:r>
          </w:p>
          <w:p>
            <w:pPr>
              <w:widowControl/>
              <w:textAlignment w:val="center"/>
              <w:rPr>
                <w:rFonts w:ascii="宋体" w:hAnsi="宋体" w:eastAsia="宋体" w:cs="宋体"/>
                <w:kern w:val="0"/>
                <w:szCs w:val="21"/>
                <w:lang w:bidi="ar"/>
              </w:rPr>
            </w:pPr>
            <w:r>
              <w:rPr>
                <w:rFonts w:hint="eastAsia" w:ascii="宋体" w:hAnsi="宋体" w:eastAsia="宋体" w:cs="宋体"/>
                <w:kern w:val="0"/>
                <w:szCs w:val="21"/>
                <w:lang w:bidi="ar"/>
              </w:rPr>
              <w:t>1）集成AccuDesign模型编辑工具，支持快速封底、抽壳、加字、排溢孔、智能添加颌架等操作；</w:t>
            </w:r>
          </w:p>
          <w:p>
            <w:pPr>
              <w:widowControl/>
              <w:textAlignment w:val="center"/>
              <w:rPr>
                <w:rFonts w:ascii="宋体" w:hAnsi="宋体" w:eastAsia="宋体" w:cs="宋体"/>
                <w:szCs w:val="21"/>
              </w:rPr>
            </w:pPr>
            <w:r>
              <w:rPr>
                <w:rFonts w:hint="eastAsia" w:ascii="宋体" w:hAnsi="宋体" w:eastAsia="宋体" w:cs="宋体"/>
                <w:kern w:val="0"/>
                <w:szCs w:val="21"/>
                <w:lang w:bidi="ar"/>
              </w:rPr>
              <w:t>2）支持椅旁打印患者口内数据，辅助医患达成良好的诊疗沟通</w:t>
            </w:r>
          </w:p>
        </w:tc>
      </w:tr>
    </w:tbl>
    <w:p>
      <w:pPr>
        <w:rPr>
          <w:rFonts w:hint="eastAsia" w:ascii="黑体" w:hAnsi="黑体" w:eastAsia="黑体" w:cs="黑体"/>
          <w:b/>
          <w:sz w:val="32"/>
          <w:szCs w:val="32"/>
        </w:rPr>
      </w:pPr>
    </w:p>
    <w:p>
      <w:pPr>
        <w:pStyle w:val="2"/>
      </w:pPr>
    </w:p>
    <w:p>
      <w:pPr>
        <w:jc w:val="center"/>
        <w:rPr>
          <w:rFonts w:ascii="黑体" w:hAnsi="黑体" w:eastAsia="黑体" w:cs="黑体"/>
          <w:b/>
          <w:sz w:val="32"/>
          <w:szCs w:val="32"/>
        </w:rPr>
      </w:pPr>
      <w:r>
        <w:rPr>
          <w:rFonts w:hint="eastAsia" w:ascii="黑体" w:hAnsi="黑体" w:eastAsia="黑体" w:cs="黑体"/>
          <w:b/>
          <w:sz w:val="32"/>
          <w:szCs w:val="32"/>
        </w:rPr>
        <w:t>配置清单</w:t>
      </w:r>
    </w:p>
    <w:p>
      <w:pPr>
        <w:pStyle w:val="2"/>
      </w:pPr>
    </w:p>
    <w:bookmarkEnd w:id="0"/>
    <w:tbl>
      <w:tblPr>
        <w:tblStyle w:val="3"/>
        <w:tblW w:w="4955" w:type="pct"/>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9" w:type="pct"/>
            <w:vAlign w:val="center"/>
          </w:tcPr>
          <w:p>
            <w:pPr>
              <w:spacing w:line="460" w:lineRule="exact"/>
              <w:jc w:val="center"/>
              <w:rPr>
                <w:rFonts w:ascii="宋体" w:hAnsi="宋体" w:cs="宋体"/>
                <w:szCs w:val="21"/>
              </w:rPr>
            </w:pPr>
            <w:r>
              <w:rPr>
                <w:rFonts w:hint="eastAsia" w:ascii="宋体" w:hAnsi="宋体" w:cs="宋体"/>
                <w:kern w:val="0"/>
                <w:szCs w:val="21"/>
              </w:rPr>
              <w:t>设备名称</w:t>
            </w:r>
          </w:p>
        </w:tc>
        <w:tc>
          <w:tcPr>
            <w:tcW w:w="4120" w:type="pct"/>
          </w:tcPr>
          <w:p>
            <w:pPr>
              <w:spacing w:line="460" w:lineRule="exact"/>
              <w:jc w:val="center"/>
              <w:rPr>
                <w:rFonts w:ascii="宋体" w:hAnsi="宋体" w:cs="宋体"/>
                <w:szCs w:val="21"/>
              </w:rPr>
            </w:pPr>
            <w:r>
              <w:rPr>
                <w:rFonts w:hint="eastAsia" w:ascii="宋体" w:hAnsi="宋体" w:cs="宋体"/>
                <w:szCs w:val="21"/>
              </w:rPr>
              <w:t>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pct"/>
            <w:vAlign w:val="center"/>
          </w:tcPr>
          <w:p>
            <w:pPr>
              <w:spacing w:line="460" w:lineRule="exact"/>
              <w:jc w:val="center"/>
            </w:pPr>
            <w:r>
              <w:rPr>
                <w:rFonts w:hint="eastAsia"/>
              </w:rPr>
              <w:t>口内扫描仪</w:t>
            </w:r>
          </w:p>
          <w:p>
            <w:pPr>
              <w:pStyle w:val="2"/>
            </w:pPr>
          </w:p>
        </w:tc>
        <w:tc>
          <w:tcPr>
            <w:tcW w:w="4120" w:type="pct"/>
            <w:vAlign w:val="center"/>
          </w:tcPr>
          <w:p>
            <w:pPr>
              <w:jc w:val="left"/>
            </w:pPr>
            <w:r>
              <w:rPr>
                <w:rFonts w:hint="eastAsia"/>
              </w:rPr>
              <w:t>口内扫描仪外套装</w:t>
            </w:r>
          </w:p>
          <w:p>
            <w:pPr>
              <w:numPr>
                <w:ilvl w:val="0"/>
                <w:numId w:val="1"/>
              </w:numPr>
              <w:jc w:val="left"/>
            </w:pPr>
            <w:r>
              <w:rPr>
                <w:rFonts w:hint="eastAsia"/>
              </w:rPr>
              <w:t xml:space="preserve">扫描仪          </w:t>
            </w:r>
            <w:r>
              <w:t>1</w:t>
            </w:r>
            <w:r>
              <w:rPr>
                <w:rFonts w:hint="eastAsia"/>
              </w:rPr>
              <w:t>台</w:t>
            </w:r>
          </w:p>
          <w:p>
            <w:pPr>
              <w:pStyle w:val="2"/>
              <w:numPr>
                <w:ilvl w:val="0"/>
                <w:numId w:val="1"/>
              </w:numPr>
              <w:jc w:val="left"/>
            </w:pPr>
            <w:r>
              <w:rPr>
                <w:rFonts w:hint="eastAsia"/>
              </w:rPr>
              <w:t xml:space="preserve">底座        </w:t>
            </w:r>
            <w:r>
              <w:tab/>
            </w:r>
            <w:r>
              <w:rPr>
                <w:rFonts w:hint="eastAsia"/>
              </w:rPr>
              <w:t>1</w:t>
            </w:r>
            <w:r>
              <w:t>个</w:t>
            </w:r>
          </w:p>
          <w:p>
            <w:r>
              <w:rPr>
                <w:rFonts w:hint="eastAsia"/>
              </w:rPr>
              <w:t xml:space="preserve">3   </w:t>
            </w:r>
            <w:r>
              <w:t>电源适配器</w:t>
            </w:r>
            <w:r>
              <w:tab/>
            </w:r>
            <w:r>
              <w:tab/>
            </w:r>
            <w:r>
              <w:rPr>
                <w:rFonts w:hint="eastAsia"/>
              </w:rPr>
              <w:t>1个</w:t>
            </w:r>
          </w:p>
          <w:p>
            <w:pPr>
              <w:pStyle w:val="2"/>
              <w:jc w:val="both"/>
            </w:pPr>
            <w:r>
              <w:rPr>
                <w:rFonts w:hint="eastAsia"/>
              </w:rPr>
              <w:t>4   USB3.0中继器    1个</w:t>
            </w:r>
          </w:p>
          <w:p>
            <w:r>
              <w:rPr>
                <w:rFonts w:hint="eastAsia"/>
              </w:rPr>
              <w:t>5   扫描头          5个</w:t>
            </w:r>
          </w:p>
          <w:p>
            <w:r>
              <w:rPr>
                <w:rFonts w:hint="eastAsia"/>
              </w:rPr>
              <w:t>6   U盘            1个</w:t>
            </w:r>
          </w:p>
          <w:p>
            <w:pPr>
              <w:pStyle w:val="2"/>
              <w:jc w:val="both"/>
            </w:pPr>
            <w:r>
              <w:rPr>
                <w:rFonts w:hint="eastAsia"/>
              </w:rPr>
              <w:t>7   防尘帽          1个</w:t>
            </w:r>
          </w:p>
          <w:p>
            <w:r>
              <w:rPr>
                <w:rFonts w:hint="eastAsia"/>
              </w:rPr>
              <w:t>8   快速指南        1份</w:t>
            </w:r>
          </w:p>
          <w:p>
            <w:pPr>
              <w:pStyle w:val="2"/>
              <w:jc w:val="both"/>
            </w:pPr>
            <w:r>
              <w:rPr>
                <w:rFonts w:hint="eastAsia"/>
              </w:rPr>
              <w:t>9   扫描头消毒指南  1份</w:t>
            </w:r>
          </w:p>
          <w:p>
            <w:r>
              <w:rPr>
                <w:rFonts w:hint="eastAsia"/>
              </w:rPr>
              <w:t>10  合格证          1个</w:t>
            </w:r>
          </w:p>
          <w:p>
            <w:pPr>
              <w:pStyle w:val="2"/>
              <w:jc w:val="both"/>
            </w:pPr>
            <w:r>
              <w:rPr>
                <w:rFonts w:hint="eastAsia"/>
              </w:rPr>
              <w:t>11  练习模型        2个</w:t>
            </w:r>
          </w:p>
          <w:p>
            <w:r>
              <w:rPr>
                <w:rFonts w:hint="eastAsia"/>
              </w:rPr>
              <w:t>12  标定仪          1支</w:t>
            </w:r>
          </w:p>
          <w:p>
            <w:pPr>
              <w:pStyle w:val="2"/>
              <w:jc w:val="both"/>
            </w:pPr>
            <w:r>
              <w:rPr>
                <w:rFonts w:hint="eastAsia"/>
              </w:rPr>
              <w:t>13  USB 3.0传输线   1根</w:t>
            </w:r>
          </w:p>
          <w:p>
            <w:r>
              <w:rPr>
                <w:rFonts w:hint="eastAsia"/>
              </w:rPr>
              <w:t>14  笔记本电脑      1台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D1B6D"/>
    <w:multiLevelType w:val="singleLevel"/>
    <w:tmpl w:val="8FCD1B6D"/>
    <w:lvl w:ilvl="0" w:tentative="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447D2CC2"/>
    <w:rsid w:val="447D2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jc w:val="center"/>
    </w:pPr>
  </w:style>
  <w:style w:type="character" w:customStyle="1" w:styleId="5">
    <w:name w:val="font11"/>
    <w:basedOn w:val="4"/>
    <w:qFormat/>
    <w:uiPriority w:val="0"/>
    <w:rPr>
      <w:rFonts w:hint="eastAsia" w:ascii="宋体" w:hAnsi="宋体" w:eastAsia="宋体" w:cs="宋体"/>
      <w:color w:val="000000"/>
      <w:sz w:val="21"/>
      <w:szCs w:val="21"/>
      <w:u w:val="none"/>
    </w:rPr>
  </w:style>
  <w:style w:type="character" w:customStyle="1" w:styleId="6">
    <w:name w:val="font0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2023-06-26T01:51:00Z</dcterms:created>
  <dc:creator>HP</dc:creator>
  <cp:lastModifiedBy>HP</cp:lastModifiedBy>
  <dcterms:modified xsi:type="dcterms:W3CDTF">2023-06-26T01:54:43Z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20187C72F5D84868B7BA3C8A6BCBD3F2_11</vt:lpwstr>
  </property>
</Properties>
</file>