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  <w:t>高清电子镜鼻咽喉镜摄像系统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（带钳道）</w:t>
      </w:r>
    </w:p>
    <w:tbl>
      <w:tblPr>
        <w:tblStyle w:val="3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8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招标规格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4" w:type="dxa"/>
            <w:noWrap w:val="0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85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用途：耳，鼻，咽，喉部及声带检查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及治疗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4" w:type="dxa"/>
            <w:noWrap w:val="0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5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技术指标：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14" w:type="dxa"/>
            <w:noWrap w:val="0"/>
            <w:vAlign w:val="top"/>
          </w:tcPr>
          <w:p>
            <w:pPr>
              <w:ind w:firstLine="120" w:firstLineChars="5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5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数字式高清主机，输出分辨率≥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1920*1080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，具有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电子染色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4" w:type="dxa"/>
            <w:noWrap w:val="0"/>
            <w:vAlign w:val="top"/>
          </w:tcPr>
          <w:p>
            <w:pPr>
              <w:ind w:firstLine="120" w:firstLineChars="5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自动和手动白平衡功能。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4" w:type="dxa"/>
            <w:noWrap w:val="0"/>
            <w:vAlign w:val="top"/>
          </w:tcPr>
          <w:p>
            <w:pPr>
              <w:ind w:firstLine="120" w:firstLineChars="5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一体化光学变焦，可接不同粗细的硬性内窥镜、纤维镜以及电子鼻咽喉镜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14" w:type="dxa"/>
            <w:noWrap w:val="0"/>
            <w:vAlign w:val="top"/>
          </w:tcPr>
          <w:p>
            <w:pPr>
              <w:ind w:firstLine="120" w:firstLineChars="5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自动曝光亮度控制。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4" w:type="dxa"/>
            <w:noWrap w:val="0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带USB数据传输接口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4" w:type="dxa"/>
            <w:noWrap w:val="0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配合LED光源可实现自动调光功能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4" w:type="dxa"/>
            <w:noWrap w:val="0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2 </w:t>
            </w:r>
          </w:p>
        </w:tc>
        <w:tc>
          <w:tcPr>
            <w:tcW w:w="8565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医学影像诊断技术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4" w:type="dxa"/>
            <w:noWrap w:val="0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85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具有增强医用图像诊断技术，内置不少于四种的图像或亮度处理技术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4" w:type="dxa"/>
            <w:noWrap w:val="0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85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系统至少内置血管增强、荧光染色、景深增强等图像增强功能，可在术中使用摄像头控制按钮或脚踏开关实时切换并显示。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4" w:type="dxa"/>
            <w:noWrap w:val="0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专业医用高清监视器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4" w:type="dxa"/>
            <w:noWrap w:val="0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电子软性鼻咽喉镜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14" w:type="dxa"/>
            <w:noWrap w:val="0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4.1</w:t>
            </w:r>
          </w:p>
        </w:tc>
        <w:tc>
          <w:tcPr>
            <w:tcW w:w="85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电子镜：插入管最大外径≥4.9mm,钳道直径≥2.0mm，带活检钳及清洁刷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114" w:type="dxa"/>
            <w:noWrap w:val="0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有效工作长≥320mm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弯曲角度，上130°，下130°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4" w:type="dxa"/>
            <w:noWrap w:val="0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配置专用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高清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五官科内窥镜工作站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4" w:type="dxa"/>
            <w:noWrap w:val="0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专用台车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4" w:type="dxa"/>
            <w:noWrap w:val="0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5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要求摄像系统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主机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、电子鼻咽喉镜均为同一品牌。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配置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清单</w:t>
      </w:r>
    </w:p>
    <w:p>
      <w:pPr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tbl>
      <w:tblPr>
        <w:tblStyle w:val="3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5964"/>
        <w:gridCol w:w="1065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59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9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1" w:name="OLE_LINK6" w:colFirst="5" w:colLast="5"/>
            <w:bookmarkStart w:id="2" w:name="OLE_LINK5" w:colFirst="5" w:colLast="5"/>
            <w:bookmarkStart w:id="3" w:name="_Hlk26359663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64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内窥镜摄像系统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主机</w:t>
            </w:r>
          </w:p>
        </w:tc>
        <w:tc>
          <w:tcPr>
            <w:tcW w:w="106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</w:tr>
      <w:bookmarkEnd w:id="1"/>
      <w:bookmarkEnd w:id="2"/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29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964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电子鼻咽喉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内窥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带钳道）</w:t>
            </w:r>
          </w:p>
        </w:tc>
        <w:tc>
          <w:tcPr>
            <w:tcW w:w="106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129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964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寸医用监视器</w:t>
            </w:r>
            <w:bookmarkStart w:id="4" w:name="_GoBack"/>
            <w:bookmarkEnd w:id="4"/>
          </w:p>
        </w:tc>
        <w:tc>
          <w:tcPr>
            <w:tcW w:w="106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964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高清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内窥镜图文工作站</w:t>
            </w:r>
          </w:p>
        </w:tc>
        <w:tc>
          <w:tcPr>
            <w:tcW w:w="106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964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台车</w:t>
            </w:r>
          </w:p>
        </w:tc>
        <w:tc>
          <w:tcPr>
            <w:tcW w:w="106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964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活检钳</w:t>
            </w:r>
          </w:p>
        </w:tc>
        <w:tc>
          <w:tcPr>
            <w:tcW w:w="106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5964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清洁刷</w:t>
            </w:r>
          </w:p>
        </w:tc>
        <w:tc>
          <w:tcPr>
            <w:tcW w:w="106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条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测漏器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ETO帽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携带箱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说明书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</w:t>
            </w:r>
          </w:p>
        </w:tc>
      </w:tr>
    </w:tbl>
    <w:p>
      <w:pPr>
        <w:jc w:val="both"/>
        <w:rPr>
          <w:rFonts w:hint="eastAsia" w:ascii="仿宋" w:hAnsi="仿宋" w:eastAsia="仿宋" w:cs="仿宋"/>
          <w:b/>
          <w:color w:val="000000"/>
          <w:sz w:val="36"/>
          <w:szCs w:val="36"/>
        </w:rPr>
      </w:pPr>
    </w:p>
    <w:p/>
    <w:sectPr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6D375E8D"/>
    <w:rsid w:val="03D97FE7"/>
    <w:rsid w:val="28A339A9"/>
    <w:rsid w:val="3DAF21D1"/>
    <w:rsid w:val="615F05BB"/>
    <w:rsid w:val="6D375E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 w:val="0"/>
      <w:spacing w:before="200" w:after="200" w:line="300" w:lineRule="exact"/>
      <w:jc w:val="center"/>
      <w:outlineLvl w:val="1"/>
    </w:pPr>
    <w:rPr>
      <w:rFonts w:ascii="宋体" w:hAnsi="宋体" w:cs="Times New Roman"/>
      <w:b/>
      <w:bCs/>
      <w:iCs/>
      <w:color w:val="000000"/>
      <w:kern w:val="2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524</Characters>
  <Lines>0</Lines>
  <Paragraphs>0</Paragraphs>
  <TotalTime>6</TotalTime>
  <ScaleCrop>false</ScaleCrop>
  <LinksUpToDate>false</LinksUpToDate>
  <CharactersWithSpaces>528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2023-06-29T23:59:00Z</dcterms:created>
  <dc:creator>何本超湖北天门市第一人民医院</dc:creator>
  <cp:lastModifiedBy>HP</cp:lastModifiedBy>
  <cp:lastPrinted>2023-07-10T02:27:01Z</cp:lastPrinted>
  <dcterms:modified xsi:type="dcterms:W3CDTF">2023-07-10T02:27:27Z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1049AD8302ED43CD8E33296470D9DB47_13</vt:lpwstr>
  </property>
</Properties>
</file>