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b/>
          <w:sz w:val="32"/>
          <w:szCs w:val="32"/>
        </w:rPr>
        <w:t>干扰电治疗</w:t>
      </w:r>
      <w:r>
        <w:rPr>
          <w:rFonts w:hint="eastAsia" w:ascii="宋体" w:hAnsi="宋体"/>
          <w:b/>
          <w:sz w:val="32"/>
          <w:szCs w:val="32"/>
          <w:lang w:eastAsia="zh-CN"/>
        </w:rPr>
        <w:t>仪</w:t>
      </w:r>
      <w:r>
        <w:rPr>
          <w:rFonts w:hint="eastAsia" w:ascii="宋体" w:hAnsi="宋体" w:eastAsia="宋体"/>
          <w:b/>
          <w:sz w:val="32"/>
          <w:szCs w:val="32"/>
        </w:rPr>
        <w:t>技术参数</w:t>
      </w:r>
      <w:bookmarkStart w:id="0" w:name="_GoBack"/>
      <w:bookmarkEnd w:id="0"/>
    </w:p>
    <w:p>
      <w:pPr>
        <w:spacing w:line="360" w:lineRule="auto"/>
        <w:rPr>
          <w:rFonts w:ascii="宋体" w:hAnsi="宋体" w:eastAsia="宋体"/>
          <w:b/>
          <w:sz w:val="24"/>
          <w:szCs w:val="24"/>
        </w:rPr>
      </w:pPr>
      <w:r>
        <w:rPr>
          <w:rFonts w:hint="eastAsia" w:ascii="宋体" w:hAnsi="宋体"/>
          <w:b/>
          <w:sz w:val="24"/>
          <w:szCs w:val="24"/>
        </w:rPr>
        <w:t>*</w:t>
      </w:r>
      <w:r>
        <w:rPr>
          <w:rFonts w:hint="eastAsia" w:ascii="宋体" w:hAnsi="宋体" w:eastAsia="宋体"/>
          <w:b/>
          <w:sz w:val="24"/>
          <w:szCs w:val="24"/>
        </w:rPr>
        <w:t>1、输出</w:t>
      </w:r>
      <w:r>
        <w:rPr>
          <w:rFonts w:hint="eastAsia" w:ascii="宋体" w:hAnsi="宋体"/>
          <w:b/>
          <w:sz w:val="24"/>
          <w:szCs w:val="24"/>
          <w:lang w:val="en-US" w:eastAsia="zh-CN"/>
        </w:rPr>
        <w:t>通道：≥</w:t>
      </w:r>
      <w:r>
        <w:rPr>
          <w:rFonts w:hint="eastAsia" w:ascii="宋体" w:hAnsi="宋体" w:eastAsia="宋体"/>
          <w:b/>
          <w:sz w:val="24"/>
          <w:szCs w:val="24"/>
        </w:rPr>
        <w:t>6个通道，每通道为4个电极。</w:t>
      </w:r>
    </w:p>
    <w:p>
      <w:pPr>
        <w:spacing w:line="360" w:lineRule="auto"/>
        <w:rPr>
          <w:rFonts w:ascii="宋体" w:hAnsi="宋体" w:eastAsia="宋体"/>
          <w:b/>
          <w:sz w:val="24"/>
          <w:szCs w:val="24"/>
        </w:rPr>
      </w:pPr>
      <w:r>
        <w:rPr>
          <w:rFonts w:hint="eastAsia" w:ascii="宋体" w:hAnsi="宋体"/>
          <w:b/>
          <w:sz w:val="24"/>
          <w:szCs w:val="24"/>
        </w:rPr>
        <w:t>*</w:t>
      </w:r>
      <w:r>
        <w:rPr>
          <w:rFonts w:hint="eastAsia" w:ascii="宋体" w:hAnsi="宋体" w:eastAsia="宋体"/>
          <w:b/>
          <w:sz w:val="24"/>
          <w:szCs w:val="24"/>
        </w:rPr>
        <w:t>2、具备拓展模式，可将输出拓展到2通道，即将电极拓展到8电极输出。</w:t>
      </w:r>
    </w:p>
    <w:p>
      <w:pPr>
        <w:spacing w:line="360" w:lineRule="auto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3、结束时输出旋钮自动回到起始位置。</w:t>
      </w:r>
    </w:p>
    <w:p>
      <w:pPr>
        <w:spacing w:line="360" w:lineRule="auto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4、安全的输出，导子脱离监测功能</w:t>
      </w:r>
    </w:p>
    <w:p>
      <w:pPr>
        <w:spacing w:line="360" w:lineRule="auto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5、过电流保护电路，当治疗电流超出最大电流限度时，该电路可将电流控制在最大限度以下。</w:t>
      </w:r>
    </w:p>
    <w:p>
      <w:pPr>
        <w:spacing w:line="360" w:lineRule="auto"/>
        <w:rPr>
          <w:rFonts w:ascii="宋体" w:hAnsi="宋体" w:eastAsia="宋体"/>
          <w:b/>
          <w:sz w:val="24"/>
          <w:szCs w:val="24"/>
        </w:rPr>
      </w:pPr>
      <w:r>
        <w:rPr>
          <w:rFonts w:hint="eastAsia" w:ascii="宋体" w:hAnsi="宋体"/>
          <w:b/>
          <w:sz w:val="24"/>
          <w:szCs w:val="24"/>
        </w:rPr>
        <w:t>*</w:t>
      </w:r>
      <w:r>
        <w:rPr>
          <w:rFonts w:hint="eastAsia" w:ascii="宋体" w:hAnsi="宋体" w:eastAsia="宋体"/>
          <w:b/>
          <w:sz w:val="24"/>
          <w:szCs w:val="24"/>
        </w:rPr>
        <w:t>6、具有加热保温板</w:t>
      </w:r>
      <w:r>
        <w:rPr>
          <w:rFonts w:hint="eastAsia" w:ascii="宋体" w:hAnsi="宋体"/>
          <w:b/>
          <w:sz w:val="24"/>
          <w:szCs w:val="24"/>
          <w:lang w:val="en-US" w:eastAsia="zh-CN"/>
        </w:rPr>
        <w:t>≥</w:t>
      </w:r>
      <w:r>
        <w:rPr>
          <w:rFonts w:hint="eastAsia" w:ascii="宋体" w:hAnsi="宋体" w:eastAsia="宋体"/>
          <w:b/>
          <w:sz w:val="24"/>
          <w:szCs w:val="24"/>
        </w:rPr>
        <w:t>2个，可对电极进行加热。</w:t>
      </w:r>
    </w:p>
    <w:p>
      <w:pPr>
        <w:spacing w:line="360" w:lineRule="auto"/>
        <w:rPr>
          <w:rFonts w:ascii="宋体" w:hAnsi="宋体" w:eastAsia="宋体"/>
          <w:b/>
          <w:sz w:val="24"/>
          <w:szCs w:val="24"/>
        </w:rPr>
      </w:pPr>
      <w:r>
        <w:rPr>
          <w:rFonts w:hint="eastAsia" w:ascii="宋体" w:hAnsi="宋体"/>
          <w:b/>
          <w:sz w:val="24"/>
        </w:rPr>
        <w:t>*</w:t>
      </w:r>
      <w:r>
        <w:rPr>
          <w:rFonts w:hint="eastAsia" w:ascii="宋体" w:hAnsi="宋体" w:eastAsia="宋体"/>
          <w:b/>
          <w:sz w:val="24"/>
          <w:szCs w:val="24"/>
        </w:rPr>
        <w:t>7、吸引压强度具有多种控制模式。</w:t>
      </w:r>
    </w:p>
    <w:p>
      <w:pPr>
        <w:spacing w:line="360" w:lineRule="auto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8、具备电流平衡调节按钮，可调节同一组输出之间电流差异。</w:t>
      </w:r>
    </w:p>
    <w:p>
      <w:pPr>
        <w:spacing w:line="360" w:lineRule="auto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9、采用吸附电极。</w:t>
      </w:r>
    </w:p>
    <w:p>
      <w:pPr>
        <w:spacing w:line="360" w:lineRule="auto"/>
        <w:rPr>
          <w:rFonts w:ascii="宋体" w:hAnsi="宋体" w:eastAsia="宋体"/>
          <w:spacing w:val="10"/>
          <w:sz w:val="24"/>
          <w:szCs w:val="24"/>
        </w:rPr>
      </w:pPr>
      <w:r>
        <w:rPr>
          <w:rFonts w:hint="eastAsia" w:ascii="宋体" w:hAnsi="宋体" w:eastAsia="宋体"/>
          <w:spacing w:val="10"/>
          <w:sz w:val="24"/>
          <w:szCs w:val="24"/>
        </w:rPr>
        <w:t>10、治疗波形：正弦波。</w:t>
      </w:r>
    </w:p>
    <w:p>
      <w:pPr>
        <w:spacing w:line="360" w:lineRule="auto"/>
        <w:rPr>
          <w:rFonts w:ascii="宋体" w:hAnsi="宋体" w:eastAsia="宋体"/>
          <w:spacing w:val="10"/>
          <w:sz w:val="24"/>
          <w:szCs w:val="24"/>
        </w:rPr>
      </w:pPr>
      <w:r>
        <w:rPr>
          <w:rFonts w:hint="eastAsia" w:ascii="宋体" w:hAnsi="宋体" w:eastAsia="宋体"/>
          <w:spacing w:val="10"/>
          <w:sz w:val="24"/>
          <w:szCs w:val="24"/>
        </w:rPr>
        <w:t>11、载波频率：2500Hz 、4000Hz、 5000Hz。</w:t>
      </w:r>
    </w:p>
    <w:p>
      <w:pPr>
        <w:spacing w:line="360" w:lineRule="auto"/>
        <w:rPr>
          <w:rFonts w:ascii="宋体" w:hAnsi="宋体" w:eastAsia="宋体"/>
          <w:spacing w:val="10"/>
          <w:sz w:val="24"/>
          <w:szCs w:val="24"/>
        </w:rPr>
      </w:pPr>
      <w:r>
        <w:rPr>
          <w:rFonts w:hint="eastAsia" w:ascii="宋体" w:hAnsi="宋体" w:eastAsia="宋体"/>
          <w:spacing w:val="10"/>
          <w:sz w:val="24"/>
          <w:szCs w:val="24"/>
        </w:rPr>
        <w:t>12、治疗频率：1-199 Hz,±（10%+1）或更小。</w:t>
      </w:r>
    </w:p>
    <w:p>
      <w:pPr>
        <w:spacing w:line="360" w:lineRule="auto"/>
        <w:rPr>
          <w:rFonts w:ascii="宋体" w:hAnsi="宋体" w:eastAsia="宋体"/>
          <w:spacing w:val="10"/>
          <w:sz w:val="24"/>
          <w:szCs w:val="24"/>
        </w:rPr>
      </w:pPr>
      <w:r>
        <w:rPr>
          <w:rFonts w:hint="eastAsia" w:ascii="宋体" w:hAnsi="宋体" w:eastAsia="宋体"/>
          <w:spacing w:val="10"/>
          <w:sz w:val="24"/>
          <w:szCs w:val="24"/>
        </w:rPr>
        <w:t>13、治疗时间：1-99分钟,±5%或更小。</w:t>
      </w:r>
    </w:p>
    <w:p>
      <w:pPr>
        <w:spacing w:line="360" w:lineRule="auto"/>
        <w:rPr>
          <w:rFonts w:ascii="宋体" w:hAnsi="宋体" w:eastAsia="宋体"/>
          <w:b/>
          <w:spacing w:val="10"/>
          <w:sz w:val="24"/>
          <w:szCs w:val="24"/>
        </w:rPr>
      </w:pPr>
      <w:r>
        <w:rPr>
          <w:rFonts w:hint="eastAsia" w:ascii="宋体" w:hAnsi="宋体"/>
          <w:b/>
          <w:sz w:val="24"/>
        </w:rPr>
        <w:t>*</w:t>
      </w:r>
      <w:r>
        <w:rPr>
          <w:rFonts w:hint="eastAsia" w:ascii="宋体" w:hAnsi="宋体" w:eastAsia="宋体"/>
          <w:b/>
          <w:spacing w:val="10"/>
          <w:sz w:val="24"/>
          <w:szCs w:val="24"/>
        </w:rPr>
        <w:t>14、治疗模式</w:t>
      </w:r>
      <w:r>
        <w:rPr>
          <w:rFonts w:hint="eastAsia" w:ascii="宋体" w:hAnsi="宋体"/>
          <w:b/>
          <w:spacing w:val="10"/>
          <w:sz w:val="24"/>
          <w:szCs w:val="24"/>
          <w:lang w:val="en-US" w:eastAsia="zh-CN"/>
        </w:rPr>
        <w:t>≥7个</w:t>
      </w:r>
      <w:r>
        <w:rPr>
          <w:rFonts w:hint="eastAsia" w:ascii="宋体" w:hAnsi="宋体"/>
          <w:b/>
          <w:spacing w:val="10"/>
          <w:sz w:val="24"/>
          <w:szCs w:val="24"/>
          <w:lang w:eastAsia="zh-CN"/>
        </w:rPr>
        <w:t>，</w:t>
      </w:r>
      <w:r>
        <w:rPr>
          <w:rFonts w:hint="eastAsia" w:ascii="宋体" w:hAnsi="宋体"/>
          <w:b/>
          <w:spacing w:val="10"/>
          <w:sz w:val="24"/>
          <w:szCs w:val="24"/>
          <w:lang w:val="en-US" w:eastAsia="zh-CN"/>
        </w:rPr>
        <w:t>包含</w:t>
      </w:r>
      <w:r>
        <w:rPr>
          <w:rFonts w:hint="eastAsia" w:ascii="宋体" w:hAnsi="宋体" w:eastAsia="宋体"/>
          <w:b/>
          <w:spacing w:val="10"/>
          <w:sz w:val="24"/>
          <w:szCs w:val="24"/>
        </w:rPr>
        <w:t>自动A/B/C,模式A/B/C，手动模式。</w:t>
      </w:r>
    </w:p>
    <w:p>
      <w:pPr>
        <w:spacing w:line="360" w:lineRule="auto"/>
        <w:rPr>
          <w:rFonts w:ascii="宋体" w:hAnsi="宋体" w:eastAsia="宋体"/>
          <w:spacing w:val="10"/>
          <w:sz w:val="24"/>
          <w:szCs w:val="24"/>
        </w:rPr>
      </w:pPr>
      <w:r>
        <w:rPr>
          <w:rFonts w:hint="eastAsia" w:ascii="宋体" w:hAnsi="宋体" w:eastAsia="宋体"/>
          <w:spacing w:val="10"/>
          <w:sz w:val="24"/>
          <w:szCs w:val="24"/>
        </w:rPr>
        <w:t>15、调幅度：关，弱，中，强。</w:t>
      </w:r>
    </w:p>
    <w:p>
      <w:pPr>
        <w:spacing w:line="360" w:lineRule="auto"/>
        <w:rPr>
          <w:rFonts w:ascii="宋体" w:hAnsi="宋体" w:eastAsia="宋体"/>
          <w:spacing w:val="10"/>
          <w:sz w:val="24"/>
          <w:szCs w:val="24"/>
        </w:rPr>
      </w:pPr>
      <w:r>
        <w:rPr>
          <w:rFonts w:hint="eastAsia" w:ascii="宋体" w:hAnsi="宋体" w:eastAsia="宋体"/>
          <w:spacing w:val="10"/>
          <w:sz w:val="24"/>
          <w:szCs w:val="24"/>
        </w:rPr>
        <w:t>16、干涉循环速度按钮：关，慢，中，快。</w:t>
      </w:r>
    </w:p>
    <w:p>
      <w:pPr>
        <w:spacing w:line="360" w:lineRule="auto"/>
        <w:rPr>
          <w:rFonts w:ascii="宋体" w:hAnsi="宋体" w:eastAsia="宋体"/>
          <w:spacing w:val="10"/>
          <w:sz w:val="24"/>
          <w:szCs w:val="24"/>
        </w:rPr>
      </w:pPr>
      <w:r>
        <w:rPr>
          <w:rFonts w:hint="eastAsia" w:ascii="宋体" w:hAnsi="宋体" w:eastAsia="宋体"/>
          <w:spacing w:val="10"/>
          <w:sz w:val="24"/>
          <w:szCs w:val="24"/>
        </w:rPr>
        <w:t>17、治疗频率变化速度：慢，中，快。</w:t>
      </w:r>
    </w:p>
    <w:p>
      <w:pPr>
        <w:spacing w:line="360" w:lineRule="auto"/>
        <w:rPr>
          <w:rFonts w:ascii="宋体" w:hAnsi="宋体" w:eastAsia="宋体"/>
          <w:spacing w:val="10"/>
          <w:sz w:val="24"/>
          <w:szCs w:val="24"/>
        </w:rPr>
      </w:pPr>
      <w:r>
        <w:rPr>
          <w:rFonts w:hint="eastAsia" w:ascii="宋体" w:hAnsi="宋体" w:eastAsia="宋体"/>
          <w:spacing w:val="10"/>
          <w:sz w:val="24"/>
          <w:szCs w:val="24"/>
        </w:rPr>
        <w:t>18、电极吸力: 25KPa，误差10%。</w:t>
      </w:r>
    </w:p>
    <w:p>
      <w:pPr>
        <w:spacing w:line="360" w:lineRule="auto"/>
        <w:rPr>
          <w:rFonts w:ascii="宋体" w:hAnsi="宋体" w:eastAsia="宋体"/>
          <w:spacing w:val="10"/>
          <w:sz w:val="24"/>
          <w:szCs w:val="24"/>
        </w:rPr>
      </w:pPr>
      <w:r>
        <w:rPr>
          <w:rFonts w:hint="eastAsia" w:ascii="宋体" w:hAnsi="宋体" w:eastAsia="宋体"/>
          <w:spacing w:val="10"/>
          <w:sz w:val="24"/>
          <w:szCs w:val="24"/>
        </w:rPr>
        <w:t>19、输出通道: 6个通道。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AzYjAyNWNhNDkxZDkxMjI4Mjc1OGQ2MGZkYWY3MjkifQ=="/>
  </w:docVars>
  <w:rsids>
    <w:rsidRoot w:val="22513784"/>
    <w:rsid w:val="22513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段"/>
    <w:next w:val="1"/>
    <w:qFormat/>
    <w:uiPriority w:val="0"/>
    <w:pPr>
      <w:autoSpaceDE w:val="0"/>
      <w:autoSpaceDN w:val="0"/>
      <w:ind w:firstLine="200" w:firstLineChars="200"/>
      <w:jc w:val="both"/>
    </w:pPr>
    <w:rPr>
      <w:rFonts w:ascii="宋体" w:hAnsi="Times New Roman" w:eastAsia="宋体" w:cs="Times New Roman"/>
      <w:sz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2023-07-07T03:18:00Z</dcterms:created>
  <dc:creator>HP</dc:creator>
  <cp:lastModifiedBy>HP</cp:lastModifiedBy>
  <dcterms:modified xsi:type="dcterms:W3CDTF">2023-07-07T03:19:12Z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6AE6026A03444364B6949E43A7563F43_11</vt:lpwstr>
  </property>
</Properties>
</file>