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医用吊桥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招标要求</w:t>
      </w:r>
    </w:p>
    <w:p>
      <w:pPr>
        <w:ind w:firstLine="420" w:firstLineChars="200"/>
        <w:rPr>
          <w:rFonts w:ascii="宋体" w:hAnsi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2" w:firstLineChars="200"/>
        <w:textAlignment w:val="auto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医用吊桥技术参数及配置要求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2" w:firstLineChars="200"/>
        <w:textAlignment w:val="auto"/>
        <w:rPr>
          <w:rFonts w:hint="default" w:ascii="宋体" w:hAnsi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（一）吊桥一：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1、工作电源：AC220V、50Hz；输入功率</w:t>
      </w:r>
      <w:r>
        <w:rPr>
          <w:rFonts w:hint="eastAsia" w:ascii="宋体" w:hAnsi="宋体" w:cs="宋体"/>
          <w:lang w:eastAsia="zh-CN"/>
        </w:rPr>
        <w:t>：</w:t>
      </w:r>
      <w:r>
        <w:rPr>
          <w:rFonts w:hint="eastAsia" w:ascii="宋体" w:hAnsi="宋体" w:cs="宋体"/>
        </w:rPr>
        <w:t>6KVA；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2、桥身长3000mm（实际尺寸以用户现场实测为准）；照明区段（LED）：夜间照明1套，日常照明1套，辅助照明1套；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3、护理区段：1个。配置如下： 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⑴整体式终端箱体；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⑵★仪器平台（带抽屉）：固定操作平台2层，操作平台两侧带嵌入式标准边轨，带储物抽屉，内藏式电源插座3个/层（220V,10A)，网络接口RJ45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cs="宋体"/>
        </w:rPr>
        <w:t>1个/层；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⑶旋转角度≤340°；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</w:rPr>
        <w:t>⑷机械阻尼刹车制动</w:t>
      </w:r>
      <w:r>
        <w:rPr>
          <w:rFonts w:hint="eastAsia" w:ascii="宋体" w:hAnsi="宋体" w:cs="宋体"/>
          <w:lang w:eastAsia="zh-CN"/>
        </w:rPr>
        <w:t>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(5)★内藏式电箱1个：电源插座</w:t>
      </w:r>
      <w:r>
        <w:rPr>
          <w:rFonts w:hint="eastAsia" w:ascii="宋体" w:hAnsi="宋体" w:cs="宋体"/>
          <w:lang w:val="en-US" w:eastAsia="zh-CN"/>
        </w:rPr>
        <w:t>7</w:t>
      </w:r>
      <w:r>
        <w:rPr>
          <w:rFonts w:hint="eastAsia" w:ascii="宋体" w:hAnsi="宋体" w:cs="宋体"/>
        </w:rPr>
        <w:t>个（220V、10A）；等电位接地端子</w:t>
      </w:r>
      <w:r>
        <w:rPr>
          <w:rFonts w:hint="eastAsia" w:ascii="宋体" w:hAnsi="宋体" w:cs="宋体"/>
          <w:lang w:eastAsia="zh-CN"/>
        </w:rPr>
        <w:t>：</w:t>
      </w:r>
      <w:r>
        <w:rPr>
          <w:rFonts w:hint="eastAsia" w:ascii="宋体" w:hAnsi="宋体" w:cs="宋体"/>
        </w:rPr>
        <w:t>2个；</w:t>
      </w:r>
      <w:r>
        <w:rPr>
          <w:rFonts w:hint="eastAsia" w:ascii="宋体" w:hAnsi="宋体" w:cs="宋体"/>
          <w:lang w:eastAsia="zh-CN"/>
        </w:rPr>
        <w:t>网络接口</w:t>
      </w:r>
      <w:r>
        <w:rPr>
          <w:rFonts w:hint="eastAsia" w:ascii="宋体" w:hAnsi="宋体" w:cs="宋体"/>
          <w:lang w:val="en-US" w:eastAsia="zh-CN"/>
        </w:rPr>
        <w:t>1个；</w:t>
      </w:r>
      <w:r>
        <w:rPr>
          <w:rFonts w:hint="eastAsia" w:ascii="宋体" w:hAnsi="宋体" w:cs="宋体"/>
          <w:lang w:eastAsia="zh-CN"/>
        </w:rPr>
        <w:t>信息</w:t>
      </w:r>
      <w:r>
        <w:rPr>
          <w:rFonts w:hint="eastAsia" w:ascii="宋体" w:hAnsi="宋体" w:cs="宋体"/>
        </w:rPr>
        <w:t>模块</w:t>
      </w: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cs="宋体"/>
        </w:rPr>
        <w:t>个（可选装VGA、RJ45、RJ11等接口）；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(6)听诊器挂架1个，自控手电筒1个，吸痰导管盒1个；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(7)护理区段净载重量≤60kg；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4、★药液泵架区段：1套（左右移动距离500mm）。配置如下</w:t>
      </w:r>
      <w:r>
        <w:rPr>
          <w:rFonts w:hint="eastAsia" w:ascii="宋体" w:hAnsi="宋体" w:cs="宋体"/>
          <w:lang w:eastAsia="zh-CN"/>
        </w:rPr>
        <w:t>：</w:t>
      </w:r>
      <w:r>
        <w:rPr>
          <w:rFonts w:hint="eastAsia" w:ascii="宋体" w:hAnsi="宋体" w:cs="宋体"/>
        </w:rPr>
        <w:t>吊桥采用可独立移动并自带内藏式强弱电源箱的药液泵架。（提供加盖生产企业红章的实物图文说明材料）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⑴电源插座6个（220V,10A)；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⑵网络接口RJ45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cs="宋体"/>
        </w:rPr>
        <w:t>1个；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⑶预留信息接口3个；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⑷注射泵杆1个；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⑸旋转角度≤340°；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⑹药液泵架区段净载重量≤30kg；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5、监护呼吸区段：1个。配置如下：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⑴整体式终端箱体；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⑵★仪器平台（带抽屉）：固定操作平台2层，操作平台两侧带嵌入式标准边轨，带储物抽屉，内藏式电源插座3个/层（220V,10A)，网络接口RJ45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cs="宋体"/>
        </w:rPr>
        <w:t>1个/层；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⑶旋转角度≤340°；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</w:rPr>
        <w:t>⑷机械阻尼刹车制动</w:t>
      </w:r>
      <w:r>
        <w:rPr>
          <w:rFonts w:hint="eastAsia" w:ascii="宋体" w:hAnsi="宋体" w:cs="宋体"/>
          <w:lang w:eastAsia="zh-CN"/>
        </w:rPr>
        <w:t>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⑸★内藏式电箱1个：电源插座</w:t>
      </w:r>
      <w:r>
        <w:rPr>
          <w:rFonts w:hint="eastAsia" w:ascii="宋体" w:hAnsi="宋体" w:cs="宋体"/>
          <w:lang w:val="en-US" w:eastAsia="zh-CN"/>
        </w:rPr>
        <w:t>7</w:t>
      </w:r>
      <w:r>
        <w:rPr>
          <w:rFonts w:hint="eastAsia" w:ascii="宋体" w:hAnsi="宋体" w:cs="宋体"/>
        </w:rPr>
        <w:t>个（220V、10A）；等电位接地端子2个；</w:t>
      </w:r>
      <w:r>
        <w:rPr>
          <w:rFonts w:hint="eastAsia" w:ascii="宋体" w:hAnsi="宋体" w:cs="宋体"/>
          <w:lang w:eastAsia="zh-CN"/>
        </w:rPr>
        <w:t>网络接口</w:t>
      </w:r>
      <w:r>
        <w:rPr>
          <w:rFonts w:hint="eastAsia" w:ascii="宋体" w:hAnsi="宋体" w:cs="宋体"/>
          <w:lang w:val="en-US" w:eastAsia="zh-CN"/>
        </w:rPr>
        <w:t>1个；</w:t>
      </w:r>
      <w:r>
        <w:rPr>
          <w:rFonts w:hint="eastAsia" w:ascii="宋体" w:hAnsi="宋体" w:cs="宋体"/>
          <w:lang w:eastAsia="zh-CN"/>
        </w:rPr>
        <w:t>信息</w:t>
      </w:r>
      <w:r>
        <w:rPr>
          <w:rFonts w:hint="eastAsia" w:ascii="宋体" w:hAnsi="宋体" w:cs="宋体"/>
        </w:rPr>
        <w:t>模块</w:t>
      </w: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cs="宋体"/>
        </w:rPr>
        <w:t>个（</w:t>
      </w:r>
      <w:r>
        <w:rPr>
          <w:rFonts w:hint="eastAsia" w:ascii="宋体" w:hAnsi="宋体" w:cs="宋体"/>
          <w:lang w:eastAsia="zh-CN"/>
        </w:rPr>
        <w:t>预留</w:t>
      </w:r>
      <w:r>
        <w:rPr>
          <w:rFonts w:hint="eastAsia" w:ascii="宋体" w:hAnsi="宋体" w:cs="宋体"/>
        </w:rPr>
        <w:t>选装VGA、RJ45、RJ11等接口）；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⑹监护仪管线固定夹1个；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⑺监护呼吸区段净载重量≤80kg；</w:t>
      </w:r>
    </w:p>
    <w:p>
      <w:pPr>
        <w:spacing w:line="480" w:lineRule="exact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6、</w:t>
      </w:r>
      <w:r>
        <w:rPr>
          <w:rFonts w:hint="eastAsia" w:ascii="宋体" w:hAnsi="宋体" w:cs="宋体"/>
        </w:rPr>
        <w:t>★气体终端标准配置：氧气2个、负压吸引2个、压缩空气2个（带防尘罩）；（提供加盖生产企业红章的实物图文说明材料）。吊桥内所有医用软管为原装进口医用气体管道,医用软管符合EN ISO 5359：2014标准。（提供加盖生产企业红章的报关单、生物相容性检测报告及EN ISO5359检测报告复印件）</w:t>
      </w:r>
      <w:r>
        <w:rPr>
          <w:rFonts w:hint="eastAsia" w:ascii="宋体" w:hAnsi="宋体" w:cs="宋体"/>
          <w:lang w:eastAsia="zh-CN"/>
        </w:rPr>
        <w:t>、</w:t>
      </w:r>
      <w:r>
        <w:rPr>
          <w:rFonts w:hint="eastAsia" w:ascii="宋体" w:hAnsi="宋体" w:cs="宋体"/>
        </w:rPr>
        <w:t>气体终端要求（与吊塔同一品牌）：底座采用全铜锻压成型，要求所有气体插座和接头为德国制式，气体终端带滑盖式防尘装置（提供加盖生产企业红章的实物图文说明材料）。吊桥内所有医用软管为原装进口医用气体管道,医用软管符合EN ISO 5359：2014标准。（提供加盖生产企业红章的报关单、生物相容性检测报告及EN ISO5359检测报告复印件）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a、接口颜色及形状不同，具有防接错功能；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b、插拔次数2万次以上；  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c、采用二次密封，带三状态（通、断、拔），可带气维修；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7</w:t>
      </w:r>
      <w:r>
        <w:rPr>
          <w:rFonts w:hint="eastAsia" w:ascii="宋体" w:hAnsi="宋体" w:cs="宋体"/>
        </w:rPr>
        <w:t>、主体材料采用高强度铝合金型材；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8</w:t>
      </w:r>
      <w:r>
        <w:rPr>
          <w:rFonts w:hint="eastAsia" w:ascii="宋体" w:hAnsi="宋体" w:cs="宋体"/>
        </w:rPr>
        <w:t>、表面处理采用静电喷涂；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val="en-US" w:eastAsia="zh-CN"/>
        </w:rPr>
        <w:t>9</w:t>
      </w:r>
      <w:r>
        <w:rPr>
          <w:rFonts w:hint="eastAsia" w:ascii="宋体" w:hAnsi="宋体" w:cs="宋体"/>
        </w:rPr>
        <w:t>、吸顶式安装，稳定牢固</w:t>
      </w:r>
      <w:r>
        <w:rPr>
          <w:rFonts w:hint="eastAsia" w:ascii="宋体" w:hAnsi="宋体" w:cs="宋体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2" w:firstLineChars="200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（二）：吊桥二：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1、工作电源：AC220V、50Hz；输入功率</w:t>
      </w:r>
      <w:r>
        <w:rPr>
          <w:rFonts w:hint="eastAsia" w:ascii="宋体" w:hAnsi="宋体" w:cs="宋体"/>
          <w:lang w:eastAsia="zh-CN"/>
        </w:rPr>
        <w:t>：</w:t>
      </w:r>
      <w:r>
        <w:rPr>
          <w:rFonts w:hint="eastAsia" w:ascii="宋体" w:hAnsi="宋体" w:cs="宋体"/>
        </w:rPr>
        <w:t>3KVA；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2、桥身长2800mm（实际尺寸以用户现场实测为准）；照明区段（LED）：夜间照明1套，日常照明1套，辅助照明1套；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3、★药液泵架区段：1套（左右移动距离500mm）。配置如下：吊桥采用可独立移动并自带内藏式强弱电源箱的药液泵架。（提供加盖生产企业红章的实物图文说明材料）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⑴电源插座6个（220V,10A)；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⑵网络接口RJ45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cs="宋体"/>
        </w:rPr>
        <w:t>1个；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⑶预留信息接口3个；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⑷注射泵杆1个；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⑸旋转角度≤340°；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⑹药液泵架区段净载重量≤30kg；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4、监护呼吸区段：1个。配置如下：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⑴整体式终端箱体；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⑵★仪器平台（带抽屉）：固定操作平台2层，操作平台两侧带嵌入式标准边轨，带储物抽屉，内藏式电源插座3个/层（220V,10A)，网络接口RJ45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cs="宋体"/>
        </w:rPr>
        <w:t>1个/层；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⑶旋转角度≤340°；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</w:rPr>
        <w:t>⑷机械阻尼刹车制动</w:t>
      </w:r>
      <w:r>
        <w:rPr>
          <w:rFonts w:hint="eastAsia" w:ascii="宋体" w:hAnsi="宋体" w:cs="宋体"/>
          <w:lang w:eastAsia="zh-CN"/>
        </w:rPr>
        <w:t>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⑸★内藏式电箱1个：电源插座7个（220V、10A）；等电位接地端子2个；网络接口1个；信息模块2个（</w:t>
      </w:r>
      <w:r>
        <w:rPr>
          <w:rFonts w:hint="eastAsia" w:ascii="宋体" w:hAnsi="宋体" w:cs="宋体"/>
          <w:lang w:eastAsia="zh-CN"/>
        </w:rPr>
        <w:t>预留</w:t>
      </w:r>
      <w:r>
        <w:rPr>
          <w:rFonts w:hint="eastAsia" w:ascii="宋体" w:hAnsi="宋体" w:cs="宋体"/>
        </w:rPr>
        <w:t>选装VGA、RJ45、RJ11等接口）；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  <w:lang w:eastAsia="zh-CN"/>
        </w:rPr>
        <w:t>⑹</w:t>
      </w:r>
      <w:r>
        <w:rPr>
          <w:rFonts w:hint="eastAsia" w:ascii="宋体" w:hAnsi="宋体" w:cs="宋体"/>
        </w:rPr>
        <w:t>听诊器挂架1个，自控手电筒1个，吸痰导管盒1个；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⑺监护仪管线固定夹1个；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⑻监护呼吸区段净载重量≤80kg；</w:t>
      </w:r>
    </w:p>
    <w:p>
      <w:pPr>
        <w:spacing w:line="480" w:lineRule="exact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5、★气体终端标准配置：氧气2个、负压吸引2个、压缩空气1个（带防尘罩）；（提供加盖生产企业红章的实物图文说明材料）。吊桥内所有医用软管为原装进口医用气体管道,医用软管符合EN ISO 5359：2014标准。（提供加盖生产企业红章的报关单、生物相容性检测报告及EN ISO5359检测报告复印件）</w:t>
      </w:r>
      <w:r>
        <w:rPr>
          <w:rFonts w:hint="eastAsia" w:ascii="宋体" w:hAnsi="宋体" w:cs="宋体"/>
          <w:lang w:eastAsia="zh-CN"/>
        </w:rPr>
        <w:t>、</w:t>
      </w:r>
      <w:r>
        <w:rPr>
          <w:rFonts w:hint="eastAsia" w:ascii="宋体" w:hAnsi="宋体" w:cs="宋体"/>
        </w:rPr>
        <w:t>气体终端要求（与吊塔同一品牌）：底座采用全铜锻压成型，要求所有气体插座和接头为德国制式，气体终端带滑盖式防尘装置（提供加盖生产企业红章的实物图文说明材料）。</w:t>
      </w:r>
      <w:bookmarkStart w:id="0" w:name="_GoBack"/>
      <w:bookmarkEnd w:id="0"/>
      <w:r>
        <w:rPr>
          <w:rFonts w:hint="eastAsia" w:ascii="宋体" w:hAnsi="宋体" w:cs="宋体"/>
        </w:rPr>
        <w:t>吊桥内所有医用软管为原装进口医用气体管道,医用软管符合EN ISO 5359：2014标准。（提供加盖生产企业红章的报关单、生物相容性检测报告及EN ISO5359检测报告复印件）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a、接口颜色及形状不同，具有防接错功能；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b、插拔次数</w:t>
      </w: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cs="宋体"/>
        </w:rPr>
        <w:t>万次</w:t>
      </w:r>
      <w:r>
        <w:rPr>
          <w:rFonts w:hint="eastAsia" w:ascii="宋体" w:hAnsi="宋体" w:cs="宋体"/>
          <w:lang w:eastAsia="zh-CN"/>
        </w:rPr>
        <w:t>以上</w:t>
      </w:r>
      <w:r>
        <w:rPr>
          <w:rFonts w:hint="eastAsia" w:ascii="宋体" w:hAnsi="宋体" w:cs="宋体"/>
        </w:rPr>
        <w:t xml:space="preserve">；  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c、采用二次密封，带三状态（通、断、拔），可带气维修；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6</w:t>
      </w:r>
      <w:r>
        <w:rPr>
          <w:rFonts w:hint="eastAsia" w:ascii="宋体" w:hAnsi="宋体" w:cs="宋体"/>
        </w:rPr>
        <w:t>、主体材料采用高强度铝合金型材；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7</w:t>
      </w:r>
      <w:r>
        <w:rPr>
          <w:rFonts w:hint="eastAsia" w:ascii="宋体" w:hAnsi="宋体" w:cs="宋体"/>
        </w:rPr>
        <w:t>、表面处理采用静电喷涂；</w:t>
      </w:r>
    </w:p>
    <w:p>
      <w:pPr>
        <w:spacing w:line="480" w:lineRule="exact"/>
        <w:ind w:firstLine="63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val="en-US" w:eastAsia="zh-CN"/>
        </w:rPr>
        <w:t>8</w:t>
      </w:r>
      <w:r>
        <w:rPr>
          <w:rFonts w:hint="eastAsia" w:ascii="宋体" w:hAnsi="宋体" w:cs="宋体"/>
        </w:rPr>
        <w:t>、吸顶式安装，稳定牢固</w:t>
      </w:r>
      <w:r>
        <w:rPr>
          <w:rFonts w:hint="eastAsia" w:ascii="宋体" w:hAnsi="宋体" w:cs="宋体"/>
          <w:lang w:eastAsia="zh-CN"/>
        </w:rPr>
        <w:t>。</w:t>
      </w: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</w:p>
    <w:p>
      <w:pPr>
        <w:spacing w:line="480" w:lineRule="exact"/>
        <w:ind w:firstLine="630" w:firstLineChars="300"/>
        <w:rPr>
          <w:rFonts w:hint="eastAsia" w:ascii="宋体" w:hAnsi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hYTY1NTY5MzExOTc3NjY4N2RmMDRhNTRmN2M3ZTYifQ=="/>
  </w:docVars>
  <w:rsids>
    <w:rsidRoot w:val="00000000"/>
    <w:rsid w:val="194B2201"/>
    <w:rsid w:val="22AD73F0"/>
    <w:rsid w:val="35BB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3">
    <w:name w:val="header"/>
    <w:basedOn w:val="1"/>
    <w:link w:val="6"/>
    <w:uiPriority w:val="99"/>
    <w:pP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2659</Words>
  <Characters>2963</Characters>
  <Paragraphs>98</Paragraphs>
  <TotalTime>2</TotalTime>
  <ScaleCrop>false</ScaleCrop>
  <LinksUpToDate>false</LinksUpToDate>
  <CharactersWithSpaces>3001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2023-06-17T06:27:00Z</dcterms:created>
  <dc:creator>155329573@qq.com</dc:creator>
  <cp:lastModifiedBy>追</cp:lastModifiedBy>
  <dcterms:modified xsi:type="dcterms:W3CDTF">2023-07-18T02:52:12Z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0002ABEFE058466F90DEF163485828F5_12</vt:lpwstr>
  </property>
</Properties>
</file>