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内镜吊塔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招标要求</w:t>
      </w:r>
    </w:p>
    <w:p>
      <w:pPr>
        <w:ind w:firstLine="420" w:firstLineChars="200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内镜组合塔技术参数及配置要求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内镜塔：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1、工作电源：AC220V、50Hz；输入功率：4KVA；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2、横臂活动范围（半径）：750mm；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3、水平旋转角度：0～340°，横臂和终端箱体可分别或同时水平旋转；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4、配置（机械阻尼/气动）刹车制动装置，手术时设备无飘移，松开时设备能轻松移动；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5、承载重量：≤150kg；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6、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终端箱体采用多腔体设计实现气电分离、强弱电分离；多通道设计实现隐藏式线缆敷设，双开活动防护门；（提供加盖生产企业红章的实物图文说明文件）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7、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仪器平台4层：铝合金整体平台，平台尺寸520*550mm，两侧带嵌入式标准边轨；第一层仪器平台带控制手柄，第二层仪器平台带键盘抽屉，第三层仪器平台，第四层仪器平台带抽屉1个；（提供加盖生产企业红章的实物图文说明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8、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气体接口标准配置：氧气1个、负压吸引2个、压缩空气1个、二氧化碳2个；</w:t>
      </w:r>
      <w:r>
        <w:rPr>
          <w:rFonts w:hint="eastAsia" w:ascii="宋体" w:hAnsi="宋体" w:cs="宋体"/>
          <w:b w:val="0"/>
          <w:bCs w:val="0"/>
          <w:lang w:val="en-US" w:eastAsia="zh-CN"/>
        </w:rPr>
        <w:t>气体终端带滑盖式防尘装置（提供加盖生产企业红章的实物图文说明材料）。气体终端要求（与吊塔同一品牌）：底座采用全铜锻压成型，要求所有气体插座和接头为德国制式，气体终端带滑盖式防尘装置（提供加盖生产企业红章的实物图文说明材料）。吊塔内所有医用软管为原装进口医用气体管道,医用软管符合EN ISO 5359：2014标准。（提供加盖生产企业红章的报关单、生物相容性检测报告及EN ISO5359检测报告复印件）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9、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内藏式电源控制箱1个：内配总电源开关1个，电源插座9个（220V/10A）,1个（220V/16A），高频专用插座1个（220V/10A），等电位接地端子2个；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10、内藏式弱电转接板1套：网络接口2个（RJ45），BNC 10个，S端子2个；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11、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监护仪支架1套；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双关节臂内镜挂钩1套：同时挂2条内镜，挂架可拆卸清洗、消毒；内镜电缆挂架1套，可悬挂 2 条内镜电缆，挂架可拆卸清洗、消毒。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、杂物篮2个；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送水瓶挂架1个，吸引瓶挂架1个；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、主体材料采用高强度铝合金型材；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、表面处理采用静电喷涂；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、吸顶式安装，稳定牢固。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显示器吊塔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1、工作电源：AC220V、50Hz；输入功率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1KVA；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旋转臂活动范围（半径）：850mm+910mm；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3、水平旋转角度：0～340°；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4、平衡臂活动范围（半径）：910mm；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5、</w:t>
      </w:r>
      <w:r>
        <w:rPr>
          <w:rFonts w:hint="eastAsia" w:ascii="宋体" w:hAnsi="宋体" w:cs="宋体"/>
          <w:b w:val="0"/>
          <w:bCs w:val="0"/>
          <w:lang w:val="en-US"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升降高度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800 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6、配置机械阻尼刹车制动装置；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7、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载重量：≤20kg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可悬挂单台显示器；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8、标配BNC接口1个；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9、电源线及插头1个；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10、主体材料采用高强度铝合金型材或高强度钢材；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11、表面采用模具成型塑胶件；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12、吸顶式安装，稳定牢固。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TY1NTY5MzExOTc3NjY4N2RmMDRhNTRmN2M3ZTYifQ=="/>
  </w:docVars>
  <w:rsids>
    <w:rsidRoot w:val="00AA290D"/>
    <w:rsid w:val="001758C0"/>
    <w:rsid w:val="002E37F0"/>
    <w:rsid w:val="0039087D"/>
    <w:rsid w:val="005F7C3A"/>
    <w:rsid w:val="00607D2B"/>
    <w:rsid w:val="00635311"/>
    <w:rsid w:val="00A97F82"/>
    <w:rsid w:val="00AA290D"/>
    <w:rsid w:val="00AC6681"/>
    <w:rsid w:val="00B0528E"/>
    <w:rsid w:val="00B23B88"/>
    <w:rsid w:val="00BD1421"/>
    <w:rsid w:val="00D3014C"/>
    <w:rsid w:val="1AAC1FB7"/>
    <w:rsid w:val="3E6F3A96"/>
    <w:rsid w:val="4A3B2119"/>
    <w:rsid w:val="636C13DE"/>
    <w:rsid w:val="79823F13"/>
    <w:rsid w:val="7CA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1696</Words>
  <Characters>1874</Characters>
  <Lines>13</Lines>
  <Paragraphs>3</Paragraphs>
  <TotalTime>1</TotalTime>
  <ScaleCrop>false</ScaleCrop>
  <LinksUpToDate>false</LinksUpToDate>
  <CharactersWithSpaces>1894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2023-06-17T06:27:00Z</dcterms:created>
  <dc:creator>155329573@qq.com</dc:creator>
  <cp:lastModifiedBy>追</cp:lastModifiedBy>
  <dcterms:modified xsi:type="dcterms:W3CDTF">2023-07-18T02:54:19Z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0002ABEFE058466F90DEF163485828F5_12</vt:lpwstr>
  </property>
</Properties>
</file>