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D6" w:rsidRDefault="00B46CD6" w:rsidP="00B46CD6">
      <w:pPr>
        <w:ind w:leftChars="50" w:left="110" w:firstLineChars="100" w:firstLine="280"/>
        <w:jc w:val="center"/>
        <w:rPr>
          <w:rFonts w:ascii="宋体" w:hAnsi="宋体"/>
          <w:b/>
          <w:color w:val="333333"/>
          <w:sz w:val="28"/>
          <w:szCs w:val="24"/>
        </w:rPr>
      </w:pPr>
      <w:r>
        <w:rPr>
          <w:rFonts w:ascii="宋体" w:hAnsi="宋体" w:hint="eastAsia"/>
          <w:b/>
          <w:color w:val="333333"/>
          <w:sz w:val="28"/>
          <w:szCs w:val="24"/>
        </w:rPr>
        <w:t>天门市第一人民医院竟陵院区电力增容采购需求</w:t>
      </w:r>
    </w:p>
    <w:p w:rsidR="00B46CD6" w:rsidRDefault="00B46CD6" w:rsidP="00B46CD6">
      <w:pPr>
        <w:ind w:leftChars="342" w:left="1469" w:hangingChars="256" w:hanging="717"/>
        <w:rPr>
          <w:rFonts w:ascii="宋体" w:hAnsi="宋体"/>
          <w:b/>
          <w:color w:val="333333"/>
          <w:sz w:val="28"/>
          <w:szCs w:val="24"/>
        </w:rPr>
      </w:pPr>
    </w:p>
    <w:tbl>
      <w:tblPr>
        <w:tblpPr w:leftFromText="180" w:rightFromText="180" w:vertAnchor="text" w:tblpXSpec="center"/>
        <w:tblOverlap w:val="never"/>
        <w:tblW w:w="86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6095"/>
      </w:tblGrid>
      <w:tr w:rsidR="00B46CD6" w:rsidTr="005000F7">
        <w:trPr>
          <w:cantSplit/>
          <w:trHeight w:val="2"/>
        </w:trPr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宋体" w:hint="eastAsia"/>
                <w:snapToGrid w:val="0"/>
                <w:color w:val="000000"/>
                <w:szCs w:val="21"/>
              </w:rPr>
              <w:t>项目名称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CD6" w:rsidRDefault="00B46CD6" w:rsidP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宋体" w:hint="eastAsia"/>
                <w:color w:val="000000"/>
                <w:szCs w:val="21"/>
              </w:rPr>
              <w:t>竟陵院区电力增容采购项目</w:t>
            </w:r>
          </w:p>
        </w:tc>
      </w:tr>
      <w:tr w:rsidR="00B46CD6" w:rsidTr="005000F7">
        <w:trPr>
          <w:cantSplit/>
          <w:trHeight w:val="7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宋体" w:hint="eastAsia"/>
                <w:snapToGrid w:val="0"/>
                <w:color w:val="000000"/>
                <w:szCs w:val="21"/>
              </w:rPr>
              <w:t>项目概况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6CD6" w:rsidRDefault="00B46CD6">
            <w:pPr>
              <w:autoSpaceDE w:val="0"/>
              <w:autoSpaceDN w:val="0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天门市第一人民医院竟陵院区电力增容：</w:t>
            </w:r>
          </w:p>
          <w:p w:rsidR="00B46CD6" w:rsidRDefault="00B46CD6">
            <w:pPr>
              <w:autoSpaceDE w:val="0"/>
              <w:autoSpaceDN w:val="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1</w:t>
            </w:r>
            <w:r>
              <w:rPr>
                <w:rFonts w:ascii="宋体" w:cs="宋体" w:hint="eastAsia"/>
                <w:b/>
                <w:szCs w:val="21"/>
              </w:rPr>
              <w:t>、配电室部分：</w:t>
            </w:r>
            <w:r>
              <w:rPr>
                <w:rFonts w:ascii="宋体" w:cs="宋体" w:hint="eastAsia"/>
                <w:szCs w:val="21"/>
              </w:rPr>
              <w:t>新增</w:t>
            </w:r>
            <w:r w:rsidR="006A525E">
              <w:rPr>
                <w:rFonts w:ascii="宋体" w:cs="宋体" w:hint="eastAsia"/>
                <w:szCs w:val="21"/>
              </w:rPr>
              <w:t>S13-M-</w:t>
            </w:r>
            <w:r>
              <w:rPr>
                <w:rFonts w:ascii="宋体" w:cs="宋体" w:hint="eastAsia"/>
                <w:szCs w:val="21"/>
              </w:rPr>
              <w:t>500</w:t>
            </w:r>
            <w:r w:rsidR="006A525E">
              <w:rPr>
                <w:rFonts w:ascii="宋体" w:cs="宋体" w:hint="eastAsia"/>
                <w:szCs w:val="21"/>
              </w:rPr>
              <w:t>/10</w:t>
            </w:r>
            <w:r w:rsidR="006A525E">
              <w:rPr>
                <w:rFonts w:ascii="宋体" w:cs="宋体" w:hint="eastAsia"/>
                <w:szCs w:val="21"/>
              </w:rPr>
              <w:t>油浸式变压器</w:t>
            </w:r>
            <w:r w:rsidR="006A525E">
              <w:rPr>
                <w:rFonts w:ascii="宋体" w:cs="宋体" w:hint="eastAsia"/>
                <w:szCs w:val="21"/>
              </w:rPr>
              <w:t>1</w:t>
            </w:r>
            <w:r>
              <w:rPr>
                <w:rFonts w:ascii="宋体" w:cs="宋体" w:hint="eastAsia"/>
                <w:szCs w:val="21"/>
              </w:rPr>
              <w:t>台，新增</w:t>
            </w:r>
            <w:r w:rsidR="006A525E">
              <w:rPr>
                <w:rFonts w:ascii="宋体" w:cs="宋体" w:hint="eastAsia"/>
                <w:szCs w:val="21"/>
              </w:rPr>
              <w:t>HXGN15-12</w:t>
            </w:r>
            <w:r>
              <w:rPr>
                <w:rFonts w:ascii="宋体" w:cs="宋体" w:hint="eastAsia"/>
                <w:szCs w:val="21"/>
              </w:rPr>
              <w:t>高压进线柜</w:t>
            </w:r>
            <w:r>
              <w:rPr>
                <w:rFonts w:ascii="宋体" w:cs="宋体" w:hint="eastAsia"/>
                <w:szCs w:val="21"/>
              </w:rPr>
              <w:t>1</w:t>
            </w:r>
            <w:r>
              <w:rPr>
                <w:rFonts w:ascii="宋体" w:cs="宋体" w:hint="eastAsia"/>
                <w:szCs w:val="21"/>
              </w:rPr>
              <w:t>台，新增</w:t>
            </w:r>
            <w:r w:rsidR="006A525E">
              <w:rPr>
                <w:rFonts w:ascii="宋体" w:cs="宋体" w:hint="eastAsia"/>
                <w:szCs w:val="21"/>
              </w:rPr>
              <w:t xml:space="preserve"> HXGN15-12</w:t>
            </w:r>
            <w:r>
              <w:rPr>
                <w:rFonts w:ascii="宋体" w:cs="宋体" w:hint="eastAsia"/>
                <w:szCs w:val="21"/>
              </w:rPr>
              <w:t>高压出线柜</w:t>
            </w:r>
            <w:r>
              <w:rPr>
                <w:rFonts w:ascii="宋体" w:cs="宋体" w:hint="eastAsia"/>
                <w:szCs w:val="21"/>
              </w:rPr>
              <w:t>2</w:t>
            </w:r>
            <w:r>
              <w:rPr>
                <w:rFonts w:ascii="宋体" w:cs="宋体" w:hint="eastAsia"/>
                <w:szCs w:val="21"/>
              </w:rPr>
              <w:t>台</w:t>
            </w:r>
            <w:r w:rsidR="006A525E">
              <w:rPr>
                <w:rFonts w:ascii="宋体" w:cs="宋体" w:hint="eastAsia"/>
                <w:szCs w:val="21"/>
              </w:rPr>
              <w:t>，新增</w:t>
            </w:r>
            <w:r w:rsidR="006A525E">
              <w:rPr>
                <w:rFonts w:ascii="宋体" w:cs="宋体" w:hint="eastAsia"/>
                <w:szCs w:val="21"/>
              </w:rPr>
              <w:t>GGD</w:t>
            </w:r>
            <w:r w:rsidR="006A525E">
              <w:rPr>
                <w:rFonts w:ascii="宋体" w:cs="宋体" w:hint="eastAsia"/>
                <w:szCs w:val="21"/>
              </w:rPr>
              <w:t>低压进线柜</w:t>
            </w:r>
            <w:r w:rsidR="006A525E">
              <w:rPr>
                <w:rFonts w:ascii="宋体" w:cs="宋体" w:hint="eastAsia"/>
                <w:szCs w:val="21"/>
              </w:rPr>
              <w:t>1</w:t>
            </w:r>
            <w:r w:rsidR="006A525E">
              <w:rPr>
                <w:rFonts w:ascii="宋体" w:cs="宋体" w:hint="eastAsia"/>
                <w:szCs w:val="21"/>
              </w:rPr>
              <w:t>台（带双头刀闸），新增</w:t>
            </w:r>
            <w:r w:rsidR="006A525E">
              <w:rPr>
                <w:rFonts w:ascii="宋体" w:cs="宋体" w:hint="eastAsia"/>
                <w:szCs w:val="21"/>
              </w:rPr>
              <w:t>GGD</w:t>
            </w:r>
            <w:r w:rsidR="006A525E">
              <w:rPr>
                <w:rFonts w:ascii="宋体" w:cs="宋体" w:hint="eastAsia"/>
                <w:szCs w:val="21"/>
              </w:rPr>
              <w:t>电容柜</w:t>
            </w:r>
            <w:r w:rsidR="006A525E">
              <w:rPr>
                <w:rFonts w:ascii="宋体" w:cs="宋体" w:hint="eastAsia"/>
                <w:szCs w:val="21"/>
              </w:rPr>
              <w:t>1</w:t>
            </w:r>
            <w:r w:rsidR="006A525E">
              <w:rPr>
                <w:rFonts w:ascii="宋体" w:cs="宋体" w:hint="eastAsia"/>
                <w:szCs w:val="21"/>
              </w:rPr>
              <w:t>台，新增</w:t>
            </w:r>
            <w:r w:rsidR="006A525E">
              <w:rPr>
                <w:rFonts w:ascii="宋体" w:cs="宋体" w:hint="eastAsia"/>
                <w:szCs w:val="21"/>
              </w:rPr>
              <w:t>GGD</w:t>
            </w:r>
            <w:r w:rsidR="006A525E">
              <w:rPr>
                <w:rFonts w:ascii="宋体" w:cs="宋体" w:hint="eastAsia"/>
                <w:szCs w:val="21"/>
              </w:rPr>
              <w:t>出线柜</w:t>
            </w:r>
            <w:r w:rsidR="006A525E">
              <w:rPr>
                <w:rFonts w:ascii="宋体" w:cs="宋体" w:hint="eastAsia"/>
                <w:szCs w:val="21"/>
              </w:rPr>
              <w:t>1</w:t>
            </w:r>
            <w:r w:rsidR="006A525E">
              <w:rPr>
                <w:rFonts w:ascii="宋体" w:cs="宋体" w:hint="eastAsia"/>
                <w:szCs w:val="21"/>
              </w:rPr>
              <w:t>台</w:t>
            </w:r>
            <w:r>
              <w:rPr>
                <w:rFonts w:ascii="宋体" w:cs="宋体" w:hint="eastAsia"/>
                <w:szCs w:val="21"/>
              </w:rPr>
              <w:t>；</w:t>
            </w:r>
          </w:p>
          <w:p w:rsidR="00B46CD6" w:rsidRPr="005000F7" w:rsidRDefault="00B46CD6" w:rsidP="005000F7">
            <w:pPr>
              <w:autoSpaceDE w:val="0"/>
              <w:autoSpaceDN w:val="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2</w:t>
            </w:r>
            <w:r>
              <w:rPr>
                <w:rFonts w:ascii="宋体" w:cs="宋体" w:hint="eastAsia"/>
                <w:b/>
                <w:szCs w:val="21"/>
              </w:rPr>
              <w:t>、低压电缆部分：</w:t>
            </w:r>
            <w:r w:rsidRPr="005000F7">
              <w:rPr>
                <w:rFonts w:ascii="宋体" w:cs="宋体" w:hint="eastAsia"/>
                <w:szCs w:val="21"/>
              </w:rPr>
              <w:t>新增低压电力电缆（铜芯）</w:t>
            </w:r>
            <w:r w:rsidRPr="005000F7">
              <w:rPr>
                <w:rFonts w:ascii="宋体" w:cs="宋体" w:hint="eastAsia"/>
                <w:szCs w:val="21"/>
              </w:rPr>
              <w:t>1</w:t>
            </w:r>
            <w:r w:rsidRPr="005000F7">
              <w:rPr>
                <w:rFonts w:ascii="宋体" w:cs="宋体" w:hint="eastAsia"/>
                <w:szCs w:val="21"/>
              </w:rPr>
              <w:t>根，规格型号：</w:t>
            </w:r>
            <w:r w:rsidRPr="005000F7">
              <w:rPr>
                <w:rFonts w:ascii="宋体" w:cs="宋体" w:hint="eastAsia"/>
                <w:szCs w:val="21"/>
              </w:rPr>
              <w:t>ZC-YJV22-1KV-4X300</w:t>
            </w:r>
            <w:r>
              <w:rPr>
                <w:rFonts w:ascii="宋体" w:cs="宋体" w:hint="eastAsia"/>
                <w:szCs w:val="21"/>
              </w:rPr>
              <w:t>，线路由竟陵院区配电室变引出至</w:t>
            </w:r>
            <w:r w:rsidR="006A525E">
              <w:rPr>
                <w:rFonts w:ascii="宋体" w:cs="宋体" w:hint="eastAsia"/>
                <w:szCs w:val="21"/>
              </w:rPr>
              <w:t>公卫楼一楼配电间</w:t>
            </w:r>
            <w:r>
              <w:rPr>
                <w:rFonts w:ascii="宋体" w:cs="宋体" w:hint="eastAsia"/>
                <w:szCs w:val="21"/>
              </w:rPr>
              <w:t>，线路总长</w:t>
            </w:r>
            <w:r w:rsidR="006A525E">
              <w:rPr>
                <w:rFonts w:ascii="宋体" w:cs="宋体" w:hint="eastAsia"/>
                <w:szCs w:val="21"/>
              </w:rPr>
              <w:t>约</w:t>
            </w:r>
            <w:r w:rsidR="006A525E">
              <w:rPr>
                <w:rFonts w:ascii="宋体" w:cs="宋体" w:hint="eastAsia"/>
                <w:szCs w:val="21"/>
              </w:rPr>
              <w:t>240</w:t>
            </w:r>
            <w:r w:rsidR="006A525E">
              <w:rPr>
                <w:rFonts w:ascii="宋体" w:cs="宋体" w:hint="eastAsia"/>
                <w:szCs w:val="21"/>
              </w:rPr>
              <w:t>米</w:t>
            </w:r>
            <w:r>
              <w:rPr>
                <w:rFonts w:ascii="宋体" w:cs="宋体" w:hint="eastAsia"/>
                <w:szCs w:val="21"/>
              </w:rPr>
              <w:t>；</w:t>
            </w:r>
            <w:r w:rsidR="005000F7">
              <w:rPr>
                <w:rFonts w:ascii="宋体" w:cs="宋体" w:hint="eastAsia"/>
                <w:szCs w:val="21"/>
              </w:rPr>
              <w:t>敷设方式：地埋拖拉管，管径：</w:t>
            </w:r>
            <w:r w:rsidR="005000F7">
              <w:rPr>
                <w:rFonts w:ascii="宋体" w:cs="宋体" w:hint="eastAsia"/>
                <w:szCs w:val="21"/>
              </w:rPr>
              <w:t>160MPP,</w:t>
            </w:r>
            <w:r w:rsidR="005000F7">
              <w:rPr>
                <w:rFonts w:ascii="宋体" w:cs="宋体" w:hint="eastAsia"/>
                <w:szCs w:val="21"/>
              </w:rPr>
              <w:t>管长约</w:t>
            </w:r>
            <w:r w:rsidR="005000F7">
              <w:rPr>
                <w:rFonts w:ascii="宋体" w:cs="宋体" w:hint="eastAsia"/>
                <w:szCs w:val="21"/>
              </w:rPr>
              <w:t>230</w:t>
            </w:r>
            <w:r w:rsidR="005000F7">
              <w:rPr>
                <w:rFonts w:ascii="宋体" w:cs="宋体" w:hint="eastAsia"/>
                <w:szCs w:val="21"/>
              </w:rPr>
              <w:t>米。</w:t>
            </w:r>
          </w:p>
        </w:tc>
      </w:tr>
      <w:tr w:rsidR="00B46CD6" w:rsidTr="005000F7">
        <w:trPr>
          <w:cantSplit/>
          <w:trHeight w:val="7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宋体" w:hint="eastAsia"/>
                <w:snapToGrid w:val="0"/>
                <w:color w:val="000000"/>
                <w:szCs w:val="21"/>
              </w:rPr>
              <w:t>采购安装范围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CD6" w:rsidRDefault="005000F7" w:rsidP="005000F7">
            <w:pPr>
              <w:widowControl w:val="0"/>
              <w:spacing w:line="360" w:lineRule="auto"/>
              <w:ind w:left="315" w:hangingChars="150" w:hanging="315"/>
              <w:jc w:val="both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、高低压设备及电力电缆</w:t>
            </w:r>
            <w:r w:rsidR="00F84D90"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设计、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采购安装调试、通电验收、技术交底、操作培训；</w:t>
            </w:r>
          </w:p>
          <w:p w:rsidR="005000F7" w:rsidRDefault="005000F7" w:rsidP="005000F7">
            <w:pPr>
              <w:widowControl w:val="0"/>
              <w:spacing w:line="360" w:lineRule="auto"/>
              <w:jc w:val="both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、拖拉管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端土建开挖及回填，路面恢复由施工单位负责；</w:t>
            </w:r>
          </w:p>
          <w:p w:rsidR="005000F7" w:rsidRDefault="005000F7" w:rsidP="005000F7">
            <w:pPr>
              <w:widowControl w:val="0"/>
              <w:spacing w:line="360" w:lineRule="auto"/>
              <w:jc w:val="both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、涉及配电室土建改造部分由院方负责；</w:t>
            </w:r>
          </w:p>
          <w:p w:rsidR="00706243" w:rsidRDefault="00706243" w:rsidP="00706243">
            <w:pPr>
              <w:widowControl w:val="0"/>
              <w:spacing w:line="360" w:lineRule="auto"/>
              <w:jc w:val="both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1"/>
              </w:rPr>
              <w:t>、电力电缆按实际敷设长度结算。</w:t>
            </w:r>
          </w:p>
        </w:tc>
      </w:tr>
      <w:tr w:rsidR="00B46CD6" w:rsidTr="005000F7">
        <w:trPr>
          <w:cantSplit/>
          <w:trHeight w:val="3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napToGrid w:val="0"/>
                <w:color w:val="000000"/>
                <w:szCs w:val="21"/>
              </w:rPr>
              <w:t>质量标准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napToGrid w:val="0"/>
                <w:color w:val="000000"/>
                <w:szCs w:val="21"/>
              </w:rPr>
              <w:t>达到国家、行业规程规范及电力部门验收合格标准，通过并具备送电条件。</w:t>
            </w:r>
          </w:p>
        </w:tc>
      </w:tr>
      <w:tr w:rsidR="00B46CD6" w:rsidTr="005000F7">
        <w:trPr>
          <w:cantSplit/>
          <w:trHeight w:val="3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napToGrid w:val="0"/>
                <w:color w:val="000000"/>
                <w:szCs w:val="21"/>
              </w:rPr>
              <w:t>工期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CD6" w:rsidRDefault="00F84D90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napToGrid w:val="0"/>
                <w:color w:val="000000"/>
                <w:szCs w:val="21"/>
              </w:rPr>
              <w:t>4</w:t>
            </w:r>
            <w:r w:rsidR="00EB005C">
              <w:rPr>
                <w:rFonts w:ascii="Calibri" w:hAnsi="Calibri" w:hint="eastAsia"/>
                <w:snapToGrid w:val="0"/>
                <w:color w:val="000000"/>
                <w:szCs w:val="21"/>
              </w:rPr>
              <w:t>5</w:t>
            </w:r>
            <w:r w:rsidR="00B46CD6">
              <w:rPr>
                <w:rFonts w:ascii="Calibri" w:hAnsi="Calibri" w:hint="eastAsia"/>
                <w:snapToGrid w:val="0"/>
                <w:color w:val="000000"/>
                <w:szCs w:val="21"/>
              </w:rPr>
              <w:t>个自然日</w:t>
            </w:r>
          </w:p>
        </w:tc>
      </w:tr>
      <w:tr w:rsidR="00B46CD6" w:rsidTr="005000F7">
        <w:trPr>
          <w:cantSplit/>
          <w:trHeight w:val="3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宋体" w:hint="eastAsia"/>
                <w:snapToGrid w:val="0"/>
                <w:color w:val="000000"/>
                <w:szCs w:val="21"/>
              </w:rPr>
              <w:t>质保期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napToGrid w:val="0"/>
                <w:color w:val="000000"/>
                <w:szCs w:val="21"/>
              </w:rPr>
              <w:t>2</w:t>
            </w:r>
            <w:r>
              <w:rPr>
                <w:rFonts w:ascii="Calibri" w:hAnsi="宋体" w:hint="eastAsia"/>
                <w:snapToGrid w:val="0"/>
                <w:color w:val="000000"/>
                <w:szCs w:val="21"/>
              </w:rPr>
              <w:t>年</w:t>
            </w:r>
          </w:p>
        </w:tc>
      </w:tr>
      <w:tr w:rsidR="00B46CD6" w:rsidTr="005000F7">
        <w:trPr>
          <w:cantSplit/>
          <w:trHeight w:val="3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int="eastAsia"/>
                <w:snapToGrid w:val="0"/>
                <w:color w:val="000000"/>
                <w:szCs w:val="21"/>
              </w:rPr>
              <w:t>故障响应速度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ind w:left="720" w:hanging="720"/>
              <w:jc w:val="center"/>
              <w:rPr>
                <w:rFonts w:ascii="Calibri" w:hAnsi="Calibri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napToGrid w:val="0"/>
                <w:color w:val="000000"/>
                <w:szCs w:val="21"/>
              </w:rPr>
              <w:t>2</w:t>
            </w:r>
            <w:r>
              <w:rPr>
                <w:rFonts w:ascii="Calibri" w:hint="eastAsia"/>
                <w:snapToGrid w:val="0"/>
                <w:color w:val="000000"/>
                <w:szCs w:val="21"/>
              </w:rPr>
              <w:t>小时内到达现场</w:t>
            </w:r>
          </w:p>
        </w:tc>
      </w:tr>
    </w:tbl>
    <w:p w:rsidR="00B46CD6" w:rsidRDefault="00B46CD6" w:rsidP="00B46CD6">
      <w:pPr>
        <w:rPr>
          <w:rFonts w:ascii="Calibri" w:hAnsi="Calibri" w:cs="Times New Roman"/>
          <w:kern w:val="2"/>
          <w:sz w:val="21"/>
          <w:szCs w:val="21"/>
        </w:rPr>
      </w:pPr>
    </w:p>
    <w:p w:rsidR="00EB005C" w:rsidRDefault="00EB005C" w:rsidP="00B46CD6">
      <w:pPr>
        <w:rPr>
          <w:rFonts w:ascii="Calibri" w:hAnsi="Calibri"/>
          <w:szCs w:val="21"/>
        </w:rPr>
      </w:pPr>
    </w:p>
    <w:p w:rsidR="00B46CD6" w:rsidRDefault="00B46CD6" w:rsidP="00B46CD6">
      <w:pPr>
        <w:rPr>
          <w:rFonts w:ascii="Calibri" w:hAnsi="Calibri"/>
          <w:szCs w:val="21"/>
        </w:rPr>
      </w:pPr>
      <w:r>
        <w:rPr>
          <w:rFonts w:ascii="Calibri" w:hAnsi="Calibri" w:hint="eastAsia"/>
          <w:szCs w:val="21"/>
        </w:rPr>
        <w:lastRenderedPageBreak/>
        <w:t>采购货物清单</w:t>
      </w: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1632"/>
        <w:gridCol w:w="4770"/>
        <w:gridCol w:w="1406"/>
      </w:tblGrid>
      <w:tr w:rsidR="00B46CD6" w:rsidTr="00EB005C">
        <w:trPr>
          <w:trHeight w:val="39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货物名称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规格型号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数量</w:t>
            </w:r>
          </w:p>
        </w:tc>
      </w:tr>
      <w:tr w:rsidR="00B46CD6" w:rsidTr="00EB005C">
        <w:trPr>
          <w:trHeight w:val="42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EB005C" w:rsidP="00EB005C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变压器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EB005C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S13-M-500/10</w:t>
            </w:r>
            <w:r>
              <w:rPr>
                <w:rFonts w:ascii="宋体" w:cs="宋体" w:hint="eastAsia"/>
                <w:szCs w:val="21"/>
              </w:rPr>
              <w:t>油浸式变压器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EB005C" w:rsidP="00EB005C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B46CD6" w:rsidTr="00EB005C">
        <w:trPr>
          <w:trHeight w:val="42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B46CD6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高压进线柜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EB005C" w:rsidP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HXGN15-12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6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zCs w:val="21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 w:rsidP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高压出线柜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 w:rsidP="00801788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HXGN15-12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 w:rsidP="00801788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低压进线柜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GGD</w:t>
            </w:r>
            <w:r>
              <w:rPr>
                <w:rFonts w:ascii="Calibri" w:hAnsi="Calibri" w:hint="eastAsia"/>
                <w:szCs w:val="21"/>
              </w:rPr>
              <w:t>（带双头刀闸）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</w:t>
            </w:r>
            <w:r w:rsidR="000D46FB"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电容补偿柜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GGD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</w:t>
            </w:r>
            <w:r w:rsidR="000D46FB"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低压出线柜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GGD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</w:t>
            </w:r>
            <w:r w:rsidR="000D46FB">
              <w:rPr>
                <w:rFonts w:ascii="Calibri" w:hAnsi="Calibri" w:hint="eastAsia"/>
                <w:szCs w:val="21"/>
              </w:rPr>
              <w:t>台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电力电缆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 w:rsidRPr="005000F7">
              <w:rPr>
                <w:rFonts w:ascii="宋体" w:cs="宋体" w:hint="eastAsia"/>
                <w:szCs w:val="21"/>
              </w:rPr>
              <w:t>ZC-YJV22-1KV-4X300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0A1B40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估</w:t>
            </w:r>
            <w:r w:rsidR="009C63A9">
              <w:rPr>
                <w:rFonts w:ascii="Calibri" w:hAnsi="Calibri" w:hint="eastAsia"/>
                <w:szCs w:val="21"/>
              </w:rPr>
              <w:t>240</w:t>
            </w:r>
            <w:r w:rsidR="009C63A9">
              <w:rPr>
                <w:rFonts w:ascii="Calibri" w:hAnsi="Calibri" w:hint="eastAsia"/>
                <w:szCs w:val="21"/>
              </w:rPr>
              <w:t>米</w:t>
            </w:r>
          </w:p>
        </w:tc>
      </w:tr>
      <w:tr w:rsidR="009C63A9" w:rsidTr="00EB005C">
        <w:trPr>
          <w:trHeight w:val="4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>
            <w:pPr>
              <w:widowControl w:val="0"/>
              <w:spacing w:line="4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 w:rsidP="00801788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保护套管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9C63A9" w:rsidP="009C63A9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/>
                <w:szCs w:val="21"/>
              </w:rPr>
              <w:t>MPP</w:t>
            </w:r>
            <w:r>
              <w:rPr>
                <w:rFonts w:ascii="Calibri" w:hAnsi="Calibri" w:hint="eastAsia"/>
                <w:szCs w:val="21"/>
              </w:rPr>
              <w:t>电力电缆保护管，外径</w:t>
            </w:r>
            <w:r>
              <w:rPr>
                <w:rFonts w:ascii="Calibri" w:hAnsi="Calibri" w:hint="eastAsia"/>
                <w:szCs w:val="21"/>
              </w:rPr>
              <w:t>160</w:t>
            </w:r>
            <w:r>
              <w:rPr>
                <w:rFonts w:ascii="Calibri" w:hAnsi="Calibri"/>
                <w:szCs w:val="21"/>
              </w:rPr>
              <w:t>mm*</w:t>
            </w:r>
            <w:r>
              <w:rPr>
                <w:rFonts w:ascii="Calibri" w:hAnsi="Calibri" w:hint="eastAsia"/>
                <w:szCs w:val="21"/>
              </w:rPr>
              <w:t>壁厚</w:t>
            </w:r>
            <w:r>
              <w:rPr>
                <w:rFonts w:ascii="Calibri" w:hAnsi="Calibri"/>
                <w:szCs w:val="21"/>
              </w:rPr>
              <w:t>12.5mm</w:t>
            </w:r>
            <w:r>
              <w:rPr>
                <w:rFonts w:ascii="Calibri" w:hAnsi="Calibri" w:hint="eastAsia"/>
                <w:szCs w:val="21"/>
              </w:rPr>
              <w:t>。</w:t>
            </w:r>
            <w:r>
              <w:rPr>
                <w:rFonts w:ascii="Calibri" w:hAnsi="Calibri"/>
                <w:szCs w:val="21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9" w:rsidRDefault="000A1B40" w:rsidP="00801788">
            <w:pPr>
              <w:widowControl w:val="0"/>
              <w:spacing w:line="440" w:lineRule="exact"/>
              <w:jc w:val="center"/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估</w:t>
            </w:r>
            <w:r w:rsidR="009C63A9">
              <w:rPr>
                <w:rFonts w:ascii="Calibri" w:hAnsi="Calibri" w:hint="eastAsia"/>
                <w:szCs w:val="21"/>
              </w:rPr>
              <w:t>230</w:t>
            </w:r>
            <w:r w:rsidR="009C63A9">
              <w:rPr>
                <w:rFonts w:ascii="Calibri" w:hAnsi="Calibri" w:hint="eastAsia"/>
                <w:szCs w:val="21"/>
              </w:rPr>
              <w:t>米</w:t>
            </w:r>
          </w:p>
        </w:tc>
      </w:tr>
    </w:tbl>
    <w:p w:rsidR="00B46CD6" w:rsidRDefault="00B46CD6" w:rsidP="00B46CD6">
      <w:pPr>
        <w:rPr>
          <w:rFonts w:ascii="Calibri" w:hAnsi="Calibri" w:cs="Times New Roman"/>
          <w:kern w:val="2"/>
          <w:sz w:val="21"/>
          <w:szCs w:val="20"/>
        </w:rPr>
      </w:pPr>
    </w:p>
    <w:p w:rsidR="004358AB" w:rsidRDefault="004358AB" w:rsidP="00D31D50">
      <w:pPr>
        <w:spacing w:line="220" w:lineRule="atLeast"/>
      </w:pPr>
    </w:p>
    <w:p w:rsidR="001A16A7" w:rsidRDefault="001A16A7" w:rsidP="00D31D50">
      <w:pPr>
        <w:spacing w:line="220" w:lineRule="atLeast"/>
      </w:pPr>
    </w:p>
    <w:p w:rsidR="001A16A7" w:rsidRDefault="001A16A7" w:rsidP="00D31D50">
      <w:pPr>
        <w:spacing w:line="220" w:lineRule="atLeast"/>
      </w:pPr>
    </w:p>
    <w:p w:rsidR="001A16A7" w:rsidRDefault="001A16A7" w:rsidP="001A16A7">
      <w:pPr>
        <w:spacing w:line="220" w:lineRule="atLeast"/>
        <w:jc w:val="right"/>
      </w:pPr>
      <w:r>
        <w:t>2023/7/29</w:t>
      </w:r>
    </w:p>
    <w:sectPr w:rsidR="001A16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67A6"/>
    <w:rsid w:val="000A1B40"/>
    <w:rsid w:val="000A67F9"/>
    <w:rsid w:val="000D46FB"/>
    <w:rsid w:val="001A16A7"/>
    <w:rsid w:val="002C1AE3"/>
    <w:rsid w:val="00323B43"/>
    <w:rsid w:val="003D37D8"/>
    <w:rsid w:val="00426133"/>
    <w:rsid w:val="004358AB"/>
    <w:rsid w:val="005000F7"/>
    <w:rsid w:val="0057326C"/>
    <w:rsid w:val="006A525E"/>
    <w:rsid w:val="00706243"/>
    <w:rsid w:val="008B7726"/>
    <w:rsid w:val="009C63A9"/>
    <w:rsid w:val="00A8441E"/>
    <w:rsid w:val="00B46CD6"/>
    <w:rsid w:val="00B92679"/>
    <w:rsid w:val="00D31D50"/>
    <w:rsid w:val="00EB005C"/>
    <w:rsid w:val="00F8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2023-07-29T00:07:00Z</dcterms:created>
  <dcterms:modified xsi:type="dcterms:W3CDTF">2023-07-29T00:20:00Z</dcterms:modified>
</cp:coreProperties>
</file>