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bCs/>
          <w:color w:val="000000"/>
          <w:sz w:val="36"/>
          <w:szCs w:val="18"/>
        </w:rPr>
      </w:pPr>
      <w:r>
        <w:rPr>
          <w:rFonts w:hint="eastAsia"/>
          <w:b/>
          <w:bCs/>
          <w:color w:val="000000"/>
          <w:sz w:val="36"/>
          <w:szCs w:val="18"/>
        </w:rPr>
        <w:t xml:space="preserve"> 动态脑电</w:t>
      </w:r>
      <w:r>
        <w:rPr>
          <w:rFonts w:hint="eastAsia"/>
          <w:b/>
          <w:bCs/>
          <w:color w:val="000000"/>
          <w:sz w:val="36"/>
          <w:szCs w:val="18"/>
          <w:lang w:val="en-US" w:eastAsia="zh-CN"/>
        </w:rPr>
        <w:t>图</w:t>
      </w:r>
      <w:r>
        <w:rPr>
          <w:rFonts w:hint="eastAsia"/>
          <w:b/>
          <w:bCs/>
          <w:color w:val="000000"/>
          <w:sz w:val="36"/>
          <w:szCs w:val="18"/>
        </w:rPr>
        <w:t>招标参数</w:t>
      </w:r>
    </w:p>
    <w:p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一、记录器技术参数</w:t>
      </w:r>
    </w:p>
    <w:p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宋体" w:cs="Arial"/>
          <w:sz w:val="24"/>
          <w:szCs w:val="24"/>
        </w:rPr>
        <w:t>内置大屏幕图形液晶显示器（</w:t>
      </w:r>
      <w:r>
        <w:rPr>
          <w:rFonts w:ascii="Arial" w:hAnsi="Arial" w:cs="Arial"/>
          <w:sz w:val="24"/>
          <w:szCs w:val="24"/>
        </w:rPr>
        <w:t>LCD</w:t>
      </w:r>
      <w:r>
        <w:rPr>
          <w:rFonts w:ascii="Arial" w:hAnsi="宋体" w:cs="Arial"/>
          <w:sz w:val="24"/>
          <w:szCs w:val="24"/>
        </w:rPr>
        <w:t>），菜单设置方式</w:t>
      </w:r>
      <w:r>
        <w:rPr>
          <w:rFonts w:hint="eastAsia" w:ascii="Arial" w:hAnsi="宋体" w:cs="Arial"/>
          <w:sz w:val="24"/>
          <w:szCs w:val="24"/>
        </w:rPr>
        <w:t>需简单</w:t>
      </w:r>
      <w:r>
        <w:rPr>
          <w:rFonts w:ascii="Arial" w:hAnsi="宋体" w:cs="Arial"/>
          <w:sz w:val="24"/>
          <w:szCs w:val="24"/>
        </w:rPr>
        <w:t>明了，</w:t>
      </w:r>
      <w:r>
        <w:rPr>
          <w:rFonts w:hint="eastAsia" w:ascii="Arial" w:hAnsi="宋体" w:cs="Arial"/>
          <w:sz w:val="24"/>
          <w:szCs w:val="24"/>
        </w:rPr>
        <w:t>可</w:t>
      </w:r>
      <w:r>
        <w:rPr>
          <w:rFonts w:ascii="Arial" w:hAnsi="宋体" w:cs="Arial"/>
          <w:sz w:val="24"/>
          <w:szCs w:val="24"/>
        </w:rPr>
        <w:t>实时显示信号波形</w:t>
      </w:r>
      <w:r>
        <w:rPr>
          <w:rFonts w:hint="eastAsia" w:ascii="Arial" w:hAnsi="宋体" w:cs="Arial"/>
          <w:sz w:val="24"/>
          <w:szCs w:val="24"/>
        </w:rPr>
        <w:t>，方便</w:t>
      </w:r>
      <w:r>
        <w:rPr>
          <w:rFonts w:ascii="Arial" w:hAnsi="宋体" w:cs="Arial"/>
          <w:sz w:val="24"/>
          <w:szCs w:val="24"/>
        </w:rPr>
        <w:t>电极和传感器</w:t>
      </w:r>
      <w:r>
        <w:rPr>
          <w:rFonts w:hint="eastAsia" w:ascii="Arial" w:hAnsi="宋体" w:cs="Arial"/>
          <w:sz w:val="24"/>
          <w:szCs w:val="24"/>
        </w:rPr>
        <w:t>的</w:t>
      </w:r>
      <w:r>
        <w:rPr>
          <w:rFonts w:ascii="Arial" w:hAnsi="宋体" w:cs="Arial"/>
          <w:sz w:val="24"/>
          <w:szCs w:val="24"/>
        </w:rPr>
        <w:t>安装；</w:t>
      </w:r>
    </w:p>
    <w:p>
      <w:pPr>
        <w:numPr>
          <w:ilvl w:val="0"/>
          <w:numId w:val="1"/>
        </w:numPr>
        <w:tabs>
          <w:tab w:val="left" w:pos="840"/>
        </w:tabs>
        <w:spacing w:line="360" w:lineRule="auto"/>
        <w:rPr>
          <w:rFonts w:ascii="Arial" w:hAnsi="宋体" w:cs="Arial"/>
          <w:sz w:val="24"/>
          <w:szCs w:val="24"/>
        </w:rPr>
      </w:pPr>
      <w:r>
        <w:rPr>
          <w:rFonts w:hint="eastAsia" w:ascii="Arial" w:hAnsi="宋体" w:cs="Arial"/>
          <w:sz w:val="24"/>
          <w:szCs w:val="24"/>
        </w:rPr>
        <w:t>EEG波形质量媲美常规（静态）脑电图水平，配置高性能放大器，同时对干扰信号的抑制能力得到很大提升，分辨率也得以显著提高。</w:t>
      </w:r>
    </w:p>
    <w:p>
      <w:pPr>
        <w:numPr>
          <w:ilvl w:val="0"/>
          <w:numId w:val="1"/>
        </w:numPr>
        <w:tabs>
          <w:tab w:val="left" w:pos="840"/>
        </w:tabs>
        <w:spacing w:line="360" w:lineRule="auto"/>
        <w:rPr>
          <w:rFonts w:ascii="Arial" w:hAnsi="宋体" w:cs="Arial"/>
          <w:sz w:val="24"/>
          <w:szCs w:val="24"/>
        </w:rPr>
      </w:pPr>
      <w:r>
        <w:rPr>
          <w:rFonts w:hint="eastAsia" w:ascii="Arial" w:hAnsi="宋体" w:cs="Arial"/>
          <w:sz w:val="24"/>
          <w:szCs w:val="24"/>
        </w:rPr>
        <w:t>动态脑电图、常规（静态）脑电图和视频脑电图三合一，一机多用。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="Arial" w:hAnsi="宋体" w:cs="Arial"/>
          <w:sz w:val="24"/>
          <w:szCs w:val="24"/>
        </w:rPr>
        <w:t>记录数据包含完善的多种信息参数（如医院信息、电极位置、病例号、记录开始时间、记录通道方式、采样率、结束时间等），便于数据保存和交换；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="Arial" w:hAnsi="宋体" w:cs="Arial"/>
          <w:sz w:val="24"/>
          <w:szCs w:val="24"/>
        </w:rPr>
      </w:pPr>
      <w:r>
        <w:rPr>
          <w:rFonts w:ascii="Arial" w:hAnsi="宋体" w:cs="Arial"/>
          <w:sz w:val="24"/>
          <w:szCs w:val="24"/>
        </w:rPr>
        <w:t>EEG单极/双极二种记录方式，可通过软件自由转换成双极或平均参考电极；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★通道数：EEG*16单极型通道（记录模式可设置为8/16)，心电图（ECG）*1，呼吸（RESP）*2，血氧饱和度和脉率（SPO2）*1，体位和运动状态（3D加速度）*1，部分EEG通道可做肌电（EMG）、眼动（EOG）等输入信号记录；</w:t>
      </w:r>
    </w:p>
    <w:p>
      <w:pPr>
        <w:numPr>
          <w:ilvl w:val="0"/>
          <w:numId w:val="1"/>
        </w:numPr>
        <w:tabs>
          <w:tab w:val="left" w:pos="840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无线传输EEG预览功能，确保电极安装准确，同时兼具三维加速度体位检测功能，保证有效结论输出。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通过蓝牙通讯可将记录采集器采集的脑电波形传输至系统软件端口。（提供检测报告文件）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采样率：512 Hz；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★存储介质：SD卡（32GB）；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记录时间：</w:t>
      </w:r>
      <w:r>
        <w:rPr>
          <w:rFonts w:asciiTheme="majorEastAsia" w:hAnsiTheme="majorEastAsia" w:eastAsiaTheme="majorEastAsia" w:cstheme="majorEastAsia"/>
          <w:szCs w:val="21"/>
        </w:rPr>
        <w:t>≥</w:t>
      </w:r>
      <w:r>
        <w:rPr>
          <w:rFonts w:hint="eastAsia" w:asciiTheme="minorEastAsia" w:hAnsiTheme="minorEastAsia"/>
          <w:sz w:val="24"/>
          <w:szCs w:val="24"/>
        </w:rPr>
        <w:t>48小时；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★液晶显示：128×128点阵LCD, 时查看脑电波形；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A/D精度：16位；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滤波功能</w:t>
      </w:r>
      <w:r>
        <w:rPr>
          <w:rFonts w:hint="eastAsia" w:asciiTheme="minorEastAsia" w:hAnsiTheme="minorEastAsia"/>
          <w:sz w:val="24"/>
          <w:szCs w:val="24"/>
        </w:rPr>
        <w:t>：</w:t>
      </w:r>
      <w:r>
        <w:rPr>
          <w:rFonts w:asciiTheme="minorEastAsia" w:hAnsiTheme="minorEastAsia"/>
          <w:sz w:val="24"/>
          <w:szCs w:val="24"/>
        </w:rPr>
        <w:t>50Hz陷波</w:t>
      </w:r>
      <w:r>
        <w:rPr>
          <w:rFonts w:hint="eastAsia" w:asciiTheme="minorEastAsia" w:hAnsiTheme="minorEastAsia"/>
          <w:sz w:val="24"/>
          <w:szCs w:val="24"/>
        </w:rPr>
        <w:t>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欠压检测：自动检测；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★标准灵敏度误差：</w:t>
      </w:r>
      <w:r>
        <w:rPr>
          <w:rFonts w:asciiTheme="minorEastAsia" w:hAnsiTheme="minorEastAsia"/>
          <w:sz w:val="24"/>
          <w:szCs w:val="24"/>
        </w:rPr>
        <w:t>±</w:t>
      </w:r>
      <w:r>
        <w:rPr>
          <w:rFonts w:hint="eastAsia" w:asciiTheme="minorEastAsia" w:hAnsiTheme="minorEastAsia"/>
          <w:sz w:val="24"/>
          <w:szCs w:val="24"/>
        </w:rPr>
        <w:t>3%；</w:t>
      </w:r>
      <w:bookmarkStart w:id="0" w:name="_GoBack"/>
      <w:bookmarkEnd w:id="0"/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共模抑制比&gt;100 db</w:t>
      </w:r>
      <w:r>
        <w:rPr>
          <w:rFonts w:hint="eastAsia" w:asciiTheme="minorEastAsia" w:hAnsiTheme="minorEastAsia"/>
          <w:bCs/>
          <w:sz w:val="24"/>
          <w:szCs w:val="24"/>
        </w:rPr>
        <w:t>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输入阻抗≥10</w:t>
      </w:r>
      <w:r>
        <w:rPr>
          <w:rFonts w:hint="eastAsia" w:asciiTheme="minorEastAsia" w:hAnsiTheme="minorEastAsia"/>
          <w:bCs/>
          <w:sz w:val="24"/>
          <w:szCs w:val="24"/>
        </w:rPr>
        <w:t>兆欧；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回放接口：USB驱动器；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★电极采用纯银镀金金属盘状电极，电极线可单独更换；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电池：2*AA碱性电池/充电电池；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尺寸：110mm×69mm×23mm；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重量：120克；</w:t>
      </w:r>
    </w:p>
    <w:p>
      <w:pPr>
        <w:spacing w:line="360" w:lineRule="auto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二、软件功能及特点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Intel Pentium处理器速度更快，Windows多任务操作系统</w:t>
      </w:r>
      <w:r>
        <w:rPr>
          <w:rFonts w:asciiTheme="minorEastAsia" w:hAnsiTheme="minorEastAsia"/>
          <w:bCs/>
          <w:sz w:val="24"/>
          <w:szCs w:val="24"/>
        </w:rPr>
        <w:t>；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模板报告：自动报告模板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可快速浏览EEG（逐页、时间），可调回放速度，并可在EEG上标注病人事件或医生注释</w:t>
      </w:r>
      <w:r>
        <w:rPr>
          <w:rFonts w:asciiTheme="minorEastAsia" w:hAnsiTheme="minorEastAsia"/>
          <w:bCs/>
          <w:sz w:val="24"/>
          <w:szCs w:val="24"/>
        </w:rPr>
        <w:t>；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可设定数字滤波器频率参数、EEG的走速和幅度标尺</w:t>
      </w:r>
      <w:r>
        <w:rPr>
          <w:rFonts w:asciiTheme="minorEastAsia" w:hAnsiTheme="minorEastAsia"/>
          <w:bCs/>
          <w:sz w:val="24"/>
          <w:szCs w:val="24"/>
        </w:rPr>
        <w:t xml:space="preserve">； 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在线测定波幅、频率和间期等参数</w:t>
      </w:r>
      <w:r>
        <w:rPr>
          <w:rFonts w:asciiTheme="minorEastAsia" w:hAnsiTheme="minorEastAsia"/>
          <w:bCs/>
          <w:sz w:val="24"/>
          <w:szCs w:val="24"/>
        </w:rPr>
        <w:t>；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回顾浏览速度15~90倍可调</w:t>
      </w:r>
      <w:r>
        <w:rPr>
          <w:rFonts w:asciiTheme="minorEastAsia" w:hAnsiTheme="minorEastAsia"/>
          <w:bCs/>
          <w:sz w:val="24"/>
          <w:szCs w:val="24"/>
        </w:rPr>
        <w:t>；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EEG单极导联/双极，平均导联可切换；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具有高精确性，功率普幅度偏差不超过±10%，功率普频率误差不超过±5%；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压缩谱阵图绘制功能：可以在屏幕上任意两通道脑电信号的压缩谱阵图；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可显示各导联主要频率成分；</w:t>
      </w:r>
    </w:p>
    <w:p>
      <w:pPr>
        <w:spacing w:line="360" w:lineRule="auto"/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4354EE"/>
    <w:multiLevelType w:val="multilevel"/>
    <w:tmpl w:val="074354EE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E42D11"/>
    <w:multiLevelType w:val="multilevel"/>
    <w:tmpl w:val="2AE42D11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480D7D"/>
    <w:rsid w:val="00221BE2"/>
    <w:rsid w:val="00265259"/>
    <w:rsid w:val="0029074D"/>
    <w:rsid w:val="0029405E"/>
    <w:rsid w:val="0030596A"/>
    <w:rsid w:val="00345A66"/>
    <w:rsid w:val="00362F85"/>
    <w:rsid w:val="003C602B"/>
    <w:rsid w:val="003F1F72"/>
    <w:rsid w:val="00434843"/>
    <w:rsid w:val="00480D7D"/>
    <w:rsid w:val="004A648D"/>
    <w:rsid w:val="004F656B"/>
    <w:rsid w:val="005C7DBB"/>
    <w:rsid w:val="00675853"/>
    <w:rsid w:val="00752D15"/>
    <w:rsid w:val="00785914"/>
    <w:rsid w:val="007D3F1C"/>
    <w:rsid w:val="00802CEC"/>
    <w:rsid w:val="00827672"/>
    <w:rsid w:val="00846B39"/>
    <w:rsid w:val="008472BE"/>
    <w:rsid w:val="008C2A8A"/>
    <w:rsid w:val="008F230C"/>
    <w:rsid w:val="008F2A1A"/>
    <w:rsid w:val="00941FE0"/>
    <w:rsid w:val="00A376ED"/>
    <w:rsid w:val="00A507BE"/>
    <w:rsid w:val="00A6233A"/>
    <w:rsid w:val="00A771A4"/>
    <w:rsid w:val="00AC2ED5"/>
    <w:rsid w:val="00AC31AC"/>
    <w:rsid w:val="00AD35B8"/>
    <w:rsid w:val="00AE7C21"/>
    <w:rsid w:val="00B300BC"/>
    <w:rsid w:val="00B35CBE"/>
    <w:rsid w:val="00BB577A"/>
    <w:rsid w:val="00BB7ABB"/>
    <w:rsid w:val="00C112C1"/>
    <w:rsid w:val="00D93C12"/>
    <w:rsid w:val="00DD199B"/>
    <w:rsid w:val="00E10000"/>
    <w:rsid w:val="00E41A9C"/>
    <w:rsid w:val="00EB2F67"/>
    <w:rsid w:val="00F062A8"/>
    <w:rsid w:val="00F219E4"/>
    <w:rsid w:val="00F25B10"/>
    <w:rsid w:val="00FD2722"/>
    <w:rsid w:val="6B8E06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820</Words>
  <Characters>931</Characters>
  <Lines>6</Lines>
  <Paragraphs>1</Paragraphs>
  <TotalTime>14</TotalTime>
  <ScaleCrop>false</ScaleCrop>
  <LinksUpToDate>false</LinksUpToDate>
  <CharactersWithSpaces>937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2023-06-26T05:09:00Z</dcterms:created>
  <dc:creator>AutoBVT</dc:creator>
  <cp:lastModifiedBy>HP</cp:lastModifiedBy>
  <dcterms:modified xsi:type="dcterms:W3CDTF">2023-07-11T01:08:00Z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F1DBFCA5C6C64D0DBDF5943458AB3CAC_13</vt:lpwstr>
  </property>
</Properties>
</file>