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全自动血型分析仪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试验项目</w:t>
      </w:r>
      <w:r>
        <w:rPr>
          <w:rFonts w:hint="eastAsia"/>
          <w:lang w:eastAsia="zh-CN"/>
        </w:rPr>
        <w:t>：</w:t>
      </w:r>
      <w:r>
        <w:rPr>
          <w:rFonts w:hint="eastAsia"/>
        </w:rPr>
        <w:t>能检测ABO血型正定型、ABO血型反定型、Rh(D)血型定型、交叉配血、抗体筛查、Rh分型试验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功能用途</w:t>
      </w:r>
      <w:r>
        <w:rPr>
          <w:rFonts w:hint="eastAsia"/>
          <w:lang w:eastAsia="zh-CN"/>
        </w:rPr>
        <w:t>：</w:t>
      </w:r>
      <w:r>
        <w:rPr>
          <w:rFonts w:hint="eastAsia"/>
        </w:rPr>
        <w:t>从样本扫描、微柱卡装载、加样、稀释、加试剂、孵育、离心、判读结果，全部自动完成，无需人工干预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工作模式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循环进样、持续进卡；多项目并行检测，可自定义每个标本的检测项目，对同一批样本同时提交ABO血型正反定型、RhD血型定型、不规则抗体、交叉配血等检测项目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试验载体</w:t>
      </w:r>
      <w:r>
        <w:rPr>
          <w:rFonts w:hint="eastAsia"/>
          <w:lang w:eastAsia="zh-CN"/>
        </w:rPr>
        <w:t>：</w:t>
      </w:r>
      <w:r>
        <w:rPr>
          <w:rFonts w:hint="eastAsia"/>
        </w:rPr>
        <w:t>微柱凝胶卡（同时使用6孔和8孔微住凝胶卡）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处理速度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血型定型≥600测试/小时；抗体筛查≥576测试/小时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样本位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≥96个，原始标本试管上机。自动进出样本架，支持循环补充样本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试剂位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≥14个，具备自动混匀试剂功能，试剂位位置能自动识别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微柱凝胶卡位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≥144个，可一次性装载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条码扫描</w:t>
      </w:r>
      <w:r>
        <w:rPr>
          <w:rFonts w:hint="eastAsia"/>
          <w:lang w:eastAsia="zh-CN"/>
        </w:rPr>
        <w:t>：</w:t>
      </w:r>
      <w:r>
        <w:rPr>
          <w:rFonts w:hint="eastAsia"/>
        </w:rPr>
        <w:t>标本条码、微柱凝胶卡条码及试剂瓶条码自动扫描，可支持多种条码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机械臂</w:t>
      </w:r>
      <w:r>
        <w:rPr>
          <w:rFonts w:hint="eastAsia"/>
          <w:lang w:eastAsia="zh-CN"/>
        </w:rPr>
        <w:t>：</w:t>
      </w:r>
      <w:r>
        <w:rPr>
          <w:rFonts w:hint="eastAsia"/>
        </w:rPr>
        <w:t>至少有2个加样臂，1个机械臂（3个独立机械臂）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加样通道</w:t>
      </w:r>
      <w:r>
        <w:rPr>
          <w:rFonts w:hint="eastAsia"/>
          <w:lang w:eastAsia="zh-CN"/>
        </w:rPr>
        <w:t>：</w:t>
      </w:r>
      <w:r>
        <w:rPr>
          <w:rFonts w:hint="eastAsia"/>
        </w:rPr>
        <w:t>至少2个加样通道，采用永久性加样针，具有堵针报警功能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机械抓手</w:t>
      </w:r>
      <w:r>
        <w:rPr>
          <w:rFonts w:hint="eastAsia"/>
          <w:lang w:eastAsia="zh-CN"/>
        </w:rPr>
        <w:t>：</w:t>
      </w:r>
      <w:r>
        <w:rPr>
          <w:rFonts w:hint="eastAsia"/>
        </w:rPr>
        <w:t>1个独立的机械抓手，具有掉卡报警功能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加样精度</w:t>
      </w:r>
      <w:r>
        <w:rPr>
          <w:rFonts w:hint="eastAsia"/>
          <w:lang w:eastAsia="zh-CN"/>
        </w:rPr>
        <w:t>：</w:t>
      </w:r>
      <w:r>
        <w:rPr>
          <w:rFonts w:hint="eastAsia"/>
        </w:rPr>
        <w:t>加样量（μl）   变异系数（CV）      正确度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>10              ≤3%              ≤1μl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</w:rPr>
        <w:t>50              ≤2%              ≤2μl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加液量</w:t>
      </w:r>
      <w:r>
        <w:rPr>
          <w:rFonts w:hint="eastAsia"/>
          <w:lang w:eastAsia="zh-CN"/>
        </w:rPr>
        <w:t>：</w:t>
      </w:r>
      <w:r>
        <w:rPr>
          <w:rFonts w:hint="eastAsia"/>
        </w:rPr>
        <w:t>1μl～500μl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孵育位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>至少4个独立孵育台，48个孵育位，目标温度≤±2℃</w:t>
      </w:r>
    </w:p>
    <w:p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</w:rPr>
        <w:t>离心位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>至少2台12卡独立离心机，转速0～3800转/分</w:t>
      </w:r>
    </w:p>
    <w:p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判读系统</w:t>
      </w:r>
      <w:r>
        <w:rPr>
          <w:rFonts w:hint="eastAsia"/>
          <w:lang w:eastAsia="zh-CN"/>
        </w:rPr>
        <w:t>：</w:t>
      </w:r>
      <w:r>
        <w:rPr>
          <w:rFonts w:hint="eastAsia"/>
        </w:rPr>
        <w:t>高分辨率彩色CCD成像判读，图片真实、清晰；原始图像可永久保存</w:t>
      </w:r>
    </w:p>
    <w:p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条码打印机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支持试剂名称、效期打印</w:t>
      </w:r>
    </w:p>
    <w:p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运行模式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支持微柱凝胶卡自动预离心，支持样本、试剂、微柱卡持续补充加载，支持急诊插入</w:t>
      </w:r>
    </w:p>
    <w:p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eastAsia="zh-CN"/>
        </w:rPr>
        <w:t>、</w:t>
      </w:r>
      <w:r>
        <w:rPr>
          <w:rFonts w:hint="eastAsia"/>
        </w:rPr>
        <w:t>穿刺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具有独立的穿刺模块；穿刺、加样、移卡三个工作同时并列进行，互不干涉</w:t>
      </w:r>
    </w:p>
    <w:p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CN"/>
        </w:rPr>
        <w:t>、</w:t>
      </w:r>
      <w:r>
        <w:rPr>
          <w:rFonts w:hint="eastAsia"/>
        </w:rPr>
        <w:t>液量检测</w:t>
      </w:r>
      <w:r>
        <w:rPr>
          <w:rFonts w:hint="eastAsia"/>
          <w:lang w:eastAsia="zh-CN"/>
        </w:rPr>
        <w:t>：</w:t>
      </w:r>
      <w:r>
        <w:rPr>
          <w:rFonts w:hint="eastAsia"/>
        </w:rPr>
        <w:t>能实时监测系统液及废液的液量，并显示在软件界面。系统液不足及废液量过多时自动报警</w:t>
      </w:r>
    </w:p>
    <w:p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安全防护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具备全封闭的外观结构，具备声音、指示灯的双重报警系统功能</w:t>
      </w:r>
    </w:p>
    <w:p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操作系统及软件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中文WIN 11操作系统，MYSQL数据库，可以与医院LIS/HIS系统连接，实现双向通讯</w:t>
      </w:r>
    </w:p>
    <w:p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CN"/>
        </w:rPr>
        <w:t>、</w:t>
      </w:r>
      <w:r>
        <w:rPr>
          <w:rFonts w:hint="eastAsia"/>
        </w:rPr>
        <w:t>工作环境</w:t>
      </w:r>
      <w:r>
        <w:rPr>
          <w:rFonts w:hint="eastAsia"/>
          <w:lang w:eastAsia="zh-CN"/>
        </w:rPr>
        <w:t>：</w:t>
      </w:r>
      <w:r>
        <w:rPr>
          <w:rFonts w:hint="eastAsia"/>
        </w:rPr>
        <w:t>温度15℃～30℃，湿度30%～75%</w:t>
      </w:r>
    </w:p>
    <w:p>
      <w:r>
        <w:rPr>
          <w:rFonts w:hint="eastAsia"/>
        </w:rPr>
        <w:t>25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电源要求</w:t>
      </w:r>
      <w:r>
        <w:rPr>
          <w:rFonts w:hint="eastAsia"/>
          <w:lang w:eastAsia="zh-CN"/>
        </w:rPr>
        <w:t>：</w:t>
      </w:r>
      <w:r>
        <w:rPr>
          <w:rFonts w:hint="eastAsia"/>
        </w:rPr>
        <w:t>AC 220V±22V   50Hz±1Hz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69232BF"/>
    <w:rsid w:val="769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2023-06-26T09:14:00Z</dcterms:created>
  <dc:creator>WPS_1669601807</dc:creator>
  <cp:lastModifiedBy>WPS_1669601807</cp:lastModifiedBy>
  <dcterms:modified xsi:type="dcterms:W3CDTF">2023-06-26T09:20:23Z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46CF93D4589C47A3BD51A7BFA24A0529_11</vt:lpwstr>
  </property>
</Properties>
</file>