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outlineLvl w:val="0"/>
        <w:rPr>
          <w:rFonts w:ascii="宋体" w:hAnsi="宋体" w:cs="宋体"/>
          <w:b/>
          <w:sz w:val="28"/>
          <w:szCs w:val="28"/>
        </w:rPr>
      </w:pPr>
      <w:bookmarkStart w:id="0" w:name="_Toc44595807"/>
      <w:bookmarkStart w:id="1" w:name="_Hlk7099219"/>
      <w:r>
        <w:rPr>
          <w:rFonts w:hint="eastAsia" w:ascii="宋体" w:hAnsi="宋体" w:cs="宋体"/>
          <w:b/>
          <w:sz w:val="28"/>
          <w:szCs w:val="28"/>
        </w:rPr>
        <w:t>一体化电动产床技术参数要求</w:t>
      </w:r>
      <w:bookmarkEnd w:id="0"/>
    </w:p>
    <w:bookmarkEnd w:id="1"/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1.外形尺寸：长度≥2200mm，宽度≥1000mm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最大载重≥240kg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.调节范围：升降高度：550mm-900mm，脚板升降高度：0-180mm，背部升降≥65°，膝部升降≥15°，脚踏可外展90°。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.所投电动产床产品具有机械式垂头功能，角度≥8度；产床的底部安装有气弹簧固定杆，安装有倾斜手把，通过操作倾斜把手，可轻松实现垂头仰卧位。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sz w:val="24"/>
          <w:szCs w:val="24"/>
        </w:rPr>
        <w:t>.升降控制组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 xml:space="preserve">.1电机马达：床面、背部、腿部升降电动马达≥3组，通过国际医疗级安规认证，符合IP54防水防尘保护等级。 </w:t>
      </w:r>
    </w:p>
    <w:p>
      <w:pPr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.2手控器：可分别放于左右护栏内外侧，配弹簧线方便移动存放。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.3蓄电池组：设有不断电自动充电装置，提供推送及停电时紧急操作病床动力。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.4机械式CPR（心肺复苏）功能：遇急救时，单手操作即可将背板快速放平。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.腿部隐藏式支架，采用滑道式结构，生产的时候污物盆可滑动到床底。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.翻转式护栏，内外侧集成嵌入式按键，可通过外侧按键锁定病床功能。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▲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sz w:val="24"/>
          <w:szCs w:val="24"/>
        </w:rPr>
        <w:t>.助产手柄</w:t>
      </w:r>
    </w:p>
    <w:p>
      <w:pPr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床体两侧须有可隐藏、滑动助产手柄。可前后调节距离，助产手柄滑动（机械）：≥180mm;满足不同身高体型产妇分娩用力。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sz w:val="24"/>
          <w:szCs w:val="24"/>
        </w:rPr>
        <w:t>.床头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Cs/>
          <w:sz w:val="24"/>
          <w:szCs w:val="24"/>
        </w:rPr>
        <w:t>.1</w:t>
      </w:r>
      <w:r>
        <w:rPr>
          <w:rFonts w:hint="eastAsia" w:ascii="宋体" w:hAnsi="宋体" w:cs="宋体"/>
          <w:sz w:val="24"/>
          <w:szCs w:val="24"/>
        </w:rPr>
        <w:t>采用ABS原料一体吹塑成型,可快速拆卸，提高抢救速度。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▲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Cs/>
          <w:sz w:val="24"/>
          <w:szCs w:val="24"/>
        </w:rPr>
        <w:t>.2具备转运</w:t>
      </w:r>
      <w:r>
        <w:rPr>
          <w:rFonts w:hint="eastAsia" w:ascii="宋体" w:hAnsi="宋体" w:cs="宋体"/>
          <w:sz w:val="24"/>
          <w:szCs w:val="24"/>
        </w:rPr>
        <w:t>把手，把手采用碳钢包覆PVC把手设计，坚固耐用。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Cs/>
          <w:sz w:val="24"/>
          <w:szCs w:val="24"/>
        </w:rPr>
        <w:t>.防撞轮：床体两</w:t>
      </w:r>
      <w:r>
        <w:rPr>
          <w:rFonts w:hint="eastAsia" w:ascii="宋体" w:hAnsi="宋体" w:cs="宋体"/>
          <w:sz w:val="24"/>
          <w:szCs w:val="24"/>
        </w:rPr>
        <w:t>角具有防撞轮，外型圆滑平顺。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▲</w:t>
      </w:r>
      <w:r>
        <w:rPr>
          <w:rFonts w:hint="eastAsia" w:ascii="宋体" w:hAnsi="宋体" w:cs="宋体"/>
          <w:bCs/>
          <w:sz w:val="24"/>
          <w:szCs w:val="24"/>
        </w:rPr>
        <w:t>1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Cs/>
          <w:sz w:val="24"/>
          <w:szCs w:val="24"/>
        </w:rPr>
        <w:t>.脚踏和托腿架一体式，小腿支架与产床永久地连接，避免组件放错位置。也可翻转收纳到腿托部位以下，方便使用。腿托与床体连接并有橡皮套包裹，具有临床脚踏功能，方便产妇分娩用力，腿托可外展和上折90度，配合实现临床多体位生产方式。</w:t>
      </w:r>
    </w:p>
    <w:p>
      <w:pPr>
        <w:pStyle w:val="6"/>
        <w:snapToGrid w:val="0"/>
        <w:spacing w:line="360" w:lineRule="auto"/>
        <w:ind w:firstLine="0" w:firstLineChars="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.采用≥150mm</w:t>
      </w:r>
      <w:r>
        <w:rPr>
          <w:rFonts w:hint="eastAsia" w:ascii="宋体" w:hAnsi="宋体" w:cs="宋体"/>
          <w:bCs/>
          <w:sz w:val="24"/>
          <w:szCs w:val="24"/>
        </w:rPr>
        <w:t>双面中控静音脚轮，脚轮骨架为一次压铸成型，内置全封闭自润滑轴承，防水、防异物卷入。轮面TPR耐磨材料，中控机构锁定更可靠并具有坚固耐用的性能。</w:t>
      </w:r>
    </w:p>
    <w:p>
      <w:pPr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szCs w:val="24"/>
        </w:rPr>
        <w:t>.输液架：1支/床，配置不锈钢双段式点滴架，操作灵活。</w:t>
      </w:r>
    </w:p>
    <w:p>
      <w:pPr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sz w:val="24"/>
          <w:szCs w:val="24"/>
        </w:rPr>
        <w:t>.医用床垫：尺寸：配合床体尺寸，厚度80mm,床套材质：防水、阻燃（pu材质），泡棉材质：抗菌、阻燃高密度泡棉（聚氨酯pu材质）。</w:t>
      </w:r>
    </w:p>
    <w:p>
      <w:pPr>
        <w:snapToGrid w:val="0"/>
        <w:spacing w:line="360" w:lineRule="auto"/>
      </w:pPr>
      <w:r>
        <w:rPr>
          <w:rFonts w:hint="eastAsia" w:ascii="宋体" w:hAnsi="宋体" w:cs="宋体"/>
          <w:bCs/>
          <w:sz w:val="24"/>
          <w:szCs w:val="24"/>
        </w:rPr>
        <w:t>1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</w:t>
      </w:r>
      <w:bookmarkStart w:id="2" w:name="_GoBack"/>
      <w:bookmarkEnd w:id="2"/>
      <w:r>
        <w:rPr>
          <w:rFonts w:hint="eastAsia" w:ascii="宋体" w:hAnsi="宋体" w:cs="宋体"/>
          <w:bCs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</w:rPr>
        <w:t>配备新生儿接生车1辆。</w:t>
      </w:r>
    </w:p>
    <w:sectPr>
      <w:pgSz w:w="11906" w:h="16838"/>
      <w:pgMar w:top="1418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FE0BD3"/>
    <w:rsid w:val="000F36BD"/>
    <w:rsid w:val="00244391"/>
    <w:rsid w:val="004161DA"/>
    <w:rsid w:val="00436EBC"/>
    <w:rsid w:val="004D4544"/>
    <w:rsid w:val="006E4E85"/>
    <w:rsid w:val="007B02CE"/>
    <w:rsid w:val="00FE0BD3"/>
    <w:rsid w:val="281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1"/>
    <w:basedOn w:val="1"/>
    <w:qFormat/>
    <w:uiPriority w:val="0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902</Words>
  <Characters>995</Characters>
  <Lines>7</Lines>
  <Paragraphs>2</Paragraphs>
  <TotalTime>161</TotalTime>
  <ScaleCrop>false</ScaleCrop>
  <LinksUpToDate>false</LinksUpToDate>
  <CharactersWithSpaces>999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2020-10-27T02:05:00Z</dcterms:created>
  <dc:creator>work</dc:creator>
  <cp:lastModifiedBy>HP</cp:lastModifiedBy>
  <cp:lastPrinted>2023-07-27T23:58:40Z</cp:lastPrinted>
  <dcterms:modified xsi:type="dcterms:W3CDTF">2023-07-27T23:58:46Z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16C415A6042440D1850CBADC580A42B7_13</vt:lpwstr>
  </property>
</Properties>
</file>