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62" w:rsidRDefault="00585853">
      <w:pPr>
        <w:pStyle w:val="a3"/>
        <w:spacing w:line="360" w:lineRule="auto"/>
        <w:ind w:firstLineChars="0" w:firstLine="0"/>
        <w:jc w:val="center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医用吊桥技术要求</w:t>
      </w:r>
    </w:p>
    <w:p w:rsidR="00781A62" w:rsidRDefault="0058585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技术要求：</w:t>
      </w:r>
    </w:p>
    <w:p w:rsidR="00781A62" w:rsidRDefault="00585853">
      <w:pPr>
        <w:numPr>
          <w:ilvl w:val="0"/>
          <w:numId w:val="2"/>
        </w:num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桥式</w:t>
      </w:r>
      <w:r>
        <w:rPr>
          <w:rFonts w:ascii="微软雅黑" w:eastAsia="微软雅黑" w:hAnsi="微软雅黑" w:cs="微软雅黑" w:hint="eastAsia"/>
          <w:sz w:val="28"/>
          <w:szCs w:val="28"/>
        </w:rPr>
        <w:t>吊塔产品符合国际标准</w:t>
      </w:r>
      <w:r>
        <w:rPr>
          <w:rFonts w:ascii="微软雅黑" w:eastAsia="微软雅黑" w:hAnsi="微软雅黑" w:cs="微软雅黑" w:hint="eastAsia"/>
          <w:sz w:val="28"/>
          <w:szCs w:val="28"/>
        </w:rPr>
        <w:t>ISO13485/ISO9001</w:t>
      </w:r>
      <w:r>
        <w:rPr>
          <w:rFonts w:ascii="微软雅黑" w:eastAsia="微软雅黑" w:hAnsi="微软雅黑" w:cs="微软雅黑" w:hint="eastAsia"/>
          <w:sz w:val="28"/>
          <w:szCs w:val="28"/>
        </w:rPr>
        <w:t>，符合欧盟吊塔四倍承重系数安全负载要求，欧盟</w:t>
      </w:r>
      <w:r>
        <w:rPr>
          <w:rFonts w:ascii="微软雅黑" w:eastAsia="微软雅黑" w:hAnsi="微软雅黑" w:cs="微软雅黑" w:hint="eastAsia"/>
          <w:sz w:val="28"/>
          <w:szCs w:val="28"/>
        </w:rPr>
        <w:t>CE</w:t>
      </w:r>
      <w:r>
        <w:rPr>
          <w:rFonts w:ascii="微软雅黑" w:eastAsia="微软雅黑" w:hAnsi="微软雅黑" w:cs="微软雅黑" w:hint="eastAsia"/>
          <w:sz w:val="28"/>
          <w:szCs w:val="28"/>
        </w:rPr>
        <w:t>认证要求</w:t>
      </w:r>
      <w:r>
        <w:rPr>
          <w:rFonts w:ascii="微软雅黑" w:eastAsia="微软雅黑" w:hAnsi="微软雅黑" w:cs="微软雅黑" w:hint="eastAsia"/>
          <w:sz w:val="28"/>
          <w:szCs w:val="28"/>
        </w:rPr>
        <w:t>。</w:t>
      </w:r>
    </w:p>
    <w:p w:rsidR="00781A62" w:rsidRDefault="00585853">
      <w:pPr>
        <w:numPr>
          <w:ilvl w:val="0"/>
          <w:numId w:val="2"/>
        </w:num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桥式</w:t>
      </w:r>
      <w:r>
        <w:rPr>
          <w:rFonts w:ascii="微软雅黑" w:eastAsia="微软雅黑" w:hAnsi="微软雅黑" w:cs="微软雅黑" w:hint="eastAsia"/>
          <w:sz w:val="28"/>
          <w:szCs w:val="28"/>
        </w:rPr>
        <w:t>吊塔主体材料要求为高强度铝合金，方形全封闭式设计，吊塔所采用的材料必须防腐蚀，便于清洗。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吊塔托盘为一体成型结构外观采用橘纹处理，表面不含任何凹槽，方便医护人员清洁又能增加摩擦力。</w:t>
      </w:r>
    </w:p>
    <w:p w:rsidR="00781A62" w:rsidRDefault="00585853">
      <w:pPr>
        <w:numPr>
          <w:ilvl w:val="0"/>
          <w:numId w:val="2"/>
        </w:numPr>
        <w:tabs>
          <w:tab w:val="left" w:pos="525"/>
        </w:tabs>
        <w:autoSpaceDE w:val="0"/>
        <w:autoSpaceDN w:val="0"/>
        <w:adjustRightInd w:val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桥式</w:t>
      </w:r>
      <w:r>
        <w:rPr>
          <w:rFonts w:ascii="微软雅黑" w:eastAsia="微软雅黑" w:hAnsi="微软雅黑" w:cs="微软雅黑" w:hint="eastAsia"/>
          <w:sz w:val="28"/>
          <w:szCs w:val="28"/>
        </w:rPr>
        <w:t>吊塔气电箱采用上电下气模式，气电间距至少大于</w:t>
      </w:r>
      <w:r>
        <w:rPr>
          <w:rFonts w:ascii="微软雅黑" w:eastAsia="微软雅黑" w:hAnsi="微软雅黑" w:cs="微软雅黑" w:hint="eastAsia"/>
          <w:sz w:val="28"/>
          <w:szCs w:val="28"/>
        </w:rPr>
        <w:t>0.2m</w:t>
      </w:r>
      <w:r>
        <w:rPr>
          <w:rFonts w:ascii="微软雅黑" w:eastAsia="微软雅黑" w:hAnsi="微软雅黑" w:cs="微软雅黑" w:hint="eastAsia"/>
          <w:sz w:val="28"/>
          <w:szCs w:val="28"/>
        </w:rPr>
        <w:t>，保证气电安全</w:t>
      </w:r>
      <w:r>
        <w:rPr>
          <w:rFonts w:ascii="微软雅黑" w:eastAsia="微软雅黑" w:hAnsi="微软雅黑" w:cs="微软雅黑" w:hint="eastAsia"/>
          <w:sz w:val="28"/>
          <w:szCs w:val="28"/>
        </w:rPr>
        <w:t>距离，气体终端安装需低于电源插座，一方面确保即使在漏气情况下，氧气比空气重，不会与电源发生反应</w:t>
      </w:r>
      <w:r>
        <w:rPr>
          <w:rFonts w:ascii="微软雅黑" w:eastAsia="微软雅黑" w:hAnsi="微软雅黑" w:cs="微软雅黑" w:hint="eastAsia"/>
          <w:sz w:val="28"/>
          <w:szCs w:val="28"/>
        </w:rPr>
        <w:t>,</w:t>
      </w:r>
      <w:r>
        <w:rPr>
          <w:rFonts w:ascii="微软雅黑" w:eastAsia="微软雅黑" w:hAnsi="微软雅黑" w:cs="微软雅黑" w:hint="eastAsia"/>
          <w:sz w:val="28"/>
          <w:szCs w:val="28"/>
        </w:rPr>
        <w:t>另一方面，气电同侧同面方便线缆管理。</w:t>
      </w:r>
    </w:p>
    <w:p w:rsidR="00781A62" w:rsidRDefault="00585853">
      <w:pPr>
        <w:numPr>
          <w:ilvl w:val="0"/>
          <w:numId w:val="2"/>
        </w:numPr>
        <w:tabs>
          <w:tab w:val="right" w:pos="8300"/>
        </w:tabs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★</w:t>
      </w:r>
      <w:r>
        <w:rPr>
          <w:rFonts w:ascii="微软雅黑" w:eastAsia="微软雅黑" w:hAnsi="微软雅黑" w:cs="微软雅黑" w:hint="eastAsia"/>
          <w:sz w:val="28"/>
          <w:szCs w:val="28"/>
        </w:rPr>
        <w:t>气体管路为原装进口医用气体管路，提供进口报关单。医用气体正压柔性管内部直径测试值不小于</w:t>
      </w:r>
      <w:r>
        <w:rPr>
          <w:rFonts w:ascii="微软雅黑" w:eastAsia="微软雅黑" w:hAnsi="微软雅黑" w:cs="微软雅黑" w:hint="eastAsia"/>
          <w:sz w:val="28"/>
          <w:szCs w:val="28"/>
        </w:rPr>
        <w:t>5.8mm</w:t>
      </w:r>
      <w:r>
        <w:rPr>
          <w:rFonts w:ascii="微软雅黑" w:eastAsia="微软雅黑" w:hAnsi="微软雅黑" w:cs="微软雅黑" w:hint="eastAsia"/>
          <w:sz w:val="28"/>
          <w:szCs w:val="28"/>
        </w:rPr>
        <w:t>，负压吸引的管道内部直径实测值应不小于</w:t>
      </w:r>
      <w:r>
        <w:rPr>
          <w:rFonts w:ascii="微软雅黑" w:eastAsia="微软雅黑" w:hAnsi="微软雅黑" w:cs="微软雅黑" w:hint="eastAsia"/>
          <w:sz w:val="28"/>
          <w:szCs w:val="28"/>
        </w:rPr>
        <w:t>7.8mm</w:t>
      </w:r>
      <w:r>
        <w:rPr>
          <w:rFonts w:ascii="微软雅黑" w:eastAsia="微软雅黑" w:hAnsi="微软雅黑" w:cs="微软雅黑" w:hint="eastAsia"/>
          <w:sz w:val="28"/>
          <w:szCs w:val="28"/>
        </w:rPr>
        <w:t>。（提供省级医疗器械检测所提供的检验报告证明）</w:t>
      </w:r>
      <w:r>
        <w:rPr>
          <w:rFonts w:ascii="微软雅黑" w:eastAsia="微软雅黑" w:hAnsi="微软雅黑" w:cs="微软雅黑" w:hint="eastAsia"/>
          <w:sz w:val="28"/>
          <w:szCs w:val="28"/>
        </w:rPr>
        <w:tab/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</w:p>
    <w:p w:rsidR="00781A62" w:rsidRDefault="00585853">
      <w:pPr>
        <w:numPr>
          <w:ilvl w:val="0"/>
          <w:numId w:val="2"/>
        </w:num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★气体终端要求：所有气体插座为德国制式。各种气体插座均为不同颜色和不同形状，防止误操作，具有</w:t>
      </w:r>
      <w:r>
        <w:rPr>
          <w:rFonts w:ascii="微软雅黑" w:eastAsia="微软雅黑" w:hAnsi="微软雅黑" w:cs="微软雅黑" w:hint="eastAsia"/>
          <w:sz w:val="28"/>
          <w:szCs w:val="28"/>
        </w:rPr>
        <w:t>Standby (</w:t>
      </w:r>
      <w:r>
        <w:rPr>
          <w:rFonts w:ascii="微软雅黑" w:eastAsia="微软雅黑" w:hAnsi="微软雅黑" w:cs="微软雅黑" w:hint="eastAsia"/>
          <w:sz w:val="28"/>
          <w:szCs w:val="28"/>
        </w:rPr>
        <w:t>原位待接通状态</w:t>
      </w:r>
      <w:r>
        <w:rPr>
          <w:rFonts w:ascii="微软雅黑" w:eastAsia="微软雅黑" w:hAnsi="微软雅黑" w:cs="微软雅黑" w:hint="eastAsia"/>
          <w:sz w:val="28"/>
          <w:szCs w:val="28"/>
        </w:rPr>
        <w:t>)</w:t>
      </w:r>
      <w:r>
        <w:rPr>
          <w:rFonts w:ascii="微软雅黑" w:eastAsia="微软雅黑" w:hAnsi="微软雅黑" w:cs="微软雅黑" w:hint="eastAsia"/>
          <w:sz w:val="28"/>
          <w:szCs w:val="28"/>
        </w:rPr>
        <w:t>功能。插座插头可保证</w:t>
      </w:r>
      <w:r>
        <w:rPr>
          <w:rFonts w:ascii="微软雅黑" w:eastAsia="微软雅黑" w:hAnsi="微软雅黑" w:cs="微软雅黑" w:hint="eastAsia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</w:rPr>
        <w:t>万次以上的插拔，可带气维</w:t>
      </w:r>
      <w:r>
        <w:rPr>
          <w:rFonts w:ascii="微软雅黑" w:eastAsia="微软雅黑" w:hAnsi="微软雅黑" w:cs="微软雅黑" w:hint="eastAsia"/>
          <w:sz w:val="28"/>
          <w:szCs w:val="28"/>
        </w:rPr>
        <w:t>修。</w:t>
      </w:r>
    </w:p>
    <w:p w:rsidR="00781A62" w:rsidRDefault="00585853">
      <w:pPr>
        <w:numPr>
          <w:ilvl w:val="0"/>
          <w:numId w:val="2"/>
        </w:num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为</w:t>
      </w:r>
      <w:r>
        <w:rPr>
          <w:rFonts w:ascii="微软雅黑" w:eastAsia="微软雅黑" w:hAnsi="微软雅黑" w:cs="微软雅黑" w:hint="eastAsia"/>
          <w:sz w:val="28"/>
          <w:szCs w:val="28"/>
        </w:rPr>
        <w:t>保证吊桥的使用安全；气体终端要符合</w:t>
      </w:r>
      <w:r>
        <w:rPr>
          <w:rFonts w:ascii="微软雅黑" w:eastAsia="微软雅黑" w:hAnsi="微软雅黑" w:cs="微软雅黑" w:hint="eastAsia"/>
          <w:sz w:val="28"/>
          <w:szCs w:val="28"/>
        </w:rPr>
        <w:t>EN ISO9170-1</w:t>
      </w:r>
      <w:r>
        <w:rPr>
          <w:rFonts w:ascii="微软雅黑" w:eastAsia="微软雅黑" w:hAnsi="微软雅黑" w:cs="微软雅黑" w:hint="eastAsia"/>
          <w:sz w:val="28"/>
          <w:szCs w:val="28"/>
        </w:rPr>
        <w:t>标准，医用软管要符合</w:t>
      </w:r>
      <w:r>
        <w:rPr>
          <w:rFonts w:ascii="微软雅黑" w:eastAsia="微软雅黑" w:hAnsi="微软雅黑" w:cs="微软雅黑" w:hint="eastAsia"/>
          <w:sz w:val="28"/>
          <w:szCs w:val="28"/>
        </w:rPr>
        <w:t>EN ISO5359</w:t>
      </w:r>
      <w:r>
        <w:rPr>
          <w:rFonts w:ascii="微软雅黑" w:eastAsia="微软雅黑" w:hAnsi="微软雅黑" w:cs="微软雅黑" w:hint="eastAsia"/>
          <w:sz w:val="28"/>
          <w:szCs w:val="28"/>
        </w:rPr>
        <w:t>标准（提供省级医疗器械检测所提供的检验报告证明）。</w:t>
      </w:r>
    </w:p>
    <w:p w:rsidR="00781A62" w:rsidRDefault="00585853">
      <w:pPr>
        <w:numPr>
          <w:ilvl w:val="0"/>
          <w:numId w:val="2"/>
        </w:numPr>
        <w:tabs>
          <w:tab w:val="left" w:pos="525"/>
        </w:tabs>
        <w:autoSpaceDE w:val="0"/>
        <w:autoSpaceDN w:val="0"/>
        <w:adjustRightInd w:val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吊塔的防护等级应符合</w:t>
      </w:r>
      <w:r>
        <w:rPr>
          <w:rFonts w:ascii="微软雅黑" w:eastAsia="微软雅黑" w:hAnsi="微软雅黑" w:cs="微软雅黑" w:hint="eastAsia"/>
          <w:sz w:val="28"/>
          <w:szCs w:val="28"/>
        </w:rPr>
        <w:t>GB4208-2008</w:t>
      </w:r>
      <w:r>
        <w:rPr>
          <w:rFonts w:ascii="微软雅黑" w:eastAsia="微软雅黑" w:hAnsi="微软雅黑" w:cs="微软雅黑" w:hint="eastAsia"/>
          <w:sz w:val="28"/>
          <w:szCs w:val="28"/>
        </w:rPr>
        <w:t>中</w:t>
      </w:r>
      <w:r>
        <w:rPr>
          <w:rFonts w:ascii="微软雅黑" w:eastAsia="微软雅黑" w:hAnsi="微软雅黑" w:cs="微软雅黑" w:hint="eastAsia"/>
          <w:sz w:val="28"/>
          <w:szCs w:val="28"/>
        </w:rPr>
        <w:t>IP20</w:t>
      </w:r>
      <w:r>
        <w:rPr>
          <w:rFonts w:ascii="微软雅黑" w:eastAsia="微软雅黑" w:hAnsi="微软雅黑" w:cs="微软雅黑" w:hint="eastAsia"/>
          <w:sz w:val="28"/>
          <w:szCs w:val="28"/>
        </w:rPr>
        <w:t>的规定。（提供省级医疗器械检测所提供的检验报告证明）</w:t>
      </w:r>
    </w:p>
    <w:p w:rsidR="00781A62" w:rsidRDefault="00585853">
      <w:pPr>
        <w:numPr>
          <w:ilvl w:val="0"/>
          <w:numId w:val="2"/>
        </w:num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★为适应</w:t>
      </w:r>
      <w:r>
        <w:rPr>
          <w:rFonts w:ascii="微软雅黑" w:eastAsia="微软雅黑" w:hAnsi="微软雅黑" w:cs="微软雅黑" w:hint="eastAsia"/>
          <w:sz w:val="28"/>
          <w:szCs w:val="28"/>
        </w:rPr>
        <w:t>ICU</w:t>
      </w:r>
      <w:r>
        <w:rPr>
          <w:rFonts w:ascii="微软雅黑" w:eastAsia="微软雅黑" w:hAnsi="微软雅黑" w:cs="微软雅黑" w:hint="eastAsia"/>
          <w:sz w:val="28"/>
          <w:szCs w:val="28"/>
        </w:rPr>
        <w:t>环境，吊桥表面需喷涂环保抗菌粉抑制细菌滋生。（提供专业机构抗菌涂层检测报告，送检单位应为吊</w:t>
      </w:r>
      <w:r>
        <w:rPr>
          <w:rFonts w:ascii="微软雅黑" w:eastAsia="微软雅黑" w:hAnsi="微软雅黑" w:cs="微软雅黑" w:hint="eastAsia"/>
          <w:sz w:val="28"/>
          <w:szCs w:val="28"/>
        </w:rPr>
        <w:t>桥</w:t>
      </w:r>
      <w:r>
        <w:rPr>
          <w:rFonts w:ascii="微软雅黑" w:eastAsia="微软雅黑" w:hAnsi="微软雅黑" w:cs="微软雅黑" w:hint="eastAsia"/>
          <w:sz w:val="28"/>
          <w:szCs w:val="28"/>
        </w:rPr>
        <w:t>生产厂家）</w:t>
      </w:r>
    </w:p>
    <w:p w:rsidR="00781A62" w:rsidRDefault="00585853">
      <w:pPr>
        <w:pStyle w:val="1"/>
        <w:numPr>
          <w:ilvl w:val="0"/>
          <w:numId w:val="2"/>
        </w:numPr>
        <w:tabs>
          <w:tab w:val="left" w:pos="675"/>
        </w:tabs>
        <w:ind w:firstLineChars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吊桥的防火等级至少为</w:t>
      </w:r>
      <w:r>
        <w:rPr>
          <w:rFonts w:ascii="微软雅黑" w:eastAsia="微软雅黑" w:hAnsi="微软雅黑" w:cs="微软雅黑" w:hint="eastAsia"/>
          <w:sz w:val="28"/>
          <w:szCs w:val="28"/>
        </w:rPr>
        <w:t>UL94-V1</w:t>
      </w:r>
      <w:r>
        <w:rPr>
          <w:rFonts w:ascii="微软雅黑" w:eastAsia="微软雅黑" w:hAnsi="微软雅黑" w:cs="微软雅黑" w:hint="eastAsia"/>
          <w:sz w:val="28"/>
          <w:szCs w:val="28"/>
        </w:rPr>
        <w:t>级。（提供省级医疗器械所出具的检验报告证明）</w:t>
      </w:r>
    </w:p>
    <w:p w:rsidR="00781A62" w:rsidRDefault="00585853">
      <w:pPr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二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、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ICU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吊桥（干湿分离）配置：</w:t>
      </w:r>
    </w:p>
    <w:p w:rsidR="00781A62" w:rsidRDefault="00585853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采用桥梁式干湿分离结构</w:t>
      </w:r>
      <w:r>
        <w:rPr>
          <w:rFonts w:ascii="微软雅黑" w:eastAsia="微软雅黑" w:hAnsi="微软雅黑" w:cs="微软雅黑" w:hint="eastAsia"/>
          <w:sz w:val="28"/>
          <w:szCs w:val="28"/>
        </w:rPr>
        <w:t>，所有气电端口必须安装于气电箱上，禁止安装于横梁上，干区、湿区气电箱为吊箱式或吊柱式结构。</w:t>
      </w:r>
    </w:p>
    <w:p w:rsidR="00781A62" w:rsidRDefault="00585853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横梁长度</w:t>
      </w:r>
      <w:r>
        <w:rPr>
          <w:rFonts w:ascii="微软雅黑" w:eastAsia="微软雅黑" w:hAnsi="微软雅黑" w:cs="微软雅黑" w:hint="eastAsia"/>
          <w:sz w:val="28"/>
          <w:szCs w:val="28"/>
        </w:rPr>
        <w:t>2200mm-3500mm</w:t>
      </w:r>
      <w:r>
        <w:rPr>
          <w:rFonts w:ascii="微软雅黑" w:eastAsia="微软雅黑" w:hAnsi="微软雅黑" w:cs="微软雅黑" w:hint="eastAsia"/>
          <w:sz w:val="28"/>
          <w:szCs w:val="28"/>
        </w:rPr>
        <w:t>可供选择，最终可根据医院实际场地情况确定</w:t>
      </w:r>
    </w:p>
    <w:p w:rsidR="00781A62" w:rsidRDefault="00585853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配备</w:t>
      </w:r>
      <w:r>
        <w:rPr>
          <w:rFonts w:ascii="微软雅黑" w:eastAsia="微软雅黑" w:hAnsi="微软雅黑" w:cs="微软雅黑" w:hint="eastAsia"/>
          <w:sz w:val="28"/>
          <w:szCs w:val="28"/>
        </w:rPr>
        <w:t>内置</w:t>
      </w:r>
      <w:r>
        <w:rPr>
          <w:rFonts w:ascii="微软雅黑" w:eastAsia="微软雅黑" w:hAnsi="微软雅黑" w:cs="微软雅黑" w:hint="eastAsia"/>
          <w:sz w:val="28"/>
          <w:szCs w:val="28"/>
        </w:rPr>
        <w:t>LED</w:t>
      </w:r>
      <w:r>
        <w:rPr>
          <w:rFonts w:ascii="微软雅黑" w:eastAsia="微软雅黑" w:hAnsi="微软雅黑" w:cs="微软雅黑" w:hint="eastAsia"/>
          <w:sz w:val="28"/>
          <w:szCs w:val="28"/>
        </w:rPr>
        <w:t>照明灯，内置于吊桥横梁中，和吊桥设备一体，节约空间</w:t>
      </w:r>
      <w:r>
        <w:rPr>
          <w:rFonts w:ascii="微软雅黑" w:eastAsia="微软雅黑" w:hAnsi="微软雅黑" w:cs="微软雅黑" w:hint="eastAsia"/>
          <w:sz w:val="28"/>
          <w:szCs w:val="28"/>
        </w:rPr>
        <w:t>.</w:t>
      </w:r>
    </w:p>
    <w:p w:rsidR="00781A62" w:rsidRDefault="00585853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干区</w:t>
      </w:r>
    </w:p>
    <w:p w:rsidR="00781A62" w:rsidRDefault="00585853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干区承重负载能力≥</w:t>
      </w:r>
      <w:r>
        <w:rPr>
          <w:rFonts w:ascii="微软雅黑" w:eastAsia="微软雅黑" w:hAnsi="微软雅黑" w:cs="微软雅黑" w:hint="eastAsia"/>
          <w:sz w:val="28"/>
          <w:szCs w:val="28"/>
        </w:rPr>
        <w:t>12</w:t>
      </w:r>
      <w:r>
        <w:rPr>
          <w:rFonts w:ascii="微软雅黑" w:eastAsia="微软雅黑" w:hAnsi="微软雅黑" w:cs="微软雅黑" w:hint="eastAsia"/>
          <w:sz w:val="28"/>
          <w:szCs w:val="28"/>
        </w:rPr>
        <w:t>0Kg</w:t>
      </w:r>
    </w:p>
    <w:p w:rsidR="00781A62" w:rsidRDefault="00585853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气电箱长度≥</w:t>
      </w:r>
      <w:r>
        <w:rPr>
          <w:rFonts w:ascii="微软雅黑" w:eastAsia="微软雅黑" w:hAnsi="微软雅黑" w:cs="微软雅黑" w:hint="eastAsia"/>
          <w:sz w:val="28"/>
          <w:szCs w:val="28"/>
        </w:rPr>
        <w:t>700MM</w:t>
      </w:r>
    </w:p>
    <w:p w:rsidR="00781A62" w:rsidRDefault="00585853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德式标准气体插座（空气</w:t>
      </w:r>
      <w:r>
        <w:rPr>
          <w:rFonts w:ascii="微软雅黑" w:eastAsia="微软雅黑" w:hAnsi="微软雅黑" w:cs="微软雅黑" w:hint="eastAsia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</w:rPr>
        <w:t>个，氧气</w:t>
      </w:r>
      <w:r>
        <w:rPr>
          <w:rFonts w:ascii="微软雅黑" w:eastAsia="微软雅黑" w:hAnsi="微软雅黑" w:cs="微软雅黑" w:hint="eastAsia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</w:rPr>
        <w:t>个）</w:t>
      </w:r>
    </w:p>
    <w:p w:rsidR="00781A62" w:rsidRDefault="00585853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电源插座</w:t>
      </w:r>
      <w:r>
        <w:rPr>
          <w:rFonts w:ascii="微软雅黑" w:eastAsia="微软雅黑" w:hAnsi="微软雅黑" w:cs="微软雅黑" w:hint="eastAsia"/>
          <w:sz w:val="28"/>
          <w:szCs w:val="28"/>
        </w:rPr>
        <w:t>6</w:t>
      </w:r>
      <w:r>
        <w:rPr>
          <w:rFonts w:ascii="微软雅黑" w:eastAsia="微软雅黑" w:hAnsi="微软雅黑" w:cs="微软雅黑" w:hint="eastAsia"/>
          <w:sz w:val="28"/>
          <w:szCs w:val="28"/>
        </w:rPr>
        <w:t>个，网络接口</w:t>
      </w:r>
      <w:r w:rsidR="008A631E">
        <w:rPr>
          <w:rFonts w:ascii="微软雅黑" w:eastAsia="微软雅黑" w:hAnsi="微软雅黑" w:cs="微软雅黑" w:hint="eastAsia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</w:rPr>
        <w:t>个，</w:t>
      </w:r>
      <w:r w:rsidR="008A631E">
        <w:rPr>
          <w:rFonts w:ascii="微软雅黑" w:eastAsia="微软雅黑" w:hAnsi="微软雅黑" w:cs="微软雅黑" w:hint="eastAsia"/>
          <w:sz w:val="28"/>
          <w:szCs w:val="28"/>
        </w:rPr>
        <w:t>等电位端子2个，网篮1个</w:t>
      </w:r>
    </w:p>
    <w:p w:rsidR="00781A62" w:rsidRDefault="00585853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二层设备托盘，其中一层带抽屉，抽屉为吸呐式，使用方便，托盘尺寸≥</w:t>
      </w:r>
      <w:r>
        <w:rPr>
          <w:rFonts w:ascii="微软雅黑" w:eastAsia="微软雅黑" w:hAnsi="微软雅黑" w:cs="微软雅黑" w:hint="eastAsia"/>
          <w:sz w:val="28"/>
          <w:szCs w:val="28"/>
        </w:rPr>
        <w:t>630</w:t>
      </w:r>
      <w:r>
        <w:rPr>
          <w:rFonts w:ascii="微软雅黑" w:eastAsia="微软雅黑" w:hAnsi="微软雅黑" w:cs="微软雅黑" w:hint="eastAsia"/>
          <w:sz w:val="28"/>
          <w:szCs w:val="28"/>
        </w:rPr>
        <w:t>×</w:t>
      </w:r>
      <w:r>
        <w:rPr>
          <w:rFonts w:ascii="微软雅黑" w:eastAsia="微软雅黑" w:hAnsi="微软雅黑" w:cs="微软雅黑" w:hint="eastAsia"/>
          <w:sz w:val="28"/>
          <w:szCs w:val="28"/>
        </w:rPr>
        <w:t>340mm</w:t>
      </w:r>
      <w:r>
        <w:rPr>
          <w:rFonts w:ascii="微软雅黑" w:eastAsia="微软雅黑" w:hAnsi="微软雅黑" w:cs="微软雅黑" w:hint="eastAsia"/>
          <w:sz w:val="28"/>
          <w:szCs w:val="28"/>
        </w:rPr>
        <w:t>，可放置任何品牌呼吸机</w:t>
      </w:r>
    </w:p>
    <w:p w:rsidR="00781A62" w:rsidRDefault="00585853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吊杆两侧必须带有国际标准不锈钢设备边条和国际标准通用制式∮</w:t>
      </w:r>
      <w:r>
        <w:rPr>
          <w:rFonts w:ascii="微软雅黑" w:eastAsia="微软雅黑" w:hAnsi="微软雅黑" w:cs="微软雅黑" w:hint="eastAsia"/>
          <w:sz w:val="28"/>
          <w:szCs w:val="28"/>
        </w:rPr>
        <w:t>38</w:t>
      </w:r>
      <w:r>
        <w:rPr>
          <w:rFonts w:ascii="微软雅黑" w:eastAsia="微软雅黑" w:hAnsi="微软雅黑" w:cs="微软雅黑" w:hint="eastAsia"/>
          <w:sz w:val="28"/>
          <w:szCs w:val="28"/>
        </w:rPr>
        <w:t>钢管，可用于连接各种设备（呼吸机、监护仪等）配套连接装置等</w:t>
      </w:r>
    </w:p>
    <w:p w:rsidR="00781A62" w:rsidRDefault="00585853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湿区</w:t>
      </w:r>
    </w:p>
    <w:p w:rsidR="00781A62" w:rsidRDefault="00585853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湿区承重负载能力≥</w:t>
      </w:r>
      <w:r>
        <w:rPr>
          <w:rFonts w:ascii="微软雅黑" w:eastAsia="微软雅黑" w:hAnsi="微软雅黑" w:cs="微软雅黑" w:hint="eastAsia"/>
          <w:sz w:val="28"/>
          <w:szCs w:val="28"/>
        </w:rPr>
        <w:t>12</w:t>
      </w:r>
      <w:r>
        <w:rPr>
          <w:rFonts w:ascii="微软雅黑" w:eastAsia="微软雅黑" w:hAnsi="微软雅黑" w:cs="微软雅黑" w:hint="eastAsia"/>
          <w:sz w:val="28"/>
          <w:szCs w:val="28"/>
        </w:rPr>
        <w:t>0Kg</w:t>
      </w:r>
    </w:p>
    <w:p w:rsidR="00781A62" w:rsidRDefault="00585853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气电箱长度≥</w:t>
      </w:r>
      <w:r>
        <w:rPr>
          <w:rFonts w:ascii="微软雅黑" w:eastAsia="微软雅黑" w:hAnsi="微软雅黑" w:cs="微软雅黑" w:hint="eastAsia"/>
          <w:sz w:val="28"/>
          <w:szCs w:val="28"/>
        </w:rPr>
        <w:t>800MM</w:t>
      </w:r>
    </w:p>
    <w:p w:rsidR="00781A62" w:rsidRDefault="00585853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德式标准气体插座（负压吸引</w:t>
      </w:r>
      <w:r>
        <w:rPr>
          <w:rFonts w:ascii="微软雅黑" w:eastAsia="微软雅黑" w:hAnsi="微软雅黑" w:cs="微软雅黑" w:hint="eastAsia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</w:rPr>
        <w:t>个，氧气</w:t>
      </w:r>
      <w:r>
        <w:rPr>
          <w:rFonts w:ascii="微软雅黑" w:eastAsia="微软雅黑" w:hAnsi="微软雅黑" w:cs="微软雅黑" w:hint="eastAsia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</w:rPr>
        <w:t>个）</w:t>
      </w:r>
    </w:p>
    <w:p w:rsidR="00781A62" w:rsidRDefault="00585853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 w:rsidR="008A631E">
        <w:rPr>
          <w:rFonts w:ascii="微软雅黑" w:eastAsia="微软雅黑" w:hAnsi="微软雅黑" w:cs="微软雅黑" w:hint="eastAsia"/>
          <w:sz w:val="28"/>
          <w:szCs w:val="28"/>
        </w:rPr>
        <w:t>双关节</w:t>
      </w:r>
      <w:r>
        <w:rPr>
          <w:rFonts w:ascii="微软雅黑" w:eastAsia="微软雅黑" w:hAnsi="微软雅黑" w:cs="微软雅黑" w:hint="eastAsia"/>
          <w:sz w:val="28"/>
          <w:szCs w:val="28"/>
        </w:rPr>
        <w:t>高度可调不锈钢输液架</w:t>
      </w:r>
      <w:r>
        <w:rPr>
          <w:rFonts w:ascii="微软雅黑" w:eastAsia="微软雅黑" w:hAnsi="微软雅黑" w:cs="微软雅黑" w:hint="eastAsia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</w:rPr>
        <w:t>个。</w:t>
      </w:r>
    </w:p>
    <w:p w:rsidR="00781A62" w:rsidRDefault="00585853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电源插座</w:t>
      </w:r>
      <w:r>
        <w:rPr>
          <w:rFonts w:ascii="微软雅黑" w:eastAsia="微软雅黑" w:hAnsi="微软雅黑" w:cs="微软雅黑" w:hint="eastAsia"/>
          <w:sz w:val="28"/>
          <w:szCs w:val="28"/>
        </w:rPr>
        <w:t>6</w:t>
      </w:r>
      <w:r>
        <w:rPr>
          <w:rFonts w:ascii="微软雅黑" w:eastAsia="微软雅黑" w:hAnsi="微软雅黑" w:cs="微软雅黑" w:hint="eastAsia"/>
          <w:sz w:val="28"/>
          <w:szCs w:val="28"/>
        </w:rPr>
        <w:t>个，网络接口</w:t>
      </w:r>
      <w:r>
        <w:rPr>
          <w:rFonts w:ascii="微软雅黑" w:eastAsia="微软雅黑" w:hAnsi="微软雅黑" w:cs="微软雅黑" w:hint="eastAsia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</w:rPr>
        <w:t>个</w:t>
      </w:r>
      <w:r w:rsidR="008A631E">
        <w:rPr>
          <w:rFonts w:ascii="微软雅黑" w:eastAsia="微软雅黑" w:hAnsi="微软雅黑" w:cs="微软雅黑" w:hint="eastAsia"/>
          <w:sz w:val="28"/>
          <w:szCs w:val="28"/>
        </w:rPr>
        <w:t>，等电位端子2个</w:t>
      </w:r>
    </w:p>
    <w:p w:rsidR="00781A62" w:rsidRDefault="00585853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二层设备托盘，其中一层带抽屉，</w:t>
      </w:r>
      <w:bookmarkStart w:id="0" w:name="_GoBack"/>
      <w:bookmarkEnd w:id="0"/>
      <w:r>
        <w:rPr>
          <w:rFonts w:ascii="微软雅黑" w:eastAsia="微软雅黑" w:hAnsi="微软雅黑" w:cs="微软雅黑" w:hint="eastAsia"/>
          <w:sz w:val="28"/>
          <w:szCs w:val="28"/>
        </w:rPr>
        <w:t>托盘尺寸≥</w:t>
      </w:r>
      <w:r>
        <w:rPr>
          <w:rFonts w:ascii="微软雅黑" w:eastAsia="微软雅黑" w:hAnsi="微软雅黑" w:cs="微软雅黑" w:hint="eastAsia"/>
          <w:sz w:val="28"/>
          <w:szCs w:val="28"/>
        </w:rPr>
        <w:t>4</w:t>
      </w:r>
      <w:r>
        <w:rPr>
          <w:rFonts w:ascii="微软雅黑" w:eastAsia="微软雅黑" w:hAnsi="微软雅黑" w:cs="微软雅黑" w:hint="eastAsia"/>
          <w:sz w:val="28"/>
          <w:szCs w:val="28"/>
        </w:rPr>
        <w:t>30</w:t>
      </w:r>
      <w:r>
        <w:rPr>
          <w:rFonts w:ascii="微软雅黑" w:eastAsia="微软雅黑" w:hAnsi="微软雅黑" w:cs="微软雅黑" w:hint="eastAsia"/>
          <w:sz w:val="28"/>
          <w:szCs w:val="28"/>
        </w:rPr>
        <w:t>×</w:t>
      </w:r>
      <w:r>
        <w:rPr>
          <w:rFonts w:ascii="微软雅黑" w:eastAsia="微软雅黑" w:hAnsi="微软雅黑" w:cs="微软雅黑" w:hint="eastAsia"/>
          <w:sz w:val="28"/>
          <w:szCs w:val="28"/>
        </w:rPr>
        <w:t>480</w:t>
      </w:r>
      <w:r>
        <w:rPr>
          <w:rFonts w:ascii="微软雅黑" w:eastAsia="微软雅黑" w:hAnsi="微软雅黑" w:cs="微软雅黑" w:hint="eastAsia"/>
          <w:sz w:val="28"/>
          <w:szCs w:val="28"/>
        </w:rPr>
        <w:t>mm</w:t>
      </w:r>
    </w:p>
    <w:sectPr w:rsidR="00781A62" w:rsidSect="00781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157F5D"/>
    <w:multiLevelType w:val="singleLevel"/>
    <w:tmpl w:val="BB157F5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dkOTk0Nzc3M2FiMzE1MTg0OTE1Mzg4ZGNmNjU1ZmMifQ=="/>
  </w:docVars>
  <w:rsids>
    <w:rsidRoot w:val="00781A62"/>
    <w:rsid w:val="00585853"/>
    <w:rsid w:val="00781A62"/>
    <w:rsid w:val="008A631E"/>
    <w:rsid w:val="36E57E6E"/>
    <w:rsid w:val="6F77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A62"/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81A62"/>
    <w:pPr>
      <w:ind w:firstLineChars="200" w:firstLine="420"/>
    </w:pPr>
    <w:rPr>
      <w:rFonts w:ascii="Calibri" w:hAnsi="Calibri"/>
    </w:rPr>
  </w:style>
  <w:style w:type="paragraph" w:customStyle="1" w:styleId="1">
    <w:name w:val="列出段落1"/>
    <w:basedOn w:val="a"/>
    <w:rsid w:val="00781A6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gbyogb</dc:creator>
  <cp:lastModifiedBy>Administrator</cp:lastModifiedBy>
  <cp:revision>2</cp:revision>
  <dcterms:created xsi:type="dcterms:W3CDTF">2014-10-29T12:08:00Z</dcterms:created>
  <dcterms:modified xsi:type="dcterms:W3CDTF">2023-09-06T09:35:00Z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D4704AECDF7C407581DA7AAE47AFF8C0_12</vt:lpwstr>
  </property>
</Properties>
</file>