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20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30"/>
          <w:szCs w:val="30"/>
          <w:lang w:eastAsia="zh-CN"/>
        </w:rPr>
        <w:t>短波治疗仪技术参数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1、产品采用</w:t>
      </w:r>
      <w:bookmarkStart w:id="3" w:name="_GoBack"/>
      <w:bookmarkEnd w:id="3"/>
      <w:r>
        <w:rPr>
          <w:rFonts w:hint="eastAsia" w:ascii="宋体" w:hAnsi="宋体" w:eastAsia="宋体" w:cs="宋体"/>
          <w:sz w:val="24"/>
          <w:szCs w:val="24"/>
        </w:rPr>
        <w:t>5寸真彩屏；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*2、一键飞梭的操作模式，所有调节均可通过飞梭按键的旋转按压实现；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3、柜式一体机型，推车设计带锁止万向轮，各种角度灵活转动；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</w:t>
      </w:r>
      <w:bookmarkStart w:id="0" w:name="_Hlk86847351"/>
      <w:r>
        <w:rPr>
          <w:rFonts w:hint="eastAsia" w:ascii="宋体" w:hAnsi="宋体" w:eastAsia="宋体" w:cs="宋体"/>
          <w:sz w:val="24"/>
          <w:szCs w:val="24"/>
        </w:rPr>
        <w:t>特殊设计</w:t>
      </w:r>
      <w:bookmarkEnd w:id="0"/>
      <w:r>
        <w:rPr>
          <w:rFonts w:hint="eastAsia" w:ascii="宋体" w:hAnsi="宋体" w:eastAsia="宋体" w:cs="宋体"/>
          <w:sz w:val="24"/>
          <w:szCs w:val="24"/>
        </w:rPr>
        <w:t>的新型电场耦合板，绝缘强度高，内部传导材料韧性高、强度高，且可适当变形，治疗时更贴合病人；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5、特殊设计的高频振荡腔体，</w:t>
      </w:r>
      <w:bookmarkStart w:id="1" w:name="_Hlk87867587"/>
      <w:r>
        <w:rPr>
          <w:rFonts w:hint="eastAsia" w:ascii="宋体" w:hAnsi="宋体" w:eastAsia="宋体" w:cs="宋体"/>
          <w:sz w:val="24"/>
          <w:szCs w:val="24"/>
        </w:rPr>
        <w:t>抗干扰能力和电磁兼容性强</w:t>
      </w:r>
      <w:bookmarkEnd w:id="1"/>
      <w:r>
        <w:rPr>
          <w:rFonts w:hint="eastAsia" w:ascii="宋体" w:hAnsi="宋体" w:eastAsia="宋体" w:cs="宋体"/>
          <w:sz w:val="24"/>
          <w:szCs w:val="24"/>
        </w:rPr>
        <w:t>，对周围设备干扰小；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6、新型高频高压输出端口，美观、不易松动，稳定电磁波输出，</w:t>
      </w:r>
      <w:bookmarkStart w:id="2" w:name="_Hlk87867603"/>
      <w:r>
        <w:rPr>
          <w:rFonts w:hint="eastAsia" w:ascii="宋体" w:hAnsi="宋体" w:eastAsia="宋体" w:cs="宋体"/>
          <w:sz w:val="24"/>
          <w:szCs w:val="24"/>
        </w:rPr>
        <w:t>衰减小</w:t>
      </w:r>
      <w:bookmarkEnd w:id="2"/>
      <w:r>
        <w:rPr>
          <w:rFonts w:hint="eastAsia" w:ascii="宋体" w:hAnsi="宋体" w:eastAsia="宋体" w:cs="宋体"/>
          <w:sz w:val="24"/>
          <w:szCs w:val="24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7、新型高频耦合输出控制装置，体积更小，新型耦合方式带来更稳定的功率输出；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*8、能量调谐以百分比显示（%），细微调控，更加精准，谐振点比传统电子表显示更加直观清晰；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9、设备具备非控制调谐方式的输出控制装置，如能不采用输出电路失谐的方式使输出功率减至50W或低于20%额定输出功率；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*10、通过数字技术措施处理，没有换档带来的电压电流冲击，使电子管完全稳定在标准工作状态，同时也延长电子管寿命；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11、环境温度：5℃～40℃；相对湿度：≤80%；大气压范围： 86kPa～106kPa；电源：220V±22V；50Hz±1Hz；额定输入功率：900VA；连续工作时间：4h；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12、工作频率：27.12MHz±0.6%；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13、额定输出功率：200W±20%；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14、输出功率稳定性：治疗仪连续工作30min，输出功率变化不大于10%；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15、治疗时间：10min、15min、20min、25min、30min五档；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16、输出强度：1-10档；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17、安全性：仪器通过电磁兼容检测；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YjAyNWNhNDkxZDkxMjI4Mjc1OGQ2MGZkYWY3MjkifQ=="/>
  </w:docVars>
  <w:rsids>
    <w:rsidRoot w:val="7EB2336B"/>
    <w:rsid w:val="7EB2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2023-10-10T23:45:00Z</dcterms:created>
  <dc:creator>HP</dc:creator>
  <cp:lastModifiedBy>HP</cp:lastModifiedBy>
  <cp:lastPrinted>2023-10-10T23:47:10Z</cp:lastPrinted>
  <dcterms:modified xsi:type="dcterms:W3CDTF">2023-10-10T23:47:32Z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5D636CFDA5BF4E7E81492FB901D4E64B_11</vt:lpwstr>
  </property>
</Properties>
</file>