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spacing w:line="240" w:lineRule="auto"/>
        <w:jc w:val="center"/>
        <w:rPr>
          <w:rFonts w:ascii="Cambria" w:hAnsi="Cambria" w:eastAsia="宋体" w:cs="Times New Roman"/>
        </w:rPr>
      </w:pPr>
      <w:r>
        <w:rPr>
          <w:rFonts w:hint="eastAsia" w:ascii="Cambria" w:hAnsi="Cambria" w:eastAsia="宋体" w:cs="Times New Roman"/>
        </w:rPr>
        <w:t>深层肌肉振动仪</w:t>
      </w:r>
      <w:r>
        <w:rPr>
          <w:rFonts w:hint="eastAsia" w:ascii="Cambria" w:hAnsi="Cambria" w:eastAsia="宋体" w:cs="Times New Roman"/>
          <w:lang w:val="en-US" w:eastAsia="zh-CN"/>
        </w:rPr>
        <w:t>技术参数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1、通过振动头产生动能冲击和机械振动，在深层肌肉组织产生具有一定压力的冲击波，刺激本体感觉功能，松弛痉挛肌肉，改善筋膜粘连，加快血液循环及淋巴回流，降低肌源性疼痛，减少局部乳酸堆积，松解疤痕组织。广泛应用于颞额关节炎、肩周炎、网球肘、腱鞘炎、骨关节病、肌肉软组织损伤、进行性脊柱弯曲，肌筋膜导致的疼痛、术后肢体恢复。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2、治疗振动头规格</w:t>
      </w:r>
      <w:r>
        <w:rPr>
          <w:rFonts w:hint="eastAsia"/>
          <w:sz w:val="28"/>
          <w:szCs w:val="28"/>
          <w:lang w:val="en-US" w:eastAsia="zh-CN"/>
        </w:rPr>
        <w:t>≥4种</w:t>
      </w:r>
      <w:r>
        <w:rPr>
          <w:rFonts w:hint="eastAsia" w:eastAsia="宋体" w:cs="Times New Roman"/>
          <w:sz w:val="28"/>
          <w:szCs w:val="28"/>
          <w:lang w:eastAsia="zh-CN"/>
        </w:rPr>
        <w:t>，</w:t>
      </w:r>
      <w:r>
        <w:rPr>
          <w:rFonts w:hint="eastAsia" w:eastAsia="宋体" w:cs="Times New Roman"/>
          <w:sz w:val="28"/>
          <w:szCs w:val="28"/>
          <w:lang w:val="en-US" w:eastAsia="zh-CN"/>
        </w:rPr>
        <w:t>包含</w:t>
      </w:r>
      <w:r>
        <w:rPr>
          <w:rFonts w:hint="eastAsia" w:eastAsia="宋体" w:cs="Times New Roman"/>
          <w:sz w:val="28"/>
          <w:szCs w:val="28"/>
        </w:rPr>
        <w:t>20mm、25mm、30mm、35mm；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3、振动频率： 常用频率36.7Hz，振动频率可调范围：20~70HZ可调；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4、传动结构：自润滑传动装置，无需加油保养；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5、最大输出功率</w:t>
      </w:r>
      <w:r>
        <w:rPr>
          <w:rFonts w:hint="eastAsia"/>
          <w:sz w:val="28"/>
          <w:szCs w:val="28"/>
          <w:lang w:val="en-US" w:eastAsia="zh-CN"/>
        </w:rPr>
        <w:t>≥</w:t>
      </w:r>
      <w:r>
        <w:rPr>
          <w:rFonts w:hint="eastAsia" w:eastAsia="宋体" w:cs="Times New Roman"/>
          <w:sz w:val="28"/>
          <w:szCs w:val="28"/>
        </w:rPr>
        <w:t>120W；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6、治疗时间显示：显示总治疗时间，方便维护；</w:t>
      </w:r>
    </w:p>
    <w:p>
      <w:pPr>
        <w:numPr>
          <w:ilvl w:val="0"/>
          <w:numId w:val="0"/>
        </w:numPr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eastAsia="宋体" w:cs="Times New Roman"/>
          <w:sz w:val="28"/>
          <w:szCs w:val="28"/>
        </w:rPr>
        <w:t>7、手柄直径</w:t>
      </w:r>
      <w:r>
        <w:rPr>
          <w:rFonts w:hint="eastAsia" w:eastAsia="宋体" w:cs="Times New Roman"/>
          <w:sz w:val="28"/>
          <w:szCs w:val="28"/>
          <w:lang w:val="en-US" w:eastAsia="zh-CN"/>
        </w:rPr>
        <w:t>≤</w:t>
      </w:r>
      <w:r>
        <w:rPr>
          <w:rFonts w:hint="eastAsia" w:eastAsia="宋体" w:cs="Times New Roman"/>
          <w:sz w:val="28"/>
          <w:szCs w:val="28"/>
        </w:rPr>
        <w:t>3</w:t>
      </w:r>
      <w:r>
        <w:rPr>
          <w:rFonts w:hint="eastAsia" w:eastAsia="宋体" w:cs="Times New Roman"/>
          <w:sz w:val="28"/>
          <w:szCs w:val="28"/>
          <w:lang w:val="en-US" w:eastAsia="zh-CN"/>
        </w:rPr>
        <w:t>9</w:t>
      </w:r>
      <w:r>
        <w:rPr>
          <w:rFonts w:hint="eastAsia" w:eastAsia="宋体" w:cs="Times New Roman"/>
          <w:sz w:val="28"/>
          <w:szCs w:val="28"/>
        </w:rPr>
        <w:t>mm；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8、设备尺寸：</w:t>
      </w:r>
      <w:r>
        <w:rPr>
          <w:rFonts w:hint="eastAsia" w:eastAsia="宋体" w:cs="Times New Roman"/>
          <w:sz w:val="28"/>
          <w:szCs w:val="28"/>
          <w:lang w:val="en-US" w:eastAsia="zh-CN"/>
        </w:rPr>
        <w:t>≤</w:t>
      </w:r>
      <w:r>
        <w:rPr>
          <w:rFonts w:hint="eastAsia" w:eastAsia="宋体" w:cs="Times New Roman"/>
          <w:sz w:val="28"/>
          <w:szCs w:val="28"/>
        </w:rPr>
        <w:t>3260*97*46mm；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10、设备重量：</w:t>
      </w:r>
      <w:r>
        <w:rPr>
          <w:rFonts w:hint="eastAsia" w:eastAsia="宋体" w:cs="Times New Roman"/>
          <w:sz w:val="28"/>
          <w:szCs w:val="28"/>
          <w:lang w:val="en-US" w:eastAsia="zh-CN"/>
        </w:rPr>
        <w:t>≤</w:t>
      </w:r>
      <w:r>
        <w:rPr>
          <w:rFonts w:hint="eastAsia" w:eastAsia="宋体" w:cs="Times New Roman"/>
          <w:sz w:val="28"/>
          <w:szCs w:val="28"/>
        </w:rPr>
        <w:t>32.0KG；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11、振动头伸缩距离：6mm；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12、材质：主机：不锈钢，振动头：钛合金；</w:t>
      </w:r>
    </w:p>
    <w:p>
      <w:pPr>
        <w:numPr>
          <w:ilvl w:val="0"/>
          <w:numId w:val="0"/>
        </w:numPr>
        <w:rPr>
          <w:rFonts w:hint="eastAsia"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13、额定电压：220V。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BC6713"/>
    <w:multiLevelType w:val="multilevel"/>
    <w:tmpl w:val="3BBC6713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1429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6DFB2EB6"/>
    <w:rsid w:val="6DFB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2023-10-10T23:49:00Z</dcterms:created>
  <dc:creator>HP</dc:creator>
  <cp:lastModifiedBy>HP</cp:lastModifiedBy>
  <cp:lastPrinted>2023-10-10T23:49:33Z</cp:lastPrinted>
  <dcterms:modified xsi:type="dcterms:W3CDTF">2023-10-10T23:49:38Z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4B50A511AD8A48BF9A987D959E06A430_11</vt:lpwstr>
  </property>
</Properties>
</file>