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spacing w:line="240" w:lineRule="auto"/>
        <w:jc w:val="center"/>
        <w:rPr>
          <w:rFonts w:ascii="Cambria" w:hAnsi="Cambria" w:eastAsia="宋体" w:cs="Times New Roman"/>
        </w:rPr>
      </w:pPr>
      <w:r>
        <w:rPr>
          <w:rFonts w:hint="eastAsia" w:ascii="Cambria" w:hAnsi="Cambria" w:eastAsia="宋体" w:cs="Times New Roman"/>
        </w:rPr>
        <w:t>深层肌肉振动仪</w:t>
      </w:r>
      <w:r>
        <w:rPr>
          <w:rFonts w:hint="eastAsia" w:ascii="Cambria" w:hAnsi="Cambria" w:eastAsia="宋体" w:cs="Times New Roman"/>
          <w:lang w:val="en-US" w:eastAsia="zh-CN"/>
        </w:rPr>
        <w:t>技术参数</w:t>
      </w:r>
    </w:p>
    <w:p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</w:rPr>
      </w:pPr>
      <w:r>
        <w:rPr>
          <w:rFonts w:hint="eastAsia" w:eastAsia="宋体" w:cs="Times New Roman"/>
          <w:sz w:val="28"/>
          <w:szCs w:val="28"/>
        </w:rPr>
        <w:t>1、通过振动头产生动能冲击和机械振动，在深层肌肉组织产生具有一定压力的冲击波，刺激本体感觉功能，松弛痉挛肌肉，改善筋膜粘连，加快血液循环及淋巴回流，降低肌源性疼痛，减少局部乳酸堆积，松解疤痕组织。广泛应用于颞额关节炎、肩周炎、网球肘、腱鞘炎、骨关节病、肌肉软组织损伤、进行性脊柱弯曲，肌筋膜导致的疼痛、术后肢体恢复。</w:t>
      </w:r>
    </w:p>
    <w:p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</w:rPr>
      </w:pPr>
      <w:r>
        <w:rPr>
          <w:rFonts w:hint="eastAsia" w:eastAsia="宋体" w:cs="Times New Roman"/>
          <w:sz w:val="28"/>
          <w:szCs w:val="28"/>
        </w:rPr>
        <w:t>2、治疗振动头规格</w:t>
      </w:r>
      <w:r>
        <w:rPr>
          <w:rFonts w:hint="eastAsia"/>
          <w:sz w:val="28"/>
          <w:szCs w:val="28"/>
          <w:lang w:val="en-US" w:eastAsia="zh-CN"/>
        </w:rPr>
        <w:t>≥4种</w:t>
      </w:r>
      <w:r>
        <w:rPr>
          <w:rFonts w:hint="eastAsia" w:eastAsia="宋体" w:cs="Times New Roman"/>
          <w:sz w:val="28"/>
          <w:szCs w:val="28"/>
          <w:lang w:eastAsia="zh-CN"/>
        </w:rPr>
        <w:t>，</w:t>
      </w:r>
      <w:r>
        <w:rPr>
          <w:rFonts w:hint="eastAsia" w:eastAsia="宋体" w:cs="Times New Roman"/>
          <w:sz w:val="28"/>
          <w:szCs w:val="28"/>
          <w:lang w:val="en-US" w:eastAsia="zh-CN"/>
        </w:rPr>
        <w:t>包含</w:t>
      </w:r>
      <w:r>
        <w:rPr>
          <w:rFonts w:hint="eastAsia" w:eastAsia="宋体" w:cs="Times New Roman"/>
          <w:sz w:val="28"/>
          <w:szCs w:val="28"/>
        </w:rPr>
        <w:t>20mm、25mm、30mm、35mm；</w:t>
      </w:r>
    </w:p>
    <w:p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</w:rPr>
      </w:pPr>
      <w:r>
        <w:rPr>
          <w:rFonts w:hint="eastAsia" w:eastAsia="宋体" w:cs="Times New Roman"/>
          <w:sz w:val="28"/>
          <w:szCs w:val="28"/>
        </w:rPr>
        <w:t>3、振动频率： 常用频率36.7Hz，振动频率可调范围：20~70HZ可调；</w:t>
      </w:r>
    </w:p>
    <w:p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</w:rPr>
      </w:pPr>
      <w:r>
        <w:rPr>
          <w:rFonts w:hint="eastAsia" w:eastAsia="宋体" w:cs="Times New Roman"/>
          <w:sz w:val="28"/>
          <w:szCs w:val="28"/>
        </w:rPr>
        <w:t>4、传动结构：自润滑传动装置，无需加油保养；</w:t>
      </w:r>
    </w:p>
    <w:p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</w:rPr>
      </w:pPr>
      <w:r>
        <w:rPr>
          <w:rFonts w:hint="eastAsia" w:eastAsia="宋体" w:cs="Times New Roman"/>
          <w:sz w:val="28"/>
          <w:szCs w:val="28"/>
        </w:rPr>
        <w:t>5、最大输出功率</w:t>
      </w:r>
      <w:r>
        <w:rPr>
          <w:rFonts w:hint="eastAsia"/>
          <w:sz w:val="28"/>
          <w:szCs w:val="28"/>
          <w:lang w:val="en-US" w:eastAsia="zh-CN"/>
        </w:rPr>
        <w:t>≥</w:t>
      </w:r>
      <w:r>
        <w:rPr>
          <w:rFonts w:hint="eastAsia" w:eastAsia="宋体" w:cs="Times New Roman"/>
          <w:sz w:val="28"/>
          <w:szCs w:val="28"/>
        </w:rPr>
        <w:t>120W；</w:t>
      </w:r>
    </w:p>
    <w:p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</w:rPr>
      </w:pPr>
      <w:r>
        <w:rPr>
          <w:rFonts w:hint="eastAsia" w:eastAsia="宋体" w:cs="Times New Roman"/>
          <w:sz w:val="28"/>
          <w:szCs w:val="28"/>
        </w:rPr>
        <w:t>6、治疗时间显示：显示总治疗时间，方便维护；</w:t>
      </w:r>
    </w:p>
    <w:p>
      <w:pPr>
        <w:numPr>
          <w:ilvl w:val="0"/>
          <w:numId w:val="0"/>
        </w:numPr>
        <w:rPr>
          <w:rFonts w:hint="default" w:eastAsia="宋体" w:cs="Times New Roman"/>
          <w:sz w:val="28"/>
          <w:szCs w:val="28"/>
          <w:lang w:val="en-US" w:eastAsia="zh-CN"/>
        </w:rPr>
      </w:pPr>
      <w:r>
        <w:rPr>
          <w:rFonts w:hint="eastAsia" w:eastAsia="宋体" w:cs="Times New Roman"/>
          <w:sz w:val="28"/>
          <w:szCs w:val="28"/>
        </w:rPr>
        <w:t>7、手柄直径</w:t>
      </w:r>
      <w:r>
        <w:rPr>
          <w:rFonts w:hint="eastAsia" w:eastAsia="宋体" w:cs="Times New Roman"/>
          <w:sz w:val="28"/>
          <w:szCs w:val="28"/>
          <w:lang w:val="en-US" w:eastAsia="zh-CN"/>
        </w:rPr>
        <w:t>≤</w:t>
      </w:r>
      <w:r>
        <w:rPr>
          <w:rFonts w:hint="eastAsia" w:eastAsia="宋体" w:cs="Times New Roman"/>
          <w:sz w:val="28"/>
          <w:szCs w:val="28"/>
        </w:rPr>
        <w:t>3</w:t>
      </w:r>
      <w:r>
        <w:rPr>
          <w:rFonts w:hint="eastAsia" w:eastAsia="宋体" w:cs="Times New Roman"/>
          <w:sz w:val="28"/>
          <w:szCs w:val="28"/>
          <w:lang w:val="en-US" w:eastAsia="zh-CN"/>
        </w:rPr>
        <w:t>9</w:t>
      </w:r>
      <w:r>
        <w:rPr>
          <w:rFonts w:hint="eastAsia" w:eastAsia="宋体" w:cs="Times New Roman"/>
          <w:sz w:val="28"/>
          <w:szCs w:val="28"/>
        </w:rPr>
        <w:t>mm；</w:t>
      </w:r>
    </w:p>
    <w:p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</w:rPr>
      </w:pPr>
      <w:r>
        <w:rPr>
          <w:rFonts w:hint="eastAsia" w:eastAsia="宋体" w:cs="Times New Roman"/>
          <w:sz w:val="28"/>
          <w:szCs w:val="28"/>
        </w:rPr>
        <w:t>8、设备尺寸：</w:t>
      </w:r>
      <w:r>
        <w:rPr>
          <w:rFonts w:hint="eastAsia" w:eastAsia="宋体" w:cs="Times New Roman"/>
          <w:sz w:val="28"/>
          <w:szCs w:val="28"/>
          <w:lang w:val="en-US" w:eastAsia="zh-CN"/>
        </w:rPr>
        <w:t>≤</w:t>
      </w:r>
      <w:r>
        <w:rPr>
          <w:rFonts w:hint="eastAsia" w:eastAsia="宋体" w:cs="Times New Roman"/>
          <w:sz w:val="28"/>
          <w:szCs w:val="28"/>
        </w:rPr>
        <w:t>3260*97*46mm；</w:t>
      </w:r>
    </w:p>
    <w:p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</w:rPr>
      </w:pPr>
      <w:r>
        <w:rPr>
          <w:rFonts w:hint="eastAsia" w:eastAsia="宋体" w:cs="Times New Roman"/>
          <w:sz w:val="28"/>
          <w:szCs w:val="28"/>
        </w:rPr>
        <w:t>10、设备重量：</w:t>
      </w:r>
      <w:r>
        <w:rPr>
          <w:rFonts w:hint="eastAsia" w:eastAsia="宋体" w:cs="Times New Roman"/>
          <w:sz w:val="28"/>
          <w:szCs w:val="28"/>
          <w:lang w:val="en-US" w:eastAsia="zh-CN"/>
        </w:rPr>
        <w:t>≤</w:t>
      </w:r>
      <w:r>
        <w:rPr>
          <w:rFonts w:hint="eastAsia" w:eastAsia="宋体" w:cs="Times New Roman"/>
          <w:sz w:val="28"/>
          <w:szCs w:val="28"/>
        </w:rPr>
        <w:t>32.0KG；</w:t>
      </w:r>
    </w:p>
    <w:p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</w:rPr>
      </w:pPr>
      <w:r>
        <w:rPr>
          <w:rFonts w:hint="eastAsia" w:eastAsia="宋体" w:cs="Times New Roman"/>
          <w:sz w:val="28"/>
          <w:szCs w:val="28"/>
        </w:rPr>
        <w:t>11、振动头伸缩距离：6mm；</w:t>
      </w:r>
    </w:p>
    <w:p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</w:rPr>
      </w:pPr>
      <w:r>
        <w:rPr>
          <w:rFonts w:hint="eastAsia" w:eastAsia="宋体" w:cs="Times New Roman"/>
          <w:sz w:val="28"/>
          <w:szCs w:val="28"/>
        </w:rPr>
        <w:t>12、材质：主机：不锈钢，振动头：钛合金；</w:t>
      </w:r>
    </w:p>
    <w:p>
      <w:pPr>
        <w:numPr>
          <w:ilvl w:val="0"/>
          <w:numId w:val="0"/>
        </w:numPr>
        <w:rPr>
          <w:rFonts w:hint="eastAsia" w:eastAsia="宋体" w:cs="Times New Roman"/>
          <w:sz w:val="28"/>
          <w:szCs w:val="28"/>
        </w:rPr>
      </w:pPr>
      <w:r>
        <w:rPr>
          <w:rFonts w:hint="eastAsia" w:eastAsia="宋体" w:cs="Times New Roman"/>
          <w:sz w:val="28"/>
          <w:szCs w:val="28"/>
        </w:rPr>
        <w:t>13、额定电压：220V。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BC6713"/>
    <w:multiLevelType w:val="multilevel"/>
    <w:tmpl w:val="3BBC6713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1429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YjAyNWNhNDkxZDkxMjI4Mjc1OGQ2MGZkYWY3MjkifQ=="/>
  </w:docVars>
  <w:rsids>
    <w:rsidRoot w:val="6DFB2EB6"/>
    <w:rsid w:val="6DFB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2023-10-10T23:49:00Z</dcterms:created>
  <dc:creator>HP</dc:creator>
  <cp:lastModifiedBy>HP</cp:lastModifiedBy>
  <cp:lastPrinted>2023-10-10T23:49:33Z</cp:lastPrinted>
  <dcterms:modified xsi:type="dcterms:W3CDTF">2023-10-10T23:49:38Z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4B50A511AD8A48BF9A987D959E06A430_11</vt:lpwstr>
  </property>
</Properties>
</file>