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眼底照相机技术参数</w:t>
      </w:r>
    </w:p>
    <w:p>
      <w:pPr>
        <w:rPr>
          <w:sz w:val="24"/>
        </w:rPr>
      </w:pPr>
      <w:r>
        <w:rPr>
          <w:rFonts w:hint="eastAsia"/>
          <w:sz w:val="24"/>
        </w:rPr>
        <w:t>1、操作模式:全自动/手动；无需人工调整，一键完成双眼自动拍照，自动调节腮托架，自动追踪眼位（上下左右），自动对焦（前后），自动测量.自动转换左右眼</w:t>
      </w:r>
    </w:p>
    <w:p>
      <w:pPr>
        <w:rPr>
          <w:sz w:val="24"/>
        </w:rPr>
      </w:pPr>
      <w:r>
        <w:rPr>
          <w:rFonts w:hint="eastAsia"/>
          <w:sz w:val="24"/>
        </w:rPr>
        <w:t>2、对焦模式：全自动/手动；自动切换左右眼、自动寻找瞳孔、自动校准瞳孔位置</w:t>
      </w:r>
    </w:p>
    <w:p>
      <w:pPr>
        <w:rPr>
          <w:sz w:val="24"/>
        </w:rPr>
      </w:pPr>
      <w:r>
        <w:rPr>
          <w:rFonts w:hint="eastAsia"/>
          <w:sz w:val="24"/>
        </w:rPr>
        <w:t>3、拍照模式：自动/手动,</w:t>
      </w:r>
    </w:p>
    <w:p>
      <w:pPr>
        <w:rPr>
          <w:sz w:val="24"/>
        </w:rPr>
      </w:pPr>
      <w:r>
        <w:rPr>
          <w:rFonts w:hint="eastAsia"/>
          <w:sz w:val="24"/>
        </w:rPr>
        <w:t>4、采集模式：免散瞳/散瞳彩照</w:t>
      </w:r>
    </w:p>
    <w:p>
      <w:pPr>
        <w:rPr>
          <w:sz w:val="24"/>
        </w:rPr>
      </w:pPr>
      <w:r>
        <w:rPr>
          <w:rFonts w:hint="eastAsia"/>
          <w:sz w:val="24"/>
        </w:rPr>
        <w:t>5、曝光模式：自动/手动</w:t>
      </w:r>
    </w:p>
    <w:p>
      <w:pPr>
        <w:rPr>
          <w:sz w:val="24"/>
        </w:rPr>
      </w:pPr>
      <w:r>
        <w:rPr>
          <w:rFonts w:hint="eastAsia"/>
          <w:sz w:val="24"/>
        </w:rPr>
        <w:t>★6、采集过程全程语音导航</w:t>
      </w:r>
    </w:p>
    <w:p>
      <w:pPr>
        <w:rPr>
          <w:sz w:val="24"/>
        </w:rPr>
      </w:pPr>
      <w:r>
        <w:rPr>
          <w:rFonts w:hint="eastAsia"/>
          <w:sz w:val="24"/>
        </w:rPr>
        <w:t>★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、照相瞳孔直径：2.8 mm或以上</w:t>
      </w:r>
    </w:p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、闪光强度：自适应无级可调</w:t>
      </w:r>
    </w:p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、视场角；53°</w:t>
      </w:r>
    </w:p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、操作者方位：对侧、旁侧</w:t>
      </w:r>
    </w:p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、采集模块：内置专业高清摄像头</w:t>
      </w:r>
    </w:p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、成像像素：2400万</w:t>
      </w:r>
    </w:p>
    <w:p>
      <w:pPr>
        <w:rPr>
          <w:sz w:val="24"/>
        </w:rPr>
      </w:pPr>
      <w:r>
        <w:rPr>
          <w:rFonts w:hint="eastAsia"/>
          <w:sz w:val="24"/>
        </w:rPr>
        <w:t>★1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：患者屈光度校正范围：无补偿透镜：-30D～+30D</w:t>
      </w:r>
      <w:r>
        <w:rPr>
          <w:rFonts w:hint="eastAsia"/>
          <w:sz w:val="24"/>
        </w:rPr>
        <w:tab/>
      </w:r>
    </w:p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、固视标：内固视标：采用液晶点阵，任意固视点标注，其中周边模式有9</w:t>
      </w:r>
      <w:bookmarkStart w:id="0" w:name="_GoBack"/>
      <w:bookmarkEnd w:id="0"/>
      <w:r>
        <w:rPr>
          <w:rFonts w:hint="eastAsia"/>
          <w:sz w:val="24"/>
        </w:rPr>
        <w:t>点固视</w:t>
      </w:r>
      <w:r>
        <w:rPr>
          <w:rFonts w:hint="eastAsia"/>
          <w:sz w:val="24"/>
        </w:rPr>
        <w:tab/>
      </w:r>
    </w:p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、显示屏：</w:t>
      </w:r>
      <w:r>
        <w:rPr>
          <w:rFonts w:hint="eastAsia"/>
          <w:sz w:val="24"/>
          <w:lang w:val="en-US" w:eastAsia="zh-CN"/>
        </w:rPr>
        <w:t>≥</w:t>
      </w:r>
      <w:r>
        <w:rPr>
          <w:rFonts w:hint="eastAsia"/>
          <w:sz w:val="24"/>
        </w:rPr>
        <w:t>10.1寸触摸控制屏，外接20寸液晶扩展显示器（可分屏显示）</w:t>
      </w:r>
    </w:p>
    <w:p>
      <w:pPr>
        <w:rPr>
          <w:sz w:val="24"/>
        </w:rPr>
      </w:pPr>
      <w:r>
        <w:rPr>
          <w:rFonts w:hint="eastAsia"/>
          <w:sz w:val="24"/>
        </w:rPr>
        <w:t>★1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：工作距离：16±2mm</w:t>
      </w:r>
    </w:p>
    <w:p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、电源电压：AC100-240V</w:t>
      </w:r>
    </w:p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18</w:t>
      </w:r>
      <w:r>
        <w:rPr>
          <w:rFonts w:hint="eastAsia"/>
          <w:sz w:val="24"/>
        </w:rPr>
        <w:t>、功率输入：200VA</w:t>
      </w:r>
    </w:p>
    <w:p>
      <w:pPr>
        <w:rPr>
          <w:sz w:val="24"/>
        </w:rPr>
      </w:pP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>、频率：50-60Hz</w:t>
      </w:r>
    </w:p>
    <w:p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、PC传输：USB,局域网，FTP，DICOM</w:t>
      </w:r>
    </w:p>
    <w:p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、图像处理：图片后处理功能：亮度，色彩，对比度；病灶标注及计算；随访对比</w:t>
      </w:r>
    </w:p>
    <w:p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、具备连接MMC软件的功能，能将结果图像和检测参数传输给MMC软件。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、免费提供智能阅片软件使用权，帮助科室自动出具诊断结果。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27285166"/>
    <w:rsid w:val="003466AA"/>
    <w:rsid w:val="00390C14"/>
    <w:rsid w:val="02F8362B"/>
    <w:rsid w:val="2536396E"/>
    <w:rsid w:val="27285166"/>
    <w:rsid w:val="33500286"/>
    <w:rsid w:val="46C66059"/>
    <w:rsid w:val="551D51AA"/>
    <w:rsid w:val="584C22BF"/>
    <w:rsid w:val="6BE933D4"/>
    <w:rsid w:val="7B2E7A55"/>
    <w:rsid w:val="7C9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16</TotalTime>
  <ScaleCrop>false</ScaleCrop>
  <LinksUpToDate>false</LinksUpToDate>
  <CharactersWithSpaces>652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2021-11-01T03:07:00Z</dcterms:created>
  <dc:creator>silver</dc:creator>
  <cp:lastModifiedBy>HP</cp:lastModifiedBy>
  <cp:lastPrinted>2024-02-28T00:35:12Z</cp:lastPrinted>
  <dcterms:modified xsi:type="dcterms:W3CDTF">2024-02-28T00:35:54Z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924FA85F35AF4BEDBA7390A2C863BB04_13</vt:lpwstr>
  </property>
</Properties>
</file>