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03635B">
      <w:pPr>
        <w:spacing w:line="360" w:lineRule="auto"/>
        <w:contextualSpacing/>
        <w:jc w:val="center"/>
        <w:rPr>
          <w:rFonts w:hint="default" w:cs="宋体" w:asciiTheme="minorEastAsia" w:hAnsiTheme="minorEastAsia" w:eastAsiaTheme="minorEastAsia"/>
          <w:b/>
          <w:sz w:val="32"/>
          <w:szCs w:val="32"/>
        </w:rPr>
      </w:pPr>
      <w:r>
        <w:rPr>
          <w:rFonts w:cs="宋体" w:asciiTheme="minorEastAsia" w:hAnsiTheme="minorEastAsia" w:eastAsiaTheme="minorEastAsia"/>
          <w:b/>
          <w:sz w:val="32"/>
          <w:szCs w:val="32"/>
        </w:rPr>
        <w:t>项目采购需求</w:t>
      </w:r>
    </w:p>
    <w:p w14:paraId="4F3B3939">
      <w:pPr>
        <w:spacing w:line="360" w:lineRule="auto"/>
        <w:contextualSpacing/>
        <w:rPr>
          <w:rFonts w:hint="default" w:cs="宋体" w:asciiTheme="minorEastAsia" w:hAnsiTheme="minorEastAsia" w:eastAsiaTheme="minorEastAsia"/>
          <w:b/>
          <w:sz w:val="24"/>
          <w:szCs w:val="24"/>
        </w:rPr>
      </w:pPr>
      <w:r>
        <w:rPr>
          <w:rFonts w:cs="宋体" w:asciiTheme="minorEastAsia" w:hAnsiTheme="minorEastAsia" w:eastAsiaTheme="minorEastAsia"/>
          <w:b/>
          <w:sz w:val="24"/>
          <w:szCs w:val="24"/>
        </w:rPr>
        <w:t>一、项目背景</w:t>
      </w:r>
    </w:p>
    <w:p w14:paraId="79F2227D">
      <w:pPr>
        <w:spacing w:line="360" w:lineRule="auto"/>
        <w:ind w:firstLine="480" w:firstLineChars="200"/>
        <w:contextualSpacing/>
        <w:rPr>
          <w:rFonts w:hint="default" w:cs="宋体" w:asciiTheme="minorEastAsia" w:hAnsiTheme="minorEastAsia" w:eastAsiaTheme="minorEastAsia"/>
          <w:sz w:val="24"/>
          <w:szCs w:val="24"/>
        </w:rPr>
      </w:pPr>
      <w:r>
        <w:rPr>
          <w:rFonts w:cs="宋体" w:asciiTheme="minorEastAsia" w:hAnsiTheme="minorEastAsia" w:eastAsiaTheme="minorEastAsia"/>
          <w:sz w:val="24"/>
          <w:szCs w:val="24"/>
        </w:rPr>
        <w:t>建设预防接种智慧化门诊，努力为市民创造良好的预防接种环境。适应《湖北省免疫规划信息管理系统》,运用新思想、新流程、新技术、新设备结合目前的工作规范，升级改造智慧的门诊接种系统，提高工作效率，提升接种服务环境。实现智能化、信息化、规范化多方向的免疫接种服务的全面改进。</w:t>
      </w:r>
    </w:p>
    <w:p w14:paraId="234E5AAF">
      <w:pPr>
        <w:spacing w:line="360" w:lineRule="auto"/>
        <w:contextualSpacing/>
        <w:rPr>
          <w:rFonts w:hint="default" w:cs="宋体" w:asciiTheme="minorEastAsia" w:hAnsiTheme="minorEastAsia" w:eastAsiaTheme="minorEastAsia"/>
          <w:b/>
          <w:sz w:val="24"/>
          <w:szCs w:val="24"/>
        </w:rPr>
      </w:pPr>
      <w:r>
        <w:rPr>
          <w:rFonts w:cs="宋体" w:asciiTheme="minorEastAsia" w:hAnsiTheme="minorEastAsia" w:eastAsiaTheme="minorEastAsia"/>
          <w:b/>
          <w:sz w:val="24"/>
          <w:szCs w:val="24"/>
        </w:rPr>
        <w:t>二、项目概况</w:t>
      </w:r>
    </w:p>
    <w:p w14:paraId="60E69908">
      <w:pPr>
        <w:spacing w:line="360" w:lineRule="auto"/>
        <w:ind w:firstLine="480" w:firstLineChars="200"/>
        <w:contextualSpacing/>
        <w:rPr>
          <w:rFonts w:hint="default" w:cs="宋体" w:asciiTheme="minorEastAsia" w:hAnsiTheme="minorEastAsia" w:eastAsiaTheme="minorEastAsia"/>
          <w:b/>
          <w:sz w:val="24"/>
          <w:szCs w:val="24"/>
        </w:rPr>
      </w:pPr>
      <w:r>
        <w:rPr>
          <w:rFonts w:cs="宋体" w:asciiTheme="minorEastAsia" w:hAnsiTheme="minorEastAsia" w:eastAsiaTheme="minorEastAsia"/>
          <w:sz w:val="24"/>
          <w:szCs w:val="24"/>
        </w:rPr>
        <w:t>1、交货期：合同签订后十五天内完成设备的供货安装调试及相关服务</w:t>
      </w:r>
    </w:p>
    <w:p w14:paraId="505BA258">
      <w:pPr>
        <w:spacing w:line="360" w:lineRule="auto"/>
        <w:ind w:firstLine="480" w:firstLineChars="200"/>
        <w:contextualSpacing/>
        <w:rPr>
          <w:rFonts w:hint="default" w:cs="宋体" w:asciiTheme="minorEastAsia" w:hAnsiTheme="minorEastAsia" w:eastAsiaTheme="minorEastAsia"/>
          <w:b/>
          <w:sz w:val="24"/>
          <w:szCs w:val="24"/>
        </w:rPr>
      </w:pPr>
      <w:r>
        <w:rPr>
          <w:rFonts w:cs="宋体" w:asciiTheme="minorEastAsia" w:hAnsiTheme="minorEastAsia" w:eastAsiaTheme="minorEastAsia"/>
          <w:sz w:val="24"/>
          <w:szCs w:val="24"/>
        </w:rPr>
        <w:t>2、交货地点：</w:t>
      </w:r>
      <w:r>
        <w:rPr>
          <w:rFonts w:hAnsi="宋体"/>
          <w:sz w:val="24"/>
        </w:rPr>
        <w:t>按采购人要求送达设备使用单位指定地点</w:t>
      </w:r>
      <w:r>
        <w:rPr>
          <w:rFonts w:cs="宋体" w:asciiTheme="minorEastAsia" w:hAnsiTheme="minorEastAsia" w:eastAsiaTheme="minorEastAsia"/>
          <w:sz w:val="24"/>
          <w:szCs w:val="24"/>
        </w:rPr>
        <w:t xml:space="preserve">。 </w:t>
      </w:r>
    </w:p>
    <w:p w14:paraId="28741E0A">
      <w:pPr>
        <w:spacing w:line="360" w:lineRule="auto"/>
        <w:ind w:firstLine="480" w:firstLineChars="200"/>
        <w:contextualSpacing/>
        <w:rPr>
          <w:rFonts w:hint="default" w:cs="宋体" w:asciiTheme="minorEastAsia" w:hAnsiTheme="minorEastAsia" w:eastAsiaTheme="minorEastAsia"/>
          <w:sz w:val="24"/>
          <w:szCs w:val="24"/>
        </w:rPr>
      </w:pPr>
      <w:r>
        <w:rPr>
          <w:rFonts w:cs="宋体" w:asciiTheme="minorEastAsia" w:hAnsiTheme="minorEastAsia" w:eastAsiaTheme="minorEastAsia"/>
          <w:sz w:val="24"/>
          <w:szCs w:val="24"/>
        </w:rPr>
        <w:t>3、质保期：验收合格后一年。</w:t>
      </w:r>
    </w:p>
    <w:p w14:paraId="45CCF1ED">
      <w:pPr>
        <w:spacing w:line="360" w:lineRule="auto"/>
        <w:ind w:firstLine="480" w:firstLineChars="200"/>
        <w:contextualSpacing/>
        <w:rPr>
          <w:rFonts w:hint="default" w:cs="宋体" w:asciiTheme="minorEastAsia" w:hAnsiTheme="minorEastAsia" w:eastAsiaTheme="minorEastAsia"/>
          <w:sz w:val="24"/>
          <w:szCs w:val="24"/>
        </w:rPr>
      </w:pPr>
      <w:r>
        <w:rPr>
          <w:rFonts w:cs="宋体" w:asciiTheme="minorEastAsia" w:hAnsiTheme="minorEastAsia" w:eastAsiaTheme="minorEastAsia"/>
          <w:sz w:val="24"/>
          <w:szCs w:val="24"/>
        </w:rPr>
        <w:t>4、付款方式:以签订的合同条款为准。</w:t>
      </w:r>
    </w:p>
    <w:p w14:paraId="46F5AD10">
      <w:pPr>
        <w:spacing w:line="360" w:lineRule="auto"/>
        <w:ind w:firstLine="480" w:firstLineChars="200"/>
        <w:contextualSpacing/>
        <w:rPr>
          <w:rFonts w:hint="default" w:cs="宋体" w:asciiTheme="minorEastAsia" w:hAnsiTheme="minorEastAsia" w:eastAsiaTheme="minorEastAsia"/>
          <w:b/>
          <w:color w:val="FF0000"/>
          <w:sz w:val="24"/>
          <w:szCs w:val="24"/>
        </w:rPr>
      </w:pPr>
      <w:r>
        <w:rPr>
          <w:rFonts w:cs="宋体" w:asciiTheme="minorEastAsia" w:hAnsiTheme="minorEastAsia" w:eastAsiaTheme="minorEastAsia"/>
          <w:color w:val="FF0000"/>
          <w:sz w:val="24"/>
          <w:szCs w:val="24"/>
        </w:rPr>
        <w:t>5、最高限价：</w:t>
      </w:r>
      <w:r>
        <w:rPr>
          <w:rFonts w:hint="eastAsia" w:cs="宋体" w:asciiTheme="minorEastAsia" w:hAnsiTheme="minorEastAsia" w:eastAsiaTheme="minorEastAsia"/>
          <w:color w:val="FF0000"/>
          <w:sz w:val="24"/>
          <w:szCs w:val="24"/>
          <w:lang w:val="en-US" w:eastAsia="zh-CN"/>
        </w:rPr>
        <w:t>13</w:t>
      </w:r>
      <w:bookmarkStart w:id="0" w:name="_GoBack"/>
      <w:bookmarkEnd w:id="0"/>
      <w:r>
        <w:rPr>
          <w:rFonts w:cs="宋体" w:asciiTheme="minorEastAsia" w:hAnsiTheme="minorEastAsia" w:eastAsiaTheme="minorEastAsia"/>
          <w:color w:val="FF0000"/>
          <w:sz w:val="24"/>
          <w:szCs w:val="24"/>
        </w:rPr>
        <w:t>万元。</w:t>
      </w:r>
    </w:p>
    <w:p w14:paraId="75C42CE2">
      <w:pPr>
        <w:spacing w:line="360" w:lineRule="auto"/>
        <w:contextualSpacing/>
        <w:rPr>
          <w:rFonts w:hint="default" w:cs="宋体" w:asciiTheme="minorEastAsia" w:hAnsiTheme="minorEastAsia" w:eastAsiaTheme="minorEastAsia"/>
          <w:b/>
          <w:sz w:val="24"/>
          <w:szCs w:val="24"/>
        </w:rPr>
      </w:pPr>
      <w:r>
        <w:rPr>
          <w:rFonts w:cs="宋体" w:asciiTheme="minorEastAsia" w:hAnsiTheme="minorEastAsia" w:eastAsiaTheme="minorEastAsia"/>
          <w:b/>
          <w:sz w:val="24"/>
          <w:szCs w:val="24"/>
        </w:rPr>
        <w:t>三、采购清单</w:t>
      </w:r>
    </w:p>
    <w:p w14:paraId="0FF29F32">
      <w:pPr>
        <w:snapToGrid w:val="0"/>
        <w:contextualSpacing/>
        <w:jc w:val="center"/>
        <w:rPr>
          <w:rFonts w:hint="default" w:cs="宋体" w:asciiTheme="minorEastAsia" w:hAnsiTheme="minorEastAsia" w:eastAsiaTheme="minorEastAsia"/>
          <w:color w:val="FF0000"/>
          <w:sz w:val="24"/>
          <w:szCs w:val="24"/>
        </w:rPr>
      </w:pPr>
      <w:r>
        <w:rPr>
          <w:rFonts w:cs="宋体" w:asciiTheme="minorEastAsia" w:hAnsiTheme="minorEastAsia" w:eastAsiaTheme="minorEastAsia"/>
          <w:b/>
          <w:sz w:val="24"/>
          <w:szCs w:val="24"/>
        </w:rPr>
        <w:t xml:space="preserve">数字化预防接种门诊清单 </w:t>
      </w:r>
    </w:p>
    <w:tbl>
      <w:tblPr>
        <w:tblStyle w:val="19"/>
        <w:tblW w:w="51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
        <w:gridCol w:w="1373"/>
        <w:gridCol w:w="5464"/>
        <w:gridCol w:w="721"/>
        <w:gridCol w:w="758"/>
      </w:tblGrid>
      <w:tr w14:paraId="3AD6A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50" w:type="pct"/>
            <w:vAlign w:val="center"/>
          </w:tcPr>
          <w:p w14:paraId="1159266B">
            <w:pPr>
              <w:snapToGrid w:val="0"/>
              <w:contextualSpacing/>
              <w:jc w:val="center"/>
              <w:rPr>
                <w:rFonts w:hint="default" w:cs="宋体" w:asciiTheme="minorEastAsia" w:hAnsiTheme="minorEastAsia" w:eastAsiaTheme="minorEastAsia"/>
                <w:szCs w:val="24"/>
              </w:rPr>
            </w:pPr>
            <w:r>
              <w:rPr>
                <w:rFonts w:cs="宋体" w:asciiTheme="minorEastAsia" w:hAnsiTheme="minorEastAsia" w:eastAsiaTheme="minorEastAsia"/>
                <w:szCs w:val="24"/>
              </w:rPr>
              <w:t>序列</w:t>
            </w:r>
          </w:p>
        </w:tc>
        <w:tc>
          <w:tcPr>
            <w:tcW w:w="784" w:type="pct"/>
            <w:vAlign w:val="center"/>
          </w:tcPr>
          <w:p w14:paraId="308764CC">
            <w:pPr>
              <w:snapToGrid w:val="0"/>
              <w:contextualSpacing/>
              <w:jc w:val="center"/>
              <w:rPr>
                <w:rFonts w:hint="default" w:cs="宋体" w:asciiTheme="minorEastAsia" w:hAnsiTheme="minorEastAsia" w:eastAsiaTheme="minorEastAsia"/>
                <w:szCs w:val="24"/>
              </w:rPr>
            </w:pPr>
            <w:r>
              <w:rPr>
                <w:rFonts w:cs="宋体" w:asciiTheme="minorEastAsia" w:hAnsiTheme="minorEastAsia" w:eastAsiaTheme="minorEastAsia"/>
                <w:szCs w:val="24"/>
              </w:rPr>
              <w:t>设备名称</w:t>
            </w:r>
          </w:p>
        </w:tc>
        <w:tc>
          <w:tcPr>
            <w:tcW w:w="3121" w:type="pct"/>
            <w:vAlign w:val="center"/>
          </w:tcPr>
          <w:p w14:paraId="7AAAD692">
            <w:pPr>
              <w:snapToGrid w:val="0"/>
              <w:contextualSpacing/>
              <w:jc w:val="center"/>
              <w:rPr>
                <w:rFonts w:hint="default" w:cs="宋体" w:asciiTheme="minorEastAsia" w:hAnsiTheme="minorEastAsia" w:eastAsiaTheme="minorEastAsia"/>
                <w:szCs w:val="24"/>
              </w:rPr>
            </w:pPr>
            <w:r>
              <w:rPr>
                <w:rFonts w:cs="宋体" w:asciiTheme="minorEastAsia" w:hAnsiTheme="minorEastAsia" w:eastAsiaTheme="minorEastAsia"/>
                <w:szCs w:val="24"/>
              </w:rPr>
              <w:t>参数要求</w:t>
            </w:r>
          </w:p>
        </w:tc>
        <w:tc>
          <w:tcPr>
            <w:tcW w:w="412" w:type="pct"/>
            <w:vAlign w:val="center"/>
          </w:tcPr>
          <w:p w14:paraId="4EBE537B">
            <w:pPr>
              <w:snapToGrid w:val="0"/>
              <w:contextualSpacing/>
              <w:jc w:val="center"/>
              <w:rPr>
                <w:rFonts w:hint="default" w:cs="宋体" w:asciiTheme="minorEastAsia" w:hAnsiTheme="minorEastAsia" w:eastAsiaTheme="minorEastAsia"/>
                <w:szCs w:val="24"/>
              </w:rPr>
            </w:pPr>
            <w:r>
              <w:rPr>
                <w:rFonts w:cs="宋体" w:asciiTheme="minorEastAsia" w:hAnsiTheme="minorEastAsia" w:eastAsiaTheme="minorEastAsia"/>
                <w:szCs w:val="24"/>
              </w:rPr>
              <w:t>保修时间</w:t>
            </w:r>
          </w:p>
        </w:tc>
        <w:tc>
          <w:tcPr>
            <w:tcW w:w="433" w:type="pct"/>
            <w:vAlign w:val="center"/>
          </w:tcPr>
          <w:p w14:paraId="3BBD97E2">
            <w:pPr>
              <w:snapToGrid w:val="0"/>
              <w:contextualSpacing/>
              <w:jc w:val="center"/>
              <w:rPr>
                <w:rFonts w:hint="default" w:cs="宋体" w:asciiTheme="minorEastAsia" w:hAnsiTheme="minorEastAsia" w:eastAsiaTheme="minorEastAsia"/>
                <w:szCs w:val="24"/>
              </w:rPr>
            </w:pPr>
            <w:r>
              <w:rPr>
                <w:rFonts w:cs="宋体" w:asciiTheme="minorEastAsia" w:hAnsiTheme="minorEastAsia" w:eastAsiaTheme="minorEastAsia"/>
                <w:szCs w:val="24"/>
              </w:rPr>
              <w:t>数量</w:t>
            </w:r>
          </w:p>
        </w:tc>
      </w:tr>
      <w:tr w14:paraId="31A32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50" w:type="pct"/>
            <w:vAlign w:val="center"/>
          </w:tcPr>
          <w:p w14:paraId="0E3F7FDC">
            <w:pPr>
              <w:snapToGrid w:val="0"/>
              <w:contextualSpacing/>
              <w:jc w:val="center"/>
              <w:rPr>
                <w:rFonts w:hint="default" w:cs="宋体" w:asciiTheme="minorEastAsia" w:hAnsiTheme="minorEastAsia" w:eastAsiaTheme="minorEastAsia"/>
                <w:szCs w:val="24"/>
              </w:rPr>
            </w:pPr>
            <w:r>
              <w:rPr>
                <w:rFonts w:cs="宋体" w:asciiTheme="minorEastAsia" w:hAnsiTheme="minorEastAsia" w:eastAsiaTheme="minorEastAsia"/>
                <w:szCs w:val="24"/>
              </w:rPr>
              <w:t>1</w:t>
            </w:r>
          </w:p>
        </w:tc>
        <w:tc>
          <w:tcPr>
            <w:tcW w:w="784" w:type="pct"/>
            <w:vAlign w:val="center"/>
          </w:tcPr>
          <w:p w14:paraId="4F3B1C4A">
            <w:pPr>
              <w:snapToGrid w:val="0"/>
              <w:contextualSpacing/>
              <w:jc w:val="center"/>
              <w:rPr>
                <w:rFonts w:hint="default" w:cs="宋体" w:asciiTheme="minorEastAsia" w:hAnsiTheme="minorEastAsia" w:eastAsiaTheme="minorEastAsia"/>
                <w:szCs w:val="24"/>
              </w:rPr>
            </w:pPr>
            <w:r>
              <w:rPr>
                <w:rFonts w:cs="宋体" w:asciiTheme="minorEastAsia" w:hAnsiTheme="minorEastAsia"/>
                <w:bCs/>
              </w:rPr>
              <w:t>智慧化管理预防接种门诊系统</w:t>
            </w:r>
          </w:p>
        </w:tc>
        <w:tc>
          <w:tcPr>
            <w:tcW w:w="3121" w:type="pct"/>
            <w:vAlign w:val="center"/>
          </w:tcPr>
          <w:p w14:paraId="56104839">
            <w:pPr>
              <w:snapToGrid w:val="0"/>
              <w:contextualSpacing/>
              <w:jc w:val="both"/>
              <w:rPr>
                <w:rFonts w:hint="default" w:cs="宋体" w:asciiTheme="minorEastAsia" w:hAnsiTheme="minorEastAsia" w:eastAsiaTheme="minorEastAsia"/>
                <w:szCs w:val="24"/>
              </w:rPr>
            </w:pPr>
            <w:r>
              <w:rPr>
                <w:rFonts w:cs="宋体" w:asciiTheme="minorEastAsia" w:hAnsiTheme="minorEastAsia" w:eastAsiaTheme="minorEastAsia"/>
                <w:szCs w:val="24"/>
              </w:rPr>
              <w:t>1、</w:t>
            </w:r>
            <w:r>
              <w:rPr>
                <w:rFonts w:cs="宋体" w:asciiTheme="minorEastAsia" w:hAnsiTheme="minorEastAsia" w:eastAsiaTheme="minorEastAsia"/>
                <w:szCs w:val="24"/>
              </w:rPr>
              <w:tab/>
            </w:r>
            <w:r>
              <w:rPr>
                <w:rFonts w:cs="宋体" w:asciiTheme="minorEastAsia" w:hAnsiTheme="minorEastAsia" w:eastAsiaTheme="minorEastAsia"/>
                <w:szCs w:val="24"/>
              </w:rPr>
              <w:t>预检、儿保、登记、接种、留观流程一票流转</w:t>
            </w:r>
          </w:p>
          <w:p w14:paraId="61F6BA83">
            <w:pPr>
              <w:snapToGrid w:val="0"/>
              <w:contextualSpacing/>
              <w:jc w:val="both"/>
              <w:rPr>
                <w:rFonts w:hint="default" w:cs="宋体" w:asciiTheme="minorEastAsia" w:hAnsiTheme="minorEastAsia" w:eastAsiaTheme="minorEastAsia"/>
                <w:szCs w:val="24"/>
              </w:rPr>
            </w:pPr>
            <w:r>
              <w:rPr>
                <w:rFonts w:cs="宋体" w:asciiTheme="minorEastAsia" w:hAnsiTheme="minorEastAsia" w:eastAsiaTheme="minorEastAsia"/>
                <w:szCs w:val="24"/>
              </w:rPr>
              <w:t>2、</w:t>
            </w:r>
            <w:r>
              <w:rPr>
                <w:rFonts w:cs="宋体" w:asciiTheme="minorEastAsia" w:hAnsiTheme="minorEastAsia" w:eastAsiaTheme="minorEastAsia"/>
                <w:szCs w:val="24"/>
              </w:rPr>
              <w:tab/>
            </w:r>
            <w:r>
              <w:rPr>
                <w:rFonts w:cs="宋体" w:asciiTheme="minorEastAsia" w:hAnsiTheme="minorEastAsia"/>
              </w:rPr>
              <w:t>使显示设备能显示当前登记人基本信息</w:t>
            </w:r>
          </w:p>
          <w:p w14:paraId="301E8FFD">
            <w:pPr>
              <w:snapToGrid w:val="0"/>
              <w:contextualSpacing/>
              <w:jc w:val="both"/>
              <w:rPr>
                <w:rFonts w:hint="default" w:cs="宋体" w:asciiTheme="minorEastAsia" w:hAnsiTheme="minorEastAsia" w:eastAsiaTheme="minorEastAsia"/>
                <w:szCs w:val="24"/>
              </w:rPr>
            </w:pPr>
            <w:r>
              <w:rPr>
                <w:rFonts w:cs="宋体" w:asciiTheme="minorEastAsia" w:hAnsiTheme="minorEastAsia" w:eastAsiaTheme="minorEastAsia"/>
                <w:szCs w:val="24"/>
              </w:rPr>
              <w:t>3、</w:t>
            </w:r>
            <w:r>
              <w:rPr>
                <w:rFonts w:cs="宋体" w:asciiTheme="minorEastAsia" w:hAnsiTheme="minorEastAsia" w:eastAsiaTheme="minorEastAsia"/>
                <w:szCs w:val="24"/>
              </w:rPr>
              <w:tab/>
            </w:r>
            <w:r>
              <w:rPr>
                <w:rFonts w:cs="宋体" w:asciiTheme="minorEastAsia" w:hAnsiTheme="minorEastAsia"/>
              </w:rPr>
              <w:t>使显示设备能显示当前接种对象所接种疫苗基本信息</w:t>
            </w:r>
          </w:p>
          <w:p w14:paraId="78FF32C1">
            <w:pPr>
              <w:snapToGrid w:val="0"/>
              <w:contextualSpacing/>
              <w:jc w:val="both"/>
              <w:rPr>
                <w:rFonts w:hint="default" w:cs="宋体" w:asciiTheme="minorEastAsia" w:hAnsiTheme="minorEastAsia"/>
              </w:rPr>
            </w:pPr>
            <w:r>
              <w:rPr>
                <w:rFonts w:hint="default" w:cs="宋体" w:asciiTheme="minorEastAsia" w:hAnsiTheme="minorEastAsia" w:eastAsiaTheme="minorEastAsia"/>
                <w:szCs w:val="24"/>
              </w:rPr>
              <w:t>4</w:t>
            </w:r>
            <w:r>
              <w:rPr>
                <w:rFonts w:cs="宋体" w:asciiTheme="minorEastAsia" w:hAnsiTheme="minorEastAsia" w:eastAsiaTheme="minorEastAsia"/>
                <w:szCs w:val="24"/>
              </w:rPr>
              <w:t>、</w:t>
            </w:r>
            <w:r>
              <w:rPr>
                <w:rFonts w:cs="宋体" w:asciiTheme="minorEastAsia" w:hAnsiTheme="minorEastAsia" w:eastAsiaTheme="minorEastAsia"/>
                <w:szCs w:val="24"/>
              </w:rPr>
              <w:tab/>
            </w:r>
            <w:r>
              <w:rPr>
                <w:rFonts w:cs="宋体" w:asciiTheme="minorEastAsia" w:hAnsiTheme="minorEastAsia"/>
              </w:rPr>
              <w:t>呼叫时能语音播报</w:t>
            </w:r>
          </w:p>
          <w:p w14:paraId="3478AC06">
            <w:pPr>
              <w:snapToGrid w:val="0"/>
              <w:contextualSpacing/>
              <w:jc w:val="both"/>
              <w:rPr>
                <w:rFonts w:hint="default" w:cs="宋体" w:asciiTheme="minorEastAsia" w:hAnsiTheme="minorEastAsia"/>
              </w:rPr>
            </w:pPr>
            <w:r>
              <w:rPr>
                <w:rFonts w:hint="default" w:cs="宋体" w:asciiTheme="minorEastAsia" w:hAnsiTheme="minorEastAsia" w:eastAsiaTheme="minorEastAsia"/>
                <w:szCs w:val="24"/>
              </w:rPr>
              <w:t>5</w:t>
            </w:r>
            <w:r>
              <w:rPr>
                <w:rFonts w:cs="宋体" w:asciiTheme="minorEastAsia" w:hAnsiTheme="minorEastAsia" w:eastAsiaTheme="minorEastAsia"/>
                <w:szCs w:val="24"/>
              </w:rPr>
              <w:t>、</w:t>
            </w:r>
            <w:r>
              <w:rPr>
                <w:rFonts w:cs="宋体" w:asciiTheme="minorEastAsia" w:hAnsiTheme="minorEastAsia" w:eastAsiaTheme="minorEastAsia"/>
                <w:szCs w:val="24"/>
              </w:rPr>
              <w:tab/>
            </w:r>
            <w:r>
              <w:rPr>
                <w:rFonts w:cs="宋体" w:asciiTheme="minorEastAsia" w:hAnsiTheme="minorEastAsia"/>
              </w:rPr>
              <w:t>留观系统显示留观对象及剩余时间</w:t>
            </w:r>
          </w:p>
          <w:p w14:paraId="1CD0DB6C">
            <w:pPr>
              <w:snapToGrid w:val="0"/>
              <w:contextualSpacing/>
              <w:jc w:val="both"/>
              <w:rPr>
                <w:rFonts w:hint="default" w:cs="宋体" w:asciiTheme="minorEastAsia" w:hAnsiTheme="minorEastAsia"/>
              </w:rPr>
            </w:pPr>
            <w:r>
              <w:rPr>
                <w:rFonts w:hint="default" w:cs="宋体" w:asciiTheme="minorEastAsia" w:hAnsiTheme="minorEastAsia" w:eastAsiaTheme="minorEastAsia"/>
                <w:szCs w:val="24"/>
              </w:rPr>
              <w:t>6</w:t>
            </w:r>
            <w:r>
              <w:rPr>
                <w:rFonts w:cs="宋体" w:asciiTheme="minorEastAsia" w:hAnsiTheme="minorEastAsia" w:eastAsiaTheme="minorEastAsia"/>
                <w:szCs w:val="24"/>
              </w:rPr>
              <w:t>、</w:t>
            </w:r>
            <w:r>
              <w:rPr>
                <w:rFonts w:cs="宋体" w:asciiTheme="minorEastAsia" w:hAnsiTheme="minorEastAsia" w:eastAsiaTheme="minorEastAsia"/>
                <w:szCs w:val="24"/>
              </w:rPr>
              <w:tab/>
            </w:r>
            <w:r>
              <w:rPr>
                <w:rFonts w:cs="宋体" w:asciiTheme="minorEastAsia" w:hAnsiTheme="minorEastAsia"/>
              </w:rPr>
              <w:t>留观系统实现视频播放</w:t>
            </w:r>
          </w:p>
        </w:tc>
        <w:tc>
          <w:tcPr>
            <w:tcW w:w="412" w:type="pct"/>
            <w:vAlign w:val="center"/>
          </w:tcPr>
          <w:p w14:paraId="677418E9">
            <w:pPr>
              <w:snapToGrid w:val="0"/>
              <w:contextualSpacing/>
              <w:jc w:val="center"/>
              <w:rPr>
                <w:rFonts w:hint="default" w:cs="宋体" w:asciiTheme="minorEastAsia" w:hAnsiTheme="minorEastAsia" w:eastAsiaTheme="minorEastAsia"/>
                <w:szCs w:val="24"/>
              </w:rPr>
            </w:pPr>
            <w:r>
              <w:rPr>
                <w:rFonts w:cs="宋体" w:asciiTheme="minorEastAsia" w:hAnsiTheme="minorEastAsia" w:eastAsiaTheme="minorEastAsia"/>
                <w:szCs w:val="24"/>
              </w:rPr>
              <w:t>1年</w:t>
            </w:r>
          </w:p>
        </w:tc>
        <w:tc>
          <w:tcPr>
            <w:tcW w:w="433" w:type="pct"/>
            <w:vAlign w:val="center"/>
          </w:tcPr>
          <w:p w14:paraId="1B7A3252">
            <w:pPr>
              <w:snapToGrid w:val="0"/>
              <w:contextualSpacing/>
              <w:jc w:val="center"/>
              <w:rPr>
                <w:rFonts w:hint="default" w:cs="宋体" w:asciiTheme="minorEastAsia" w:hAnsiTheme="minorEastAsia" w:eastAsiaTheme="minorEastAsia"/>
                <w:szCs w:val="24"/>
              </w:rPr>
            </w:pPr>
            <w:r>
              <w:rPr>
                <w:rFonts w:cs="宋体" w:asciiTheme="minorEastAsia" w:hAnsiTheme="minorEastAsia" w:eastAsiaTheme="minorEastAsia"/>
                <w:szCs w:val="24"/>
              </w:rPr>
              <w:t>1套</w:t>
            </w:r>
          </w:p>
        </w:tc>
      </w:tr>
      <w:tr w14:paraId="0C3DC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250" w:type="pct"/>
            <w:vAlign w:val="center"/>
          </w:tcPr>
          <w:p w14:paraId="788D2342">
            <w:pPr>
              <w:snapToGrid w:val="0"/>
              <w:contextualSpacing/>
              <w:jc w:val="center"/>
              <w:rPr>
                <w:rFonts w:hint="default" w:cs="宋体" w:asciiTheme="minorEastAsia" w:hAnsiTheme="minorEastAsia" w:eastAsiaTheme="minorEastAsia"/>
                <w:szCs w:val="24"/>
              </w:rPr>
            </w:pPr>
            <w:r>
              <w:rPr>
                <w:rFonts w:cs="宋体" w:asciiTheme="minorEastAsia" w:hAnsiTheme="minorEastAsia" w:eastAsiaTheme="minorEastAsia"/>
                <w:szCs w:val="24"/>
              </w:rPr>
              <w:t>2</w:t>
            </w:r>
          </w:p>
        </w:tc>
        <w:tc>
          <w:tcPr>
            <w:tcW w:w="784" w:type="pct"/>
            <w:vAlign w:val="center"/>
          </w:tcPr>
          <w:p w14:paraId="339455E0">
            <w:pPr>
              <w:snapToGrid w:val="0"/>
              <w:contextualSpacing/>
              <w:jc w:val="center"/>
              <w:rPr>
                <w:rFonts w:hint="default" w:cs="宋体" w:asciiTheme="minorEastAsia" w:hAnsiTheme="minorEastAsia" w:eastAsiaTheme="minorEastAsia"/>
                <w:szCs w:val="24"/>
                <w:lang w:bidi="ar"/>
              </w:rPr>
            </w:pPr>
            <w:r>
              <w:rPr>
                <w:rFonts w:hAnsi="宋体" w:cs="宋体"/>
              </w:rPr>
              <w:t>排队取号机</w:t>
            </w:r>
          </w:p>
        </w:tc>
        <w:tc>
          <w:tcPr>
            <w:tcW w:w="3121" w:type="pct"/>
            <w:vAlign w:val="center"/>
          </w:tcPr>
          <w:p w14:paraId="7CEE57D5">
            <w:pPr>
              <w:contextualSpacing/>
              <w:rPr>
                <w:rFonts w:hint="default" w:cs="宋体" w:asciiTheme="minorEastAsia" w:hAnsiTheme="minorEastAsia" w:eastAsiaTheme="minorEastAsia"/>
                <w:szCs w:val="24"/>
              </w:rPr>
            </w:pPr>
            <w:r>
              <w:rPr>
                <w:rFonts w:cs="宋体" w:asciiTheme="minorEastAsia" w:hAnsiTheme="minorEastAsia" w:eastAsiaTheme="minorEastAsia"/>
                <w:szCs w:val="24"/>
              </w:rPr>
              <w:t>1、32寸及以上操作触摸一体机，</w:t>
            </w:r>
            <w:r>
              <w:rPr>
                <w:rFonts w:cs="宋体" w:asciiTheme="minorEastAsia" w:hAnsiTheme="minorEastAsia"/>
              </w:rPr>
              <w:t>CPU≥双核，</w:t>
            </w:r>
            <w:r>
              <w:rPr>
                <w:rFonts w:cs="宋体" w:asciiTheme="minorEastAsia" w:hAnsiTheme="minorEastAsia" w:eastAsiaTheme="minorEastAsia"/>
                <w:szCs w:val="24"/>
              </w:rPr>
              <w:t>分辨率≥1920×1080，内存≥4GB，硬盘容量≥128GB。</w:t>
            </w:r>
          </w:p>
          <w:p w14:paraId="02F97E88">
            <w:pPr>
              <w:contextualSpacing/>
              <w:rPr>
                <w:rFonts w:hint="default" w:cs="宋体" w:asciiTheme="minorEastAsia" w:hAnsiTheme="minorEastAsia"/>
              </w:rPr>
            </w:pPr>
            <w:r>
              <w:rPr>
                <w:rFonts w:cs="宋体" w:asciiTheme="minorEastAsia" w:hAnsiTheme="minorEastAsia" w:eastAsiaTheme="minorEastAsia"/>
                <w:szCs w:val="24"/>
              </w:rPr>
              <w:t>2、</w:t>
            </w:r>
            <w:r>
              <w:rPr>
                <w:rFonts w:cs="宋体" w:asciiTheme="minorEastAsia" w:hAnsiTheme="minorEastAsia"/>
              </w:rPr>
              <w:t>产品支持对一维码、二维码的扫码取号</w:t>
            </w:r>
          </w:p>
          <w:p w14:paraId="240CD92C">
            <w:pPr>
              <w:contextualSpacing/>
              <w:rPr>
                <w:rFonts w:hint="default" w:cs="宋体" w:asciiTheme="minorEastAsia" w:hAnsiTheme="minorEastAsia"/>
              </w:rPr>
            </w:pPr>
            <w:r>
              <w:rPr>
                <w:rFonts w:cs="宋体" w:asciiTheme="minorEastAsia" w:hAnsiTheme="minorEastAsia" w:eastAsiaTheme="minorEastAsia"/>
                <w:szCs w:val="24"/>
              </w:rPr>
              <w:t>3、</w:t>
            </w:r>
            <w:r>
              <w:rPr>
                <w:rFonts w:cs="宋体" w:asciiTheme="minorEastAsia" w:hAnsiTheme="minorEastAsia"/>
              </w:rPr>
              <w:t>产品支持打印取号凭证</w:t>
            </w:r>
          </w:p>
          <w:p w14:paraId="3CB896DA">
            <w:pPr>
              <w:snapToGrid w:val="0"/>
              <w:contextualSpacing/>
              <w:jc w:val="both"/>
              <w:rPr>
                <w:rFonts w:hint="default" w:cs="宋体" w:asciiTheme="minorEastAsia" w:hAnsiTheme="minorEastAsia"/>
              </w:rPr>
            </w:pPr>
            <w:r>
              <w:rPr>
                <w:rFonts w:cs="宋体" w:asciiTheme="minorEastAsia" w:hAnsiTheme="minorEastAsia" w:eastAsiaTheme="minorEastAsia"/>
                <w:szCs w:val="24"/>
              </w:rPr>
              <w:t>4、</w:t>
            </w:r>
            <w:r>
              <w:rPr>
                <w:rFonts w:cs="宋体" w:asciiTheme="minorEastAsia" w:hAnsiTheme="minorEastAsia"/>
              </w:rPr>
              <w:t>产品联网模式：RJ45</w:t>
            </w:r>
          </w:p>
        </w:tc>
        <w:tc>
          <w:tcPr>
            <w:tcW w:w="412" w:type="pct"/>
            <w:vAlign w:val="center"/>
          </w:tcPr>
          <w:p w14:paraId="660BC1EE">
            <w:pPr>
              <w:snapToGrid w:val="0"/>
              <w:contextualSpacing/>
              <w:jc w:val="center"/>
              <w:rPr>
                <w:rFonts w:hint="default" w:cs="宋体" w:asciiTheme="minorEastAsia" w:hAnsiTheme="minorEastAsia" w:eastAsiaTheme="minorEastAsia"/>
                <w:szCs w:val="24"/>
              </w:rPr>
            </w:pPr>
            <w:r>
              <w:rPr>
                <w:rFonts w:cs="宋体" w:asciiTheme="minorEastAsia" w:hAnsiTheme="minorEastAsia" w:eastAsiaTheme="minorEastAsia"/>
                <w:szCs w:val="24"/>
              </w:rPr>
              <w:t>1年</w:t>
            </w:r>
          </w:p>
        </w:tc>
        <w:tc>
          <w:tcPr>
            <w:tcW w:w="433" w:type="pct"/>
            <w:vAlign w:val="center"/>
          </w:tcPr>
          <w:p w14:paraId="2DA9C871">
            <w:pPr>
              <w:snapToGrid w:val="0"/>
              <w:contextualSpacing/>
              <w:jc w:val="center"/>
              <w:rPr>
                <w:rFonts w:hint="default" w:cs="宋体" w:asciiTheme="minorEastAsia" w:hAnsiTheme="minorEastAsia" w:eastAsiaTheme="minorEastAsia"/>
                <w:szCs w:val="24"/>
              </w:rPr>
            </w:pPr>
            <w:r>
              <w:rPr>
                <w:rFonts w:cs="宋体" w:asciiTheme="minorEastAsia" w:hAnsiTheme="minorEastAsia" w:eastAsiaTheme="minorEastAsia"/>
                <w:szCs w:val="24"/>
              </w:rPr>
              <w:t>1台</w:t>
            </w:r>
          </w:p>
        </w:tc>
      </w:tr>
      <w:tr w14:paraId="4758F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250" w:type="pct"/>
            <w:vAlign w:val="center"/>
          </w:tcPr>
          <w:p w14:paraId="27C36242">
            <w:pPr>
              <w:snapToGrid w:val="0"/>
              <w:contextualSpacing/>
              <w:jc w:val="center"/>
              <w:rPr>
                <w:rFonts w:hint="default" w:cs="宋体" w:asciiTheme="minorEastAsia" w:hAnsiTheme="minorEastAsia" w:eastAsiaTheme="minorEastAsia"/>
                <w:szCs w:val="24"/>
              </w:rPr>
            </w:pPr>
            <w:r>
              <w:rPr>
                <w:rFonts w:cs="宋体" w:asciiTheme="minorEastAsia" w:hAnsiTheme="minorEastAsia" w:eastAsiaTheme="minorEastAsia"/>
                <w:szCs w:val="24"/>
              </w:rPr>
              <w:t>3</w:t>
            </w:r>
          </w:p>
        </w:tc>
        <w:tc>
          <w:tcPr>
            <w:tcW w:w="784" w:type="pct"/>
            <w:vAlign w:val="center"/>
          </w:tcPr>
          <w:p w14:paraId="0FCFDEBD">
            <w:pPr>
              <w:snapToGrid w:val="0"/>
              <w:contextualSpacing/>
              <w:jc w:val="center"/>
              <w:rPr>
                <w:rFonts w:hint="default" w:cs="宋体" w:asciiTheme="minorEastAsia" w:hAnsiTheme="minorEastAsia" w:eastAsiaTheme="minorEastAsia"/>
                <w:szCs w:val="24"/>
                <w:lang w:bidi="ar"/>
              </w:rPr>
            </w:pPr>
            <w:r>
              <w:rPr>
                <w:rFonts w:hAnsi="宋体" w:cs="宋体"/>
              </w:rPr>
              <w:t>留观一体机</w:t>
            </w:r>
          </w:p>
        </w:tc>
        <w:tc>
          <w:tcPr>
            <w:tcW w:w="3121" w:type="pct"/>
            <w:vAlign w:val="center"/>
          </w:tcPr>
          <w:p w14:paraId="63AEFB90">
            <w:pPr>
              <w:contextualSpacing/>
              <w:rPr>
                <w:rFonts w:hint="default" w:cs="宋体" w:asciiTheme="minorEastAsia" w:hAnsiTheme="minorEastAsia" w:eastAsiaTheme="minorEastAsia"/>
                <w:szCs w:val="24"/>
              </w:rPr>
            </w:pPr>
            <w:r>
              <w:rPr>
                <w:rFonts w:cs="宋体" w:asciiTheme="minorEastAsia" w:hAnsiTheme="minorEastAsia" w:eastAsiaTheme="minorEastAsia"/>
                <w:szCs w:val="24"/>
              </w:rPr>
              <w:t>1、32寸及以上操作触摸一体机，</w:t>
            </w:r>
            <w:r>
              <w:rPr>
                <w:rFonts w:cs="宋体" w:asciiTheme="minorEastAsia" w:hAnsiTheme="minorEastAsia"/>
              </w:rPr>
              <w:t>CPU≥双核，</w:t>
            </w:r>
            <w:r>
              <w:rPr>
                <w:rFonts w:cs="宋体" w:asciiTheme="minorEastAsia" w:hAnsiTheme="minorEastAsia" w:eastAsiaTheme="minorEastAsia"/>
                <w:szCs w:val="24"/>
              </w:rPr>
              <w:t>分辨率≥1920×1080，内存≥4GB，硬盘容量≥128GB。</w:t>
            </w:r>
          </w:p>
          <w:p w14:paraId="6A28B920">
            <w:pPr>
              <w:contextualSpacing/>
              <w:rPr>
                <w:rFonts w:hint="default" w:cs="宋体" w:asciiTheme="minorEastAsia" w:hAnsiTheme="minorEastAsia"/>
              </w:rPr>
            </w:pPr>
            <w:r>
              <w:rPr>
                <w:rFonts w:cs="宋体" w:asciiTheme="minorEastAsia" w:hAnsiTheme="minorEastAsia" w:eastAsiaTheme="minorEastAsia"/>
                <w:szCs w:val="24"/>
              </w:rPr>
              <w:t>2、</w:t>
            </w:r>
            <w:r>
              <w:rPr>
                <w:rFonts w:cs="宋体" w:asciiTheme="minorEastAsia" w:hAnsiTheme="minorEastAsia"/>
              </w:rPr>
              <w:t>产品</w:t>
            </w:r>
            <w:r>
              <w:rPr>
                <w:rFonts w:hAnsi="宋体" w:cs="宋体"/>
                <w:lang w:bidi="ar"/>
              </w:rPr>
              <w:t>支持对一维码、二维码的扫描读取</w:t>
            </w:r>
          </w:p>
          <w:p w14:paraId="586F16A1">
            <w:pPr>
              <w:snapToGrid w:val="0"/>
              <w:contextualSpacing/>
              <w:jc w:val="both"/>
              <w:rPr>
                <w:rFonts w:hint="default" w:cs="宋体" w:asciiTheme="minorEastAsia" w:hAnsiTheme="minorEastAsia" w:eastAsiaTheme="minorEastAsia"/>
                <w:szCs w:val="24"/>
              </w:rPr>
            </w:pPr>
            <w:r>
              <w:rPr>
                <w:rFonts w:cs="宋体" w:asciiTheme="minorEastAsia" w:hAnsiTheme="minorEastAsia" w:eastAsiaTheme="minorEastAsia"/>
                <w:szCs w:val="24"/>
              </w:rPr>
              <w:t>3、</w:t>
            </w:r>
            <w:r>
              <w:rPr>
                <w:rFonts w:cs="宋体" w:asciiTheme="minorEastAsia" w:hAnsiTheme="minorEastAsia"/>
              </w:rPr>
              <w:t>产品联网模式：RJ45</w:t>
            </w:r>
          </w:p>
        </w:tc>
        <w:tc>
          <w:tcPr>
            <w:tcW w:w="412" w:type="pct"/>
            <w:vAlign w:val="center"/>
          </w:tcPr>
          <w:p w14:paraId="4E565B16">
            <w:pPr>
              <w:snapToGrid w:val="0"/>
              <w:contextualSpacing/>
              <w:jc w:val="center"/>
              <w:rPr>
                <w:rFonts w:hint="default" w:cs="宋体" w:asciiTheme="minorEastAsia" w:hAnsiTheme="minorEastAsia" w:eastAsiaTheme="minorEastAsia"/>
                <w:szCs w:val="24"/>
              </w:rPr>
            </w:pPr>
            <w:r>
              <w:rPr>
                <w:rFonts w:cs="宋体" w:asciiTheme="minorEastAsia" w:hAnsiTheme="minorEastAsia" w:eastAsiaTheme="minorEastAsia"/>
                <w:szCs w:val="24"/>
              </w:rPr>
              <w:t>1年</w:t>
            </w:r>
          </w:p>
        </w:tc>
        <w:tc>
          <w:tcPr>
            <w:tcW w:w="433" w:type="pct"/>
            <w:vAlign w:val="center"/>
          </w:tcPr>
          <w:p w14:paraId="00BDD5F6">
            <w:pPr>
              <w:snapToGrid w:val="0"/>
              <w:contextualSpacing/>
              <w:jc w:val="center"/>
              <w:rPr>
                <w:rFonts w:hint="default" w:cs="宋体" w:asciiTheme="minorEastAsia" w:hAnsiTheme="minorEastAsia" w:eastAsiaTheme="minorEastAsia"/>
                <w:szCs w:val="24"/>
              </w:rPr>
            </w:pPr>
            <w:r>
              <w:rPr>
                <w:rFonts w:cs="宋体" w:asciiTheme="minorEastAsia" w:hAnsiTheme="minorEastAsia" w:eastAsiaTheme="minorEastAsia"/>
                <w:szCs w:val="24"/>
              </w:rPr>
              <w:t>1台</w:t>
            </w:r>
          </w:p>
        </w:tc>
      </w:tr>
      <w:tr w14:paraId="653D5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250" w:type="pct"/>
            <w:vAlign w:val="center"/>
          </w:tcPr>
          <w:p w14:paraId="08EA5EFB">
            <w:pPr>
              <w:snapToGrid w:val="0"/>
              <w:contextualSpacing/>
              <w:jc w:val="center"/>
              <w:rPr>
                <w:rFonts w:hint="default" w:cs="宋体" w:asciiTheme="minorEastAsia" w:hAnsiTheme="minorEastAsia" w:eastAsiaTheme="minorEastAsia"/>
                <w:szCs w:val="24"/>
              </w:rPr>
            </w:pPr>
            <w:r>
              <w:rPr>
                <w:rFonts w:cs="宋体" w:asciiTheme="minorEastAsia" w:hAnsiTheme="minorEastAsia" w:eastAsiaTheme="minorEastAsia"/>
                <w:szCs w:val="24"/>
              </w:rPr>
              <w:t>4</w:t>
            </w:r>
          </w:p>
        </w:tc>
        <w:tc>
          <w:tcPr>
            <w:tcW w:w="784" w:type="pct"/>
            <w:vAlign w:val="center"/>
          </w:tcPr>
          <w:p w14:paraId="0CE8D543">
            <w:pPr>
              <w:snapToGrid w:val="0"/>
              <w:contextualSpacing/>
              <w:jc w:val="center"/>
              <w:rPr>
                <w:rFonts w:hint="default" w:hAnsi="宋体" w:cs="宋体"/>
              </w:rPr>
            </w:pPr>
            <w:r>
              <w:rPr>
                <w:rFonts w:hAnsi="宋体" w:cs="宋体"/>
              </w:rPr>
              <w:t>综合显示屏</w:t>
            </w:r>
          </w:p>
        </w:tc>
        <w:tc>
          <w:tcPr>
            <w:tcW w:w="3121" w:type="pct"/>
            <w:vAlign w:val="center"/>
          </w:tcPr>
          <w:p w14:paraId="78379AAB">
            <w:pPr>
              <w:rPr>
                <w:rFonts w:hint="default" w:hAnsi="宋体" w:cs="宋体"/>
                <w:sz w:val="24"/>
              </w:rPr>
            </w:pPr>
            <w:r>
              <w:rPr>
                <w:rFonts w:cs="宋体" w:asciiTheme="minorEastAsia" w:hAnsiTheme="minorEastAsia" w:eastAsiaTheme="minorEastAsia"/>
                <w:szCs w:val="24"/>
              </w:rPr>
              <w:t>1、</w:t>
            </w:r>
            <w:r>
              <w:rPr>
                <w:rFonts w:hAnsi="宋体" w:cs="宋体"/>
                <w:sz w:val="24"/>
              </w:rPr>
              <w:t>65寸及以上液晶电视</w:t>
            </w:r>
          </w:p>
          <w:p w14:paraId="48A9B97B">
            <w:pPr>
              <w:rPr>
                <w:rFonts w:hint="default" w:hAnsi="宋体" w:cs="宋体"/>
                <w:sz w:val="24"/>
              </w:rPr>
            </w:pPr>
            <w:r>
              <w:rPr>
                <w:rFonts w:hAnsi="宋体" w:cs="宋体"/>
                <w:sz w:val="24"/>
              </w:rPr>
              <w:t>2、≥1920×1080分辨率</w:t>
            </w:r>
          </w:p>
          <w:p w14:paraId="567066AE">
            <w:pPr>
              <w:contextualSpacing/>
              <w:rPr>
                <w:rFonts w:hint="default" w:hAnsi="宋体" w:cs="宋体"/>
                <w:sz w:val="24"/>
              </w:rPr>
            </w:pPr>
            <w:r>
              <w:rPr>
                <w:rFonts w:hAnsi="宋体" w:cs="宋体"/>
                <w:sz w:val="24"/>
              </w:rPr>
              <w:t>3、带网络接口，内置WIFI，输入接口需含HDM</w:t>
            </w:r>
            <w:r>
              <w:rPr>
                <w:rFonts w:hint="default" w:hAnsi="宋体" w:cs="宋体"/>
                <w:sz w:val="24"/>
              </w:rPr>
              <w:t>I</w:t>
            </w:r>
          </w:p>
          <w:p w14:paraId="05031E1D">
            <w:pPr>
              <w:contextualSpacing/>
              <w:rPr>
                <w:rFonts w:hAnsi="宋体" w:cs="宋体"/>
                <w:sz w:val="24"/>
              </w:rPr>
            </w:pPr>
            <w:r>
              <w:rPr>
                <w:rFonts w:hint="default" w:hAnsi="宋体" w:cs="宋体"/>
                <w:sz w:val="24"/>
              </w:rPr>
              <w:t>4</w:t>
            </w:r>
            <w:r>
              <w:rPr>
                <w:rFonts w:hAnsi="宋体" w:cs="宋体"/>
                <w:sz w:val="24"/>
              </w:rPr>
              <w:t>、带背部挂架接口</w:t>
            </w:r>
          </w:p>
        </w:tc>
        <w:tc>
          <w:tcPr>
            <w:tcW w:w="412" w:type="pct"/>
            <w:vAlign w:val="center"/>
          </w:tcPr>
          <w:p w14:paraId="2500789E">
            <w:pPr>
              <w:snapToGrid w:val="0"/>
              <w:contextualSpacing/>
              <w:jc w:val="center"/>
              <w:rPr>
                <w:rFonts w:hint="default" w:cs="宋体" w:asciiTheme="minorEastAsia" w:hAnsiTheme="minorEastAsia" w:eastAsiaTheme="minorEastAsia"/>
                <w:szCs w:val="24"/>
              </w:rPr>
            </w:pPr>
            <w:r>
              <w:rPr>
                <w:rFonts w:cs="宋体" w:asciiTheme="minorEastAsia" w:hAnsiTheme="minorEastAsia" w:eastAsiaTheme="minorEastAsia"/>
                <w:szCs w:val="24"/>
              </w:rPr>
              <w:t>1年</w:t>
            </w:r>
          </w:p>
        </w:tc>
        <w:tc>
          <w:tcPr>
            <w:tcW w:w="433" w:type="pct"/>
            <w:vAlign w:val="center"/>
          </w:tcPr>
          <w:p w14:paraId="3AD96F59">
            <w:pPr>
              <w:snapToGrid w:val="0"/>
              <w:contextualSpacing/>
              <w:jc w:val="center"/>
              <w:rPr>
                <w:rFonts w:hint="default" w:cs="宋体" w:asciiTheme="minorEastAsia" w:hAnsiTheme="minorEastAsia" w:eastAsiaTheme="minorEastAsia"/>
                <w:szCs w:val="24"/>
              </w:rPr>
            </w:pPr>
            <w:r>
              <w:rPr>
                <w:rFonts w:cs="宋体" w:asciiTheme="minorEastAsia" w:hAnsiTheme="minorEastAsia" w:eastAsiaTheme="minorEastAsia"/>
                <w:szCs w:val="24"/>
              </w:rPr>
              <w:t>2台</w:t>
            </w:r>
          </w:p>
        </w:tc>
      </w:tr>
      <w:tr w14:paraId="6744D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250" w:type="pct"/>
            <w:vAlign w:val="center"/>
          </w:tcPr>
          <w:p w14:paraId="26813BD5">
            <w:pPr>
              <w:snapToGrid w:val="0"/>
              <w:contextualSpacing/>
              <w:jc w:val="center"/>
              <w:rPr>
                <w:rFonts w:hint="default" w:cs="宋体" w:asciiTheme="minorEastAsia" w:hAnsiTheme="minorEastAsia" w:eastAsiaTheme="minorEastAsia"/>
                <w:szCs w:val="24"/>
              </w:rPr>
            </w:pPr>
            <w:r>
              <w:rPr>
                <w:rFonts w:cs="宋体" w:asciiTheme="minorEastAsia" w:hAnsiTheme="minorEastAsia" w:eastAsiaTheme="minorEastAsia"/>
                <w:szCs w:val="24"/>
              </w:rPr>
              <w:t>5</w:t>
            </w:r>
          </w:p>
        </w:tc>
        <w:tc>
          <w:tcPr>
            <w:tcW w:w="784" w:type="pct"/>
            <w:vAlign w:val="center"/>
          </w:tcPr>
          <w:p w14:paraId="6BF832C4">
            <w:pPr>
              <w:snapToGrid w:val="0"/>
              <w:contextualSpacing/>
              <w:jc w:val="center"/>
              <w:rPr>
                <w:rFonts w:hint="default" w:hAnsi="宋体" w:cs="宋体"/>
              </w:rPr>
            </w:pPr>
            <w:r>
              <w:rPr>
                <w:rFonts w:hAnsi="宋体" w:cs="宋体"/>
              </w:rPr>
              <w:t>分诊台小屏</w:t>
            </w:r>
          </w:p>
        </w:tc>
        <w:tc>
          <w:tcPr>
            <w:tcW w:w="3121" w:type="pct"/>
            <w:vAlign w:val="center"/>
          </w:tcPr>
          <w:p w14:paraId="7E4C6937">
            <w:pPr>
              <w:rPr>
                <w:rFonts w:hint="default" w:hAnsi="宋体" w:cs="宋体"/>
                <w:sz w:val="24"/>
              </w:rPr>
            </w:pPr>
            <w:r>
              <w:rPr>
                <w:rFonts w:hAnsi="宋体" w:cs="宋体"/>
                <w:sz w:val="24"/>
              </w:rPr>
              <w:t>1、32寸及以上显示器</w:t>
            </w:r>
          </w:p>
          <w:p w14:paraId="6EC6BE11">
            <w:pPr>
              <w:rPr>
                <w:rFonts w:hint="default" w:hAnsi="宋体" w:cs="宋体"/>
                <w:sz w:val="24"/>
              </w:rPr>
            </w:pPr>
            <w:r>
              <w:rPr>
                <w:rFonts w:hAnsi="宋体" w:cs="宋体"/>
                <w:sz w:val="24"/>
              </w:rPr>
              <w:t>2、≥1920×1080分辨率</w:t>
            </w:r>
          </w:p>
          <w:p w14:paraId="79F46AC2">
            <w:pPr>
              <w:rPr>
                <w:rFonts w:hint="default" w:hAnsi="宋体" w:cs="宋体"/>
                <w:sz w:val="24"/>
              </w:rPr>
            </w:pPr>
            <w:r>
              <w:rPr>
                <w:rFonts w:hAnsi="宋体" w:cs="宋体"/>
                <w:sz w:val="24"/>
              </w:rPr>
              <w:t>3、带网络接口，内置WIFI，输入接口需含HDM</w:t>
            </w:r>
            <w:r>
              <w:rPr>
                <w:rFonts w:hint="default" w:hAnsi="宋体" w:cs="宋体"/>
                <w:sz w:val="24"/>
              </w:rPr>
              <w:t>I</w:t>
            </w:r>
          </w:p>
          <w:p w14:paraId="1F286676">
            <w:pPr>
              <w:rPr>
                <w:rFonts w:hint="default" w:hAnsi="宋体" w:cs="宋体"/>
                <w:sz w:val="24"/>
              </w:rPr>
            </w:pPr>
            <w:r>
              <w:rPr>
                <w:rFonts w:hint="default" w:hAnsi="宋体" w:cs="宋体"/>
                <w:sz w:val="24"/>
              </w:rPr>
              <w:t>4</w:t>
            </w:r>
            <w:r>
              <w:rPr>
                <w:rFonts w:hAnsi="宋体" w:cs="宋体"/>
                <w:sz w:val="24"/>
              </w:rPr>
              <w:t>、带背部挂架接口</w:t>
            </w:r>
          </w:p>
        </w:tc>
        <w:tc>
          <w:tcPr>
            <w:tcW w:w="412" w:type="pct"/>
            <w:vAlign w:val="center"/>
          </w:tcPr>
          <w:p w14:paraId="4756075B">
            <w:pPr>
              <w:snapToGrid w:val="0"/>
              <w:contextualSpacing/>
              <w:jc w:val="center"/>
              <w:rPr>
                <w:rFonts w:hint="default" w:cs="宋体" w:asciiTheme="minorEastAsia" w:hAnsiTheme="minorEastAsia" w:eastAsiaTheme="minorEastAsia"/>
                <w:szCs w:val="24"/>
              </w:rPr>
            </w:pPr>
            <w:r>
              <w:rPr>
                <w:rFonts w:cs="宋体" w:asciiTheme="minorEastAsia" w:hAnsiTheme="minorEastAsia" w:eastAsiaTheme="minorEastAsia"/>
                <w:szCs w:val="24"/>
              </w:rPr>
              <w:t>1年</w:t>
            </w:r>
          </w:p>
        </w:tc>
        <w:tc>
          <w:tcPr>
            <w:tcW w:w="433" w:type="pct"/>
            <w:vAlign w:val="center"/>
          </w:tcPr>
          <w:p w14:paraId="231D3FAA">
            <w:pPr>
              <w:snapToGrid w:val="0"/>
              <w:contextualSpacing/>
              <w:jc w:val="center"/>
              <w:rPr>
                <w:rFonts w:hint="default" w:cs="宋体" w:asciiTheme="minorEastAsia" w:hAnsiTheme="minorEastAsia" w:eastAsiaTheme="minorEastAsia"/>
                <w:szCs w:val="24"/>
              </w:rPr>
            </w:pPr>
            <w:r>
              <w:rPr>
                <w:rFonts w:cs="宋体" w:asciiTheme="minorEastAsia" w:hAnsiTheme="minorEastAsia" w:eastAsiaTheme="minorEastAsia"/>
                <w:szCs w:val="24"/>
              </w:rPr>
              <w:t>4台</w:t>
            </w:r>
          </w:p>
        </w:tc>
      </w:tr>
    </w:tbl>
    <w:p w14:paraId="09612050">
      <w:pPr>
        <w:adjustRightInd/>
        <w:spacing w:line="360" w:lineRule="auto"/>
        <w:contextualSpacing/>
        <w:rPr>
          <w:rFonts w:hint="default" w:cs="宋体" w:asciiTheme="minorEastAsia" w:hAnsiTheme="minorEastAsia" w:eastAsiaTheme="minorEastAsia"/>
          <w:b/>
          <w:sz w:val="24"/>
          <w:szCs w:val="24"/>
        </w:rPr>
      </w:pPr>
    </w:p>
    <w:p w14:paraId="653F249D">
      <w:pPr>
        <w:adjustRightInd/>
        <w:spacing w:line="360" w:lineRule="auto"/>
        <w:contextualSpacing/>
        <w:rPr>
          <w:rFonts w:hint="default" w:cs="宋体" w:asciiTheme="minorEastAsia" w:hAnsiTheme="minorEastAsia" w:eastAsiaTheme="minorEastAsia"/>
          <w:b/>
          <w:sz w:val="24"/>
          <w:szCs w:val="24"/>
        </w:rPr>
      </w:pPr>
      <w:r>
        <w:rPr>
          <w:rFonts w:cs="宋体" w:asciiTheme="minorEastAsia" w:hAnsiTheme="minorEastAsia" w:eastAsiaTheme="minorEastAsia"/>
          <w:b/>
          <w:sz w:val="24"/>
          <w:szCs w:val="24"/>
        </w:rPr>
        <w:t>四、商务及其他要求</w:t>
      </w:r>
    </w:p>
    <w:p w14:paraId="58D8168F">
      <w:pPr>
        <w:adjustRightInd/>
        <w:spacing w:line="360" w:lineRule="auto"/>
        <w:ind w:firstLine="482" w:firstLineChars="200"/>
        <w:contextualSpacing/>
        <w:rPr>
          <w:rFonts w:hint="default" w:asciiTheme="minorEastAsia" w:hAnsiTheme="minorEastAsia" w:eastAsiaTheme="minorEastAsia"/>
          <w:b/>
          <w:sz w:val="24"/>
          <w:szCs w:val="24"/>
        </w:rPr>
      </w:pPr>
      <w:r>
        <w:rPr>
          <w:rFonts w:asciiTheme="minorEastAsia" w:hAnsiTheme="minorEastAsia" w:eastAsiaTheme="minorEastAsia"/>
          <w:b/>
          <w:sz w:val="24"/>
          <w:szCs w:val="24"/>
        </w:rPr>
        <w:t>1、系统要求</w:t>
      </w:r>
    </w:p>
    <w:p w14:paraId="38591445">
      <w:pPr>
        <w:adjustRightInd/>
        <w:spacing w:line="360" w:lineRule="auto"/>
        <w:ind w:firstLine="480" w:firstLineChars="200"/>
        <w:contextualSpacing/>
        <w:rPr>
          <w:rFonts w:hint="default" w:asciiTheme="minorEastAsia" w:hAnsiTheme="minorEastAsia" w:eastAsiaTheme="minorEastAsia"/>
          <w:b/>
          <w:sz w:val="24"/>
          <w:szCs w:val="24"/>
        </w:rPr>
      </w:pPr>
      <w:r>
        <w:rPr>
          <w:rFonts w:asciiTheme="minorEastAsia" w:hAnsiTheme="minorEastAsia" w:eastAsiaTheme="minorEastAsia"/>
          <w:sz w:val="24"/>
          <w:szCs w:val="24"/>
        </w:rPr>
        <w:t>★系统必须与湖北省全人群疫苗全程追溯与冷链监测信息系统无缝对接。供应商需提供承诺函并加盖公章。</w:t>
      </w:r>
    </w:p>
    <w:p w14:paraId="0C691915">
      <w:pPr>
        <w:adjustRightInd/>
        <w:spacing w:line="360" w:lineRule="auto"/>
        <w:ind w:firstLine="482" w:firstLineChars="200"/>
        <w:contextualSpacing/>
        <w:rPr>
          <w:rFonts w:hint="default" w:asciiTheme="minorEastAsia" w:hAnsiTheme="minorEastAsia" w:eastAsiaTheme="minorEastAsia"/>
          <w:b/>
          <w:sz w:val="24"/>
          <w:szCs w:val="24"/>
        </w:rPr>
      </w:pPr>
      <w:r>
        <w:rPr>
          <w:rFonts w:asciiTheme="minorEastAsia" w:hAnsiTheme="minorEastAsia" w:eastAsiaTheme="minorEastAsia"/>
          <w:b/>
          <w:sz w:val="24"/>
          <w:szCs w:val="24"/>
        </w:rPr>
        <w:t>2、售后服务要求</w:t>
      </w:r>
    </w:p>
    <w:p w14:paraId="12105294">
      <w:pPr>
        <w:adjustRightInd/>
        <w:spacing w:line="360" w:lineRule="auto"/>
        <w:ind w:firstLine="480" w:firstLineChars="200"/>
        <w:contextualSpacing/>
        <w:rPr>
          <w:rFonts w:hint="default" w:asciiTheme="minorEastAsia" w:hAnsiTheme="minorEastAsia" w:eastAsiaTheme="minorEastAsia"/>
          <w:sz w:val="24"/>
          <w:szCs w:val="24"/>
        </w:rPr>
      </w:pPr>
      <w:r>
        <w:rPr>
          <w:rFonts w:asciiTheme="minorEastAsia" w:hAnsiTheme="minorEastAsia" w:eastAsiaTheme="minorEastAsia"/>
          <w:sz w:val="24"/>
          <w:szCs w:val="24"/>
        </w:rPr>
        <w:t>（1）维护内容</w:t>
      </w:r>
    </w:p>
    <w:p w14:paraId="50F60E07">
      <w:pPr>
        <w:autoSpaceDE/>
        <w:spacing w:line="360" w:lineRule="auto"/>
        <w:ind w:firstLine="480" w:firstLineChars="200"/>
        <w:contextualSpacing/>
        <w:rPr>
          <w:rFonts w:hint="default" w:asciiTheme="minorEastAsia" w:hAnsiTheme="minorEastAsia"/>
          <w:sz w:val="24"/>
        </w:rPr>
      </w:pPr>
      <w:r>
        <w:rPr>
          <w:rFonts w:asciiTheme="minorEastAsia" w:hAnsiTheme="minorEastAsia" w:eastAsiaTheme="minorEastAsia"/>
          <w:sz w:val="24"/>
          <w:szCs w:val="24"/>
        </w:rPr>
        <w:t>维护范围</w:t>
      </w:r>
      <w:r>
        <w:rPr>
          <w:rFonts w:asciiTheme="minorEastAsia" w:hAnsiTheme="minorEastAsia"/>
          <w:sz w:val="24"/>
        </w:rPr>
        <w:t>包括</w:t>
      </w:r>
      <w:r>
        <w:rPr>
          <w:rFonts w:cs="宋体" w:asciiTheme="minorEastAsia" w:hAnsiTheme="minorEastAsia" w:eastAsiaTheme="minorEastAsia"/>
          <w:sz w:val="24"/>
          <w:szCs w:val="24"/>
        </w:rPr>
        <w:t>软件的升级、维护和硬件的维修与更换等</w:t>
      </w:r>
      <w:r>
        <w:rPr>
          <w:rFonts w:asciiTheme="minorEastAsia" w:hAnsiTheme="minorEastAsia"/>
          <w:sz w:val="24"/>
        </w:rPr>
        <w:t>；</w:t>
      </w:r>
    </w:p>
    <w:p w14:paraId="2C089D09">
      <w:pPr>
        <w:autoSpaceDE/>
        <w:spacing w:line="360" w:lineRule="auto"/>
        <w:ind w:firstLine="480" w:firstLineChars="200"/>
        <w:contextualSpacing/>
        <w:rPr>
          <w:rFonts w:hint="default" w:cs="宋体" w:asciiTheme="minorEastAsia" w:hAnsiTheme="minorEastAsia" w:eastAsiaTheme="minorEastAsia"/>
          <w:sz w:val="24"/>
          <w:szCs w:val="24"/>
        </w:rPr>
      </w:pPr>
      <w:r>
        <w:rPr>
          <w:rFonts w:cs="宋体" w:asciiTheme="minorEastAsia" w:hAnsiTheme="minorEastAsia" w:eastAsiaTheme="minorEastAsia"/>
          <w:sz w:val="24"/>
          <w:szCs w:val="24"/>
        </w:rPr>
        <w:t>①每年对建设单位进行至少</w:t>
      </w:r>
      <w:r>
        <w:rPr>
          <w:rFonts w:hint="default" w:cs="宋体" w:asciiTheme="minorEastAsia" w:hAnsiTheme="minorEastAsia" w:eastAsiaTheme="minorEastAsia"/>
          <w:sz w:val="24"/>
          <w:szCs w:val="24"/>
        </w:rPr>
        <w:t>2</w:t>
      </w:r>
      <w:r>
        <w:rPr>
          <w:rFonts w:cs="宋体" w:asciiTheme="minorEastAsia" w:hAnsiTheme="minorEastAsia" w:eastAsiaTheme="minorEastAsia"/>
          <w:sz w:val="24"/>
          <w:szCs w:val="24"/>
        </w:rPr>
        <w:t>次常规检查工作，进行设备的维护保养，软件的部署与升级；</w:t>
      </w:r>
    </w:p>
    <w:p w14:paraId="0B36A060">
      <w:pPr>
        <w:autoSpaceDE/>
        <w:spacing w:line="360" w:lineRule="auto"/>
        <w:ind w:firstLine="480" w:firstLineChars="200"/>
        <w:contextualSpacing/>
        <w:rPr>
          <w:rFonts w:hint="default" w:cs="宋体" w:asciiTheme="minorEastAsia" w:hAnsiTheme="minorEastAsia" w:eastAsiaTheme="minorEastAsia"/>
          <w:sz w:val="24"/>
          <w:szCs w:val="24"/>
        </w:rPr>
      </w:pPr>
      <w:r>
        <w:rPr>
          <w:rFonts w:cs="宋体" w:asciiTheme="minorEastAsia" w:hAnsiTheme="minorEastAsia" w:eastAsiaTheme="minorEastAsia"/>
          <w:sz w:val="24"/>
          <w:szCs w:val="24"/>
        </w:rPr>
        <w:t>②用户合理要求给予其它现场服务。</w:t>
      </w:r>
    </w:p>
    <w:p w14:paraId="283C5995">
      <w:pPr>
        <w:autoSpaceDE/>
        <w:spacing w:line="360" w:lineRule="auto"/>
        <w:ind w:firstLine="480" w:firstLineChars="200"/>
        <w:contextualSpacing/>
        <w:rPr>
          <w:rFonts w:hint="default" w:cs="宋体" w:asciiTheme="minorEastAsia" w:hAnsiTheme="minorEastAsia" w:eastAsiaTheme="minorEastAsia"/>
          <w:sz w:val="24"/>
          <w:szCs w:val="24"/>
        </w:rPr>
      </w:pPr>
      <w:r>
        <w:rPr>
          <w:rFonts w:cs="宋体" w:asciiTheme="minorEastAsia" w:hAnsiTheme="minorEastAsia" w:eastAsiaTheme="minorEastAsia"/>
          <w:sz w:val="24"/>
          <w:szCs w:val="24"/>
        </w:rPr>
        <w:t>（2）时间要求</w:t>
      </w:r>
    </w:p>
    <w:p w14:paraId="4BB26243">
      <w:pPr>
        <w:autoSpaceDE/>
        <w:spacing w:line="360" w:lineRule="auto"/>
        <w:ind w:firstLine="480" w:firstLineChars="200"/>
        <w:contextualSpacing/>
        <w:rPr>
          <w:rFonts w:hint="default" w:cs="宋体" w:asciiTheme="minorEastAsia" w:hAnsiTheme="minorEastAsia" w:eastAsiaTheme="minorEastAsia"/>
          <w:sz w:val="24"/>
          <w:szCs w:val="24"/>
        </w:rPr>
      </w:pPr>
      <w:r>
        <w:rPr>
          <w:rFonts w:cs="宋体" w:asciiTheme="minorEastAsia" w:hAnsiTheme="minorEastAsia" w:eastAsiaTheme="minorEastAsia"/>
          <w:sz w:val="24"/>
          <w:szCs w:val="24"/>
        </w:rPr>
        <w:t>①对所有维护项目能够提供7*8小时服务；</w:t>
      </w:r>
    </w:p>
    <w:p w14:paraId="1121D9D4">
      <w:pPr>
        <w:autoSpaceDE/>
        <w:spacing w:line="360" w:lineRule="auto"/>
        <w:ind w:firstLine="480" w:firstLineChars="200"/>
        <w:contextualSpacing/>
        <w:rPr>
          <w:rFonts w:hint="default" w:cs="宋体" w:asciiTheme="minorEastAsia" w:hAnsiTheme="minorEastAsia" w:eastAsiaTheme="minorEastAsia"/>
          <w:sz w:val="24"/>
          <w:szCs w:val="24"/>
        </w:rPr>
      </w:pPr>
      <w:r>
        <w:rPr>
          <w:rFonts w:cs="宋体" w:asciiTheme="minorEastAsia" w:hAnsiTheme="minorEastAsia" w:eastAsiaTheme="minorEastAsia"/>
          <w:sz w:val="24"/>
          <w:szCs w:val="24"/>
        </w:rPr>
        <w:t>②远程维护内容8小时内给予解决；</w:t>
      </w:r>
    </w:p>
    <w:p w14:paraId="3AA9D532">
      <w:pPr>
        <w:autoSpaceDE/>
        <w:spacing w:line="360" w:lineRule="auto"/>
        <w:ind w:firstLine="480" w:firstLineChars="200"/>
        <w:contextualSpacing/>
        <w:rPr>
          <w:rFonts w:hint="default" w:cs="宋体" w:asciiTheme="minorEastAsia" w:hAnsiTheme="minorEastAsia" w:eastAsiaTheme="minorEastAsia"/>
          <w:sz w:val="24"/>
          <w:szCs w:val="24"/>
        </w:rPr>
      </w:pPr>
      <w:r>
        <w:rPr>
          <w:rFonts w:cs="宋体" w:asciiTheme="minorEastAsia" w:hAnsiTheme="minorEastAsia" w:eastAsiaTheme="minorEastAsia"/>
          <w:sz w:val="24"/>
          <w:szCs w:val="24"/>
        </w:rPr>
        <w:t>③现场维护内容</w:t>
      </w:r>
      <w:r>
        <w:rPr>
          <w:rFonts w:hint="default" w:cs="宋体" w:asciiTheme="minorEastAsia" w:hAnsiTheme="minorEastAsia" w:eastAsiaTheme="minorEastAsia"/>
          <w:sz w:val="24"/>
          <w:szCs w:val="24"/>
        </w:rPr>
        <w:t>24</w:t>
      </w:r>
      <w:r>
        <w:rPr>
          <w:rFonts w:cs="宋体" w:asciiTheme="minorEastAsia" w:hAnsiTheme="minorEastAsia" w:eastAsiaTheme="minorEastAsia"/>
          <w:sz w:val="24"/>
          <w:szCs w:val="24"/>
        </w:rPr>
        <w:t>小时内给予解决；</w:t>
      </w:r>
    </w:p>
    <w:p w14:paraId="2C553795">
      <w:pPr>
        <w:autoSpaceDE/>
        <w:spacing w:line="360" w:lineRule="auto"/>
        <w:ind w:firstLine="480" w:firstLineChars="200"/>
        <w:contextualSpacing/>
        <w:rPr>
          <w:rFonts w:hint="default" w:cs="宋体" w:asciiTheme="minorEastAsia" w:hAnsiTheme="minorEastAsia" w:eastAsiaTheme="minorEastAsia"/>
          <w:sz w:val="24"/>
          <w:szCs w:val="24"/>
        </w:rPr>
      </w:pPr>
      <w:r>
        <w:rPr>
          <w:rFonts w:cs="宋体" w:asciiTheme="minorEastAsia" w:hAnsiTheme="minorEastAsia" w:eastAsiaTheme="minorEastAsia"/>
          <w:sz w:val="24"/>
          <w:szCs w:val="24"/>
        </w:rPr>
        <w:t>④接到系统维护请求后，第一时间响应，远程维护可以解决的即时解决，需要上门服务的，</w:t>
      </w:r>
      <w:r>
        <w:rPr>
          <w:rFonts w:hint="default" w:cs="宋体" w:asciiTheme="minorEastAsia" w:hAnsiTheme="minorEastAsia" w:eastAsiaTheme="minorEastAsia"/>
          <w:sz w:val="24"/>
          <w:szCs w:val="24"/>
        </w:rPr>
        <w:t>8</w:t>
      </w:r>
      <w:r>
        <w:rPr>
          <w:rFonts w:cs="宋体" w:asciiTheme="minorEastAsia" w:hAnsiTheme="minorEastAsia" w:eastAsiaTheme="minorEastAsia"/>
          <w:sz w:val="24"/>
          <w:szCs w:val="24"/>
        </w:rPr>
        <w:t>小时到达现场，</w:t>
      </w:r>
      <w:r>
        <w:rPr>
          <w:rFonts w:hint="default" w:cs="宋体" w:asciiTheme="minorEastAsia" w:hAnsiTheme="minorEastAsia" w:eastAsiaTheme="minorEastAsia"/>
          <w:sz w:val="24"/>
          <w:szCs w:val="24"/>
        </w:rPr>
        <w:t>24</w:t>
      </w:r>
      <w:r>
        <w:rPr>
          <w:rFonts w:cs="宋体" w:asciiTheme="minorEastAsia" w:hAnsiTheme="minorEastAsia" w:eastAsiaTheme="minorEastAsia"/>
          <w:sz w:val="24"/>
          <w:szCs w:val="24"/>
        </w:rPr>
        <w:t>小时内并给予答复和解决。</w:t>
      </w:r>
    </w:p>
    <w:p w14:paraId="19B427DB">
      <w:pPr>
        <w:adjustRightInd/>
        <w:spacing w:line="360" w:lineRule="auto"/>
        <w:ind w:firstLine="482" w:firstLineChars="200"/>
        <w:contextualSpacing/>
        <w:rPr>
          <w:rFonts w:hint="default" w:asciiTheme="minorEastAsia" w:hAnsiTheme="minorEastAsia" w:eastAsiaTheme="minorEastAsia"/>
          <w:b/>
          <w:sz w:val="24"/>
          <w:szCs w:val="24"/>
        </w:rPr>
      </w:pPr>
      <w:r>
        <w:rPr>
          <w:rFonts w:asciiTheme="minorEastAsia" w:hAnsiTheme="minorEastAsia" w:eastAsiaTheme="minorEastAsia"/>
          <w:b/>
          <w:sz w:val="24"/>
          <w:szCs w:val="24"/>
        </w:rPr>
        <w:t>3、培训要求</w:t>
      </w:r>
    </w:p>
    <w:p w14:paraId="25DEB1D5">
      <w:pPr>
        <w:autoSpaceDE/>
        <w:spacing w:line="360" w:lineRule="auto"/>
        <w:ind w:firstLine="480" w:firstLineChars="200"/>
        <w:contextualSpacing/>
        <w:rPr>
          <w:rFonts w:hint="default" w:cs="宋体" w:asciiTheme="minorEastAsia" w:hAnsiTheme="minorEastAsia" w:eastAsiaTheme="minorEastAsia"/>
          <w:sz w:val="24"/>
          <w:szCs w:val="24"/>
        </w:rPr>
      </w:pPr>
      <w:r>
        <w:rPr>
          <w:rFonts w:cs="宋体" w:asciiTheme="minorEastAsia" w:hAnsiTheme="minorEastAsia" w:eastAsiaTheme="minorEastAsia"/>
          <w:sz w:val="24"/>
          <w:szCs w:val="24"/>
        </w:rPr>
        <w:t>培训范围包括各接种门诊登记医生、接种护士以及预防接种门诊管理人员：</w:t>
      </w:r>
    </w:p>
    <w:p w14:paraId="03BB14EC">
      <w:pPr>
        <w:autoSpaceDE/>
        <w:spacing w:line="360" w:lineRule="auto"/>
        <w:ind w:firstLine="480" w:firstLineChars="200"/>
        <w:contextualSpacing/>
        <w:rPr>
          <w:rFonts w:hint="default" w:cs="宋体" w:asciiTheme="minorEastAsia" w:hAnsiTheme="minorEastAsia" w:eastAsiaTheme="minorEastAsia"/>
          <w:sz w:val="24"/>
          <w:szCs w:val="24"/>
        </w:rPr>
      </w:pPr>
      <w:r>
        <w:rPr>
          <w:rFonts w:cs="宋体" w:asciiTheme="minorEastAsia" w:hAnsiTheme="minorEastAsia" w:eastAsiaTheme="minorEastAsia"/>
          <w:sz w:val="24"/>
          <w:szCs w:val="24"/>
        </w:rPr>
        <w:t>（1）培训设备的充电、使用、重启与简单维护；</w:t>
      </w:r>
    </w:p>
    <w:p w14:paraId="058611A5">
      <w:pPr>
        <w:autoSpaceDE/>
        <w:autoSpaceDN/>
        <w:adjustRightInd/>
        <w:spacing w:line="360" w:lineRule="auto"/>
        <w:ind w:firstLine="480" w:firstLineChars="200"/>
        <w:contextualSpacing/>
        <w:rPr>
          <w:rFonts w:hint="default" w:cs="宋体" w:asciiTheme="minorEastAsia" w:hAnsiTheme="minorEastAsia" w:eastAsiaTheme="minorEastAsia"/>
          <w:sz w:val="24"/>
          <w:szCs w:val="24"/>
        </w:rPr>
      </w:pPr>
      <w:r>
        <w:rPr>
          <w:rFonts w:cs="宋体" w:asciiTheme="minorEastAsia" w:hAnsiTheme="minorEastAsia" w:eastAsiaTheme="minorEastAsia"/>
          <w:sz w:val="24"/>
          <w:szCs w:val="24"/>
        </w:rPr>
        <w:t>（2）培训各类故障后的应对操作；</w:t>
      </w:r>
    </w:p>
    <w:p w14:paraId="1A29496E">
      <w:pPr>
        <w:autoSpaceDE/>
        <w:autoSpaceDN/>
        <w:adjustRightInd/>
        <w:spacing w:line="360" w:lineRule="auto"/>
        <w:ind w:firstLine="480" w:firstLineChars="200"/>
        <w:contextualSpacing/>
        <w:rPr>
          <w:rFonts w:hint="default" w:cs="宋体" w:asciiTheme="minorEastAsia" w:hAnsiTheme="minorEastAsia" w:eastAsiaTheme="minorEastAsia"/>
          <w:sz w:val="24"/>
          <w:szCs w:val="24"/>
        </w:rPr>
      </w:pPr>
      <w:r>
        <w:rPr>
          <w:rFonts w:cs="宋体" w:asciiTheme="minorEastAsia" w:hAnsiTheme="minorEastAsia" w:eastAsiaTheme="minorEastAsia"/>
          <w:sz w:val="24"/>
          <w:szCs w:val="24"/>
        </w:rPr>
        <w:t>（3）培训各类系统的使用；</w:t>
      </w:r>
    </w:p>
    <w:p w14:paraId="144D0845">
      <w:pPr>
        <w:autoSpaceDE/>
        <w:autoSpaceDN/>
        <w:adjustRightInd/>
        <w:spacing w:line="360" w:lineRule="auto"/>
        <w:ind w:firstLine="480" w:firstLineChars="200"/>
        <w:contextualSpacing/>
        <w:rPr>
          <w:rFonts w:hint="default" w:cs="宋体" w:asciiTheme="minorEastAsia" w:hAnsiTheme="minorEastAsia" w:eastAsiaTheme="minorEastAsia"/>
          <w:sz w:val="24"/>
          <w:szCs w:val="24"/>
        </w:rPr>
      </w:pPr>
      <w:r>
        <w:rPr>
          <w:rFonts w:cs="宋体" w:asciiTheme="minorEastAsia" w:hAnsiTheme="minorEastAsia" w:eastAsiaTheme="minorEastAsia"/>
          <w:sz w:val="24"/>
          <w:szCs w:val="24"/>
        </w:rPr>
        <w:t>（4）对常规故障的培训给予必要的现场服务；</w:t>
      </w:r>
    </w:p>
    <w:p w14:paraId="42E81869">
      <w:pPr>
        <w:autoSpaceDE/>
        <w:autoSpaceDN/>
        <w:adjustRightInd/>
        <w:spacing w:line="360" w:lineRule="auto"/>
        <w:ind w:firstLine="480" w:firstLineChars="200"/>
        <w:contextualSpacing/>
        <w:rPr>
          <w:rFonts w:hint="default" w:asciiTheme="minorEastAsia" w:hAnsiTheme="minorEastAsia"/>
          <w:b/>
          <w:bCs/>
          <w:sz w:val="24"/>
        </w:rPr>
      </w:pPr>
      <w:r>
        <w:rPr>
          <w:rFonts w:cs="宋体" w:asciiTheme="minorEastAsia" w:hAnsiTheme="minorEastAsia" w:eastAsiaTheme="minorEastAsia"/>
          <w:sz w:val="24"/>
          <w:szCs w:val="24"/>
        </w:rPr>
        <w:t>（5）对软件需求变更给予必要的现场服务。</w:t>
      </w:r>
    </w:p>
    <w:p w14:paraId="3AA44465">
      <w:pPr>
        <w:rPr>
          <w:rFonts w:hint="default"/>
        </w:rPr>
      </w:pPr>
    </w:p>
    <w:sectPr>
      <w:footerReference r:id="rId3" w:type="default"/>
      <w:pgSz w:w="11910" w:h="16840"/>
      <w:pgMar w:top="1440" w:right="1800" w:bottom="1440" w:left="1800" w:header="850" w:footer="992"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99EFC">
    <w:pPr>
      <w:pStyle w:val="9"/>
      <w:overflowPunct w:val="0"/>
      <w:spacing w:line="14" w:lineRule="auto"/>
      <w:rPr>
        <w:rFonts w:ascii="Times New Roman" w:eastAsia="Times New Roman"/>
        <w:sz w:val="20"/>
      </w:rPr>
    </w:pPr>
    <w:r>
      <w:rPr>
        <w:lang w:val="en-US" w:bidi="ar-SA"/>
      </w:rPr>
      <mc:AlternateContent>
        <mc:Choice Requires="wps">
          <w:drawing>
            <wp:anchor distT="0" distB="0" distL="114300" distR="114300" simplePos="0" relativeHeight="251659264" behindDoc="0" locked="0" layoutInCell="0" allowOverlap="1">
              <wp:simplePos x="0" y="0"/>
              <wp:positionH relativeFrom="margin">
                <wp:align>center</wp:align>
              </wp:positionH>
              <wp:positionV relativeFrom="page">
                <wp:posOffset>9926955</wp:posOffset>
              </wp:positionV>
              <wp:extent cx="16637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14:paraId="792E6903">
                          <w:pPr>
                            <w:pStyle w:val="9"/>
                            <w:overflowPunct w:val="0"/>
                            <w:spacing w:line="220" w:lineRule="exact"/>
                            <w:ind w:left="40"/>
                            <w:rPr>
                              <w:rFonts w:ascii="MS PGothic" w:eastAsia="MS PGothic"/>
                              <w:sz w:val="18"/>
                            </w:rPr>
                          </w:pPr>
                          <w:r>
                            <w:rPr>
                              <w:rFonts w:ascii="MS PGothic" w:eastAsia="MS PGothic"/>
                              <w:sz w:val="18"/>
                            </w:rPr>
                            <w:fldChar w:fldCharType="begin"/>
                          </w:r>
                          <w:r>
                            <w:rPr>
                              <w:rFonts w:ascii="MS PGothic" w:eastAsia="MS PGothic"/>
                              <w:sz w:val="18"/>
                            </w:rPr>
                            <w:instrText xml:space="preserve"> PAGE </w:instrText>
                          </w:r>
                          <w:r>
                            <w:rPr>
                              <w:rFonts w:ascii="MS PGothic" w:eastAsia="MS PGothic"/>
                              <w:sz w:val="18"/>
                            </w:rPr>
                            <w:fldChar w:fldCharType="separate"/>
                          </w:r>
                          <w:r>
                            <w:rPr>
                              <w:rFonts w:ascii="MS PGothic" w:eastAsia="MS PGothic"/>
                              <w:sz w:val="18"/>
                            </w:rPr>
                            <w:t>2</w:t>
                          </w:r>
                          <w:r>
                            <w:rPr>
                              <w:rFonts w:ascii="MS PGothic" w:eastAsia="MS PGothic"/>
                              <w:sz w:val="18"/>
                            </w:rPr>
                            <w:fldChar w:fldCharType="end"/>
                          </w:r>
                        </w:p>
                      </w:txbxContent>
                    </wps:txbx>
                    <wps:bodyPr lIns="0" tIns="0" rIns="0" bIns="0" upright="1"/>
                  </wps:wsp>
                </a:graphicData>
              </a:graphic>
            </wp:anchor>
          </w:drawing>
        </mc:Choice>
        <mc:Fallback>
          <w:pict>
            <v:shape id="_x0000_s1026" o:spid="_x0000_s1026" o:spt="202" type="#_x0000_t202" style="position:absolute;left:0pt;margin-top:781.65pt;height:11pt;width:13.1pt;mso-position-horizontal:center;mso-position-horizontal-relative:margin;mso-position-vertical-relative:page;z-index:251659264;mso-width-relative:page;mso-height-relative:page;" filled="f" stroked="f" coordsize="21600,21600" o:allowincell="f" o:gfxdata="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snA0n1wAAAAkBAAAPAAAAAAAAAAEAIAAAACIAAABkcnMvZG93bnJldi54bWxQSwECFAAU&#10;AAAACACHTuJAjDxXObkBAABxAwAADgAAAAAAAAABACAAAAAmAQAAZHJzL2Uyb0RvYy54bWxQSwUG&#10;AAAAAAYABgBZAQAAUQUAAAAA&#10;">
              <v:fill on="f" focussize="0,0"/>
              <v:stroke on="f"/>
              <v:imagedata o:title=""/>
              <o:lock v:ext="edit" aspectratio="f"/>
              <v:textbox inset="0mm,0mm,0mm,0mm">
                <w:txbxContent>
                  <w:p w14:paraId="792E6903">
                    <w:pPr>
                      <w:pStyle w:val="9"/>
                      <w:overflowPunct w:val="0"/>
                      <w:spacing w:line="220" w:lineRule="exact"/>
                      <w:ind w:left="40"/>
                      <w:rPr>
                        <w:rFonts w:ascii="MS PGothic" w:eastAsia="MS PGothic"/>
                        <w:sz w:val="18"/>
                      </w:rPr>
                    </w:pPr>
                    <w:r>
                      <w:rPr>
                        <w:rFonts w:ascii="MS PGothic" w:eastAsia="MS PGothic"/>
                        <w:sz w:val="18"/>
                      </w:rPr>
                      <w:fldChar w:fldCharType="begin"/>
                    </w:r>
                    <w:r>
                      <w:rPr>
                        <w:rFonts w:ascii="MS PGothic" w:eastAsia="MS PGothic"/>
                        <w:sz w:val="18"/>
                      </w:rPr>
                      <w:instrText xml:space="preserve"> PAGE </w:instrText>
                    </w:r>
                    <w:r>
                      <w:rPr>
                        <w:rFonts w:ascii="MS PGothic" w:eastAsia="MS PGothic"/>
                        <w:sz w:val="18"/>
                      </w:rPr>
                      <w:fldChar w:fldCharType="separate"/>
                    </w:r>
                    <w:r>
                      <w:rPr>
                        <w:rFonts w:ascii="MS PGothic" w:eastAsia="MS PGothic"/>
                        <w:sz w:val="18"/>
                      </w:rPr>
                      <w:t>2</w:t>
                    </w:r>
                    <w:r>
                      <w:rPr>
                        <w:rFonts w:ascii="MS PGothic" w:eastAsia="MS PGothic"/>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2N2NjYTVmODdhMjM2NWVkM2E4MGUyMDdmNmZhZjQifQ=="/>
  </w:docVars>
  <w:rsids>
    <w:rsidRoot w:val="00BE19DD"/>
    <w:rsid w:val="000D6436"/>
    <w:rsid w:val="00177042"/>
    <w:rsid w:val="002236FE"/>
    <w:rsid w:val="003277E0"/>
    <w:rsid w:val="003800A9"/>
    <w:rsid w:val="00386CC9"/>
    <w:rsid w:val="004C6B7B"/>
    <w:rsid w:val="00844CD4"/>
    <w:rsid w:val="00851153"/>
    <w:rsid w:val="00854E9F"/>
    <w:rsid w:val="008D3EE3"/>
    <w:rsid w:val="009554A0"/>
    <w:rsid w:val="00B16FC9"/>
    <w:rsid w:val="00B56A31"/>
    <w:rsid w:val="00B73F6E"/>
    <w:rsid w:val="00B9586F"/>
    <w:rsid w:val="00BE19DD"/>
    <w:rsid w:val="00D4448D"/>
    <w:rsid w:val="00DF7AC9"/>
    <w:rsid w:val="2EED3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1"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adjustRightInd w:val="0"/>
    </w:pPr>
    <w:rPr>
      <w:rFonts w:hint="eastAsia" w:ascii="宋体" w:hAnsi="Calibri" w:eastAsia="宋体" w:cs="Times New Roman"/>
      <w:kern w:val="0"/>
      <w:sz w:val="22"/>
      <w:szCs w:val="20"/>
      <w:lang w:val="en-US" w:eastAsia="zh-CN" w:bidi="ar-SA"/>
    </w:rPr>
  </w:style>
  <w:style w:type="paragraph" w:styleId="3">
    <w:name w:val="heading 1"/>
    <w:basedOn w:val="1"/>
    <w:next w:val="1"/>
    <w:link w:val="42"/>
    <w:autoRedefine/>
    <w:qFormat/>
    <w:uiPriority w:val="1"/>
    <w:pPr>
      <w:widowControl/>
      <w:kinsoku w:val="0"/>
      <w:snapToGrid w:val="0"/>
      <w:spacing w:before="55" w:line="360" w:lineRule="auto"/>
      <w:contextualSpacing/>
      <w:jc w:val="center"/>
      <w:textAlignment w:val="baseline"/>
      <w:outlineLvl w:val="0"/>
    </w:pPr>
    <w:rPr>
      <w:rFonts w:hint="default" w:hAnsi="宋体" w:cs="宋体"/>
      <w:bCs/>
      <w:snapToGrid w:val="0"/>
      <w:sz w:val="32"/>
      <w:szCs w:val="32"/>
      <w:lang w:val="zh-CN" w:bidi="zh-CN"/>
    </w:rPr>
  </w:style>
  <w:style w:type="paragraph" w:styleId="4">
    <w:name w:val="heading 2"/>
    <w:basedOn w:val="1"/>
    <w:next w:val="1"/>
    <w:link w:val="43"/>
    <w:autoRedefine/>
    <w:qFormat/>
    <w:uiPriority w:val="0"/>
    <w:pPr>
      <w:keepNext/>
      <w:keepLines/>
      <w:widowControl/>
      <w:kinsoku w:val="0"/>
      <w:snapToGrid w:val="0"/>
      <w:spacing w:before="260" w:after="260" w:line="413" w:lineRule="auto"/>
      <w:contextualSpacing/>
      <w:jc w:val="center"/>
      <w:textAlignment w:val="baseline"/>
      <w:outlineLvl w:val="1"/>
    </w:pPr>
    <w:rPr>
      <w:rFonts w:hint="default" w:ascii="仿宋" w:hAnsi="仿宋" w:eastAsia="黑体" w:cs="宋体"/>
      <w:snapToGrid w:val="0"/>
      <w:sz w:val="32"/>
      <w:szCs w:val="28"/>
    </w:rPr>
  </w:style>
  <w:style w:type="paragraph" w:styleId="5">
    <w:name w:val="heading 3"/>
    <w:basedOn w:val="1"/>
    <w:next w:val="1"/>
    <w:link w:val="41"/>
    <w:autoRedefine/>
    <w:qFormat/>
    <w:uiPriority w:val="0"/>
    <w:pPr>
      <w:keepNext/>
      <w:keepLines/>
      <w:widowControl/>
      <w:kinsoku w:val="0"/>
      <w:snapToGrid w:val="0"/>
      <w:spacing w:before="120" w:after="120" w:line="300" w:lineRule="auto"/>
      <w:contextualSpacing/>
      <w:jc w:val="center"/>
      <w:textAlignment w:val="baseline"/>
      <w:outlineLvl w:val="2"/>
    </w:pPr>
    <w:rPr>
      <w:rFonts w:hint="default" w:hAnsi="仿宋" w:eastAsia="仿宋" w:cs="宋体"/>
      <w:bCs/>
      <w:snapToGrid w:val="0"/>
      <w:sz w:val="24"/>
      <w:szCs w:val="32"/>
    </w:rPr>
  </w:style>
  <w:style w:type="paragraph" w:styleId="2">
    <w:name w:val="heading 4"/>
    <w:basedOn w:val="1"/>
    <w:next w:val="1"/>
    <w:link w:val="44"/>
    <w:unhideWhenUsed/>
    <w:qFormat/>
    <w:uiPriority w:val="9"/>
    <w:pPr>
      <w:keepNext/>
      <w:keepLines/>
      <w:autoSpaceDE/>
      <w:autoSpaceDN/>
      <w:adjustRightInd/>
      <w:spacing w:before="280" w:after="290" w:line="376" w:lineRule="auto"/>
      <w:contextualSpacing/>
      <w:jc w:val="both"/>
      <w:outlineLvl w:val="3"/>
    </w:pPr>
    <w:rPr>
      <w:rFonts w:hint="default" w:asciiTheme="majorHAnsi" w:hAnsiTheme="majorHAnsi" w:eastAsiaTheme="majorEastAsia" w:cstheme="majorBidi"/>
      <w:bCs/>
      <w:kern w:val="2"/>
      <w:sz w:val="28"/>
      <w:szCs w:val="28"/>
    </w:rPr>
  </w:style>
  <w:style w:type="paragraph" w:styleId="6">
    <w:name w:val="heading 7"/>
    <w:basedOn w:val="1"/>
    <w:next w:val="1"/>
    <w:link w:val="45"/>
    <w:unhideWhenUsed/>
    <w:qFormat/>
    <w:uiPriority w:val="1"/>
    <w:pPr>
      <w:keepNext/>
      <w:keepLines/>
      <w:autoSpaceDE/>
      <w:autoSpaceDN/>
      <w:adjustRightInd/>
      <w:spacing w:before="240" w:after="64" w:line="320" w:lineRule="auto"/>
      <w:contextualSpacing/>
      <w:jc w:val="both"/>
      <w:outlineLvl w:val="6"/>
    </w:pPr>
    <w:rPr>
      <w:rFonts w:hint="default" w:ascii="Times New Roman" w:hAnsi="Times New Roman"/>
      <w:bCs/>
      <w:kern w:val="2"/>
      <w:sz w:val="28"/>
      <w:szCs w:val="28"/>
    </w:rPr>
  </w:style>
  <w:style w:type="character" w:default="1" w:styleId="20">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7">
    <w:name w:val="Normal Indent"/>
    <w:basedOn w:val="1"/>
    <w:link w:val="46"/>
    <w:unhideWhenUsed/>
    <w:qFormat/>
    <w:uiPriority w:val="0"/>
    <w:pPr>
      <w:autoSpaceDE/>
      <w:autoSpaceDN/>
      <w:adjustRightInd/>
      <w:ind w:firstLine="420" w:firstLineChars="200"/>
      <w:contextualSpacing/>
      <w:jc w:val="both"/>
    </w:pPr>
    <w:rPr>
      <w:rFonts w:hint="default" w:ascii="Times New Roman" w:hAnsi="Times New Roman"/>
      <w:b/>
      <w:kern w:val="2"/>
      <w:sz w:val="21"/>
      <w:szCs w:val="28"/>
    </w:rPr>
  </w:style>
  <w:style w:type="paragraph" w:styleId="8">
    <w:name w:val="annotation text"/>
    <w:basedOn w:val="1"/>
    <w:link w:val="47"/>
    <w:autoRedefine/>
    <w:qFormat/>
    <w:uiPriority w:val="0"/>
    <w:pPr>
      <w:widowControl/>
      <w:kinsoku w:val="0"/>
      <w:snapToGrid w:val="0"/>
      <w:spacing w:line="360" w:lineRule="auto"/>
      <w:contextualSpacing/>
      <w:jc w:val="center"/>
      <w:textAlignment w:val="baseline"/>
    </w:pPr>
    <w:rPr>
      <w:rFonts w:hint="default" w:ascii="仿宋" w:hAnsi="仿宋" w:eastAsia="仿宋" w:cs="宋体"/>
      <w:b/>
      <w:snapToGrid w:val="0"/>
      <w:sz w:val="28"/>
      <w:szCs w:val="28"/>
    </w:rPr>
  </w:style>
  <w:style w:type="paragraph" w:styleId="9">
    <w:name w:val="Body Text"/>
    <w:basedOn w:val="1"/>
    <w:next w:val="1"/>
    <w:link w:val="49"/>
    <w:autoRedefine/>
    <w:qFormat/>
    <w:uiPriority w:val="1"/>
    <w:pPr>
      <w:widowControl/>
      <w:kinsoku w:val="0"/>
      <w:snapToGrid w:val="0"/>
      <w:spacing w:line="360" w:lineRule="auto"/>
      <w:contextualSpacing/>
      <w:jc w:val="center"/>
      <w:textAlignment w:val="baseline"/>
    </w:pPr>
    <w:rPr>
      <w:rFonts w:hint="default" w:hAnsi="宋体" w:cs="宋体"/>
      <w:b/>
      <w:snapToGrid w:val="0"/>
      <w:sz w:val="24"/>
      <w:szCs w:val="24"/>
      <w:lang w:val="zh-CN" w:bidi="zh-CN"/>
    </w:rPr>
  </w:style>
  <w:style w:type="paragraph" w:styleId="10">
    <w:name w:val="Body Text Indent"/>
    <w:basedOn w:val="1"/>
    <w:link w:val="51"/>
    <w:autoRedefine/>
    <w:qFormat/>
    <w:uiPriority w:val="0"/>
    <w:pPr>
      <w:widowControl/>
      <w:kinsoku w:val="0"/>
      <w:snapToGrid w:val="0"/>
      <w:spacing w:line="360" w:lineRule="auto"/>
      <w:ind w:left="359" w:leftChars="171" w:firstLine="524" w:firstLineChars="187"/>
      <w:contextualSpacing/>
      <w:jc w:val="center"/>
      <w:textAlignment w:val="baseline"/>
    </w:pPr>
    <w:rPr>
      <w:rFonts w:hint="default" w:ascii="仿宋" w:hAnsi="仿宋" w:eastAsia="仿宋" w:cs="宋体"/>
      <w:b/>
      <w:snapToGrid w:val="0"/>
      <w:sz w:val="28"/>
      <w:szCs w:val="28"/>
    </w:rPr>
  </w:style>
  <w:style w:type="paragraph" w:styleId="11">
    <w:name w:val="Plain Text"/>
    <w:basedOn w:val="1"/>
    <w:link w:val="54"/>
    <w:autoRedefine/>
    <w:qFormat/>
    <w:uiPriority w:val="99"/>
    <w:pPr>
      <w:widowControl/>
      <w:kinsoku w:val="0"/>
      <w:snapToGrid w:val="0"/>
      <w:spacing w:line="360" w:lineRule="auto"/>
      <w:contextualSpacing/>
      <w:jc w:val="center"/>
      <w:textAlignment w:val="baseline"/>
    </w:pPr>
    <w:rPr>
      <w:rFonts w:hint="default" w:hAnsi="Courier New" w:eastAsia="仿宋" w:cs="Courier New"/>
      <w:b/>
      <w:snapToGrid w:val="0"/>
      <w:sz w:val="28"/>
      <w:szCs w:val="28"/>
    </w:rPr>
  </w:style>
  <w:style w:type="paragraph" w:styleId="12">
    <w:name w:val="footer"/>
    <w:basedOn w:val="1"/>
    <w:link w:val="50"/>
    <w:autoRedefine/>
    <w:qFormat/>
    <w:uiPriority w:val="99"/>
    <w:pPr>
      <w:widowControl/>
      <w:tabs>
        <w:tab w:val="center" w:pos="4153"/>
        <w:tab w:val="right" w:pos="8306"/>
      </w:tabs>
      <w:kinsoku w:val="0"/>
      <w:snapToGrid w:val="0"/>
      <w:spacing w:line="360" w:lineRule="auto"/>
      <w:contextualSpacing/>
      <w:jc w:val="center"/>
      <w:textAlignment w:val="baseline"/>
    </w:pPr>
    <w:rPr>
      <w:rFonts w:hint="default" w:ascii="仿宋" w:hAnsi="仿宋" w:eastAsia="仿宋" w:cs="宋体"/>
      <w:b/>
      <w:snapToGrid w:val="0"/>
      <w:sz w:val="18"/>
      <w:szCs w:val="28"/>
    </w:rPr>
  </w:style>
  <w:style w:type="paragraph" w:styleId="13">
    <w:name w:val="header"/>
    <w:basedOn w:val="1"/>
    <w:next w:val="9"/>
    <w:link w:val="48"/>
    <w:autoRedefine/>
    <w:qFormat/>
    <w:uiPriority w:val="0"/>
    <w:pPr>
      <w:widowControl/>
      <w:pBdr>
        <w:top w:val="none" w:color="auto" w:sz="0" w:space="1"/>
        <w:left w:val="none" w:color="auto" w:sz="0" w:space="4"/>
        <w:bottom w:val="none" w:color="auto" w:sz="0" w:space="1"/>
        <w:right w:val="none" w:color="auto" w:sz="0" w:space="4"/>
      </w:pBdr>
      <w:tabs>
        <w:tab w:val="center" w:pos="4153"/>
        <w:tab w:val="right" w:pos="8306"/>
      </w:tabs>
      <w:kinsoku w:val="0"/>
      <w:snapToGrid w:val="0"/>
      <w:spacing w:line="360" w:lineRule="auto"/>
      <w:contextualSpacing/>
      <w:jc w:val="both"/>
      <w:textAlignment w:val="baseline"/>
    </w:pPr>
    <w:rPr>
      <w:rFonts w:hint="default" w:ascii="仿宋" w:hAnsi="仿宋" w:eastAsia="仿宋" w:cs="宋体"/>
      <w:b/>
      <w:snapToGrid w:val="0"/>
      <w:sz w:val="18"/>
      <w:szCs w:val="28"/>
    </w:rPr>
  </w:style>
  <w:style w:type="paragraph" w:styleId="14">
    <w:name w:val="toc 1"/>
    <w:basedOn w:val="1"/>
    <w:next w:val="1"/>
    <w:autoRedefine/>
    <w:qFormat/>
    <w:uiPriority w:val="0"/>
    <w:pPr>
      <w:widowControl/>
      <w:kinsoku w:val="0"/>
      <w:snapToGrid w:val="0"/>
      <w:spacing w:line="360" w:lineRule="auto"/>
      <w:contextualSpacing/>
      <w:jc w:val="center"/>
      <w:textAlignment w:val="baseline"/>
    </w:pPr>
    <w:rPr>
      <w:rFonts w:hint="default" w:ascii="仿宋" w:hAnsi="仿宋" w:eastAsia="仿宋" w:cs="宋体"/>
      <w:b/>
      <w:snapToGrid w:val="0"/>
      <w:sz w:val="28"/>
      <w:szCs w:val="28"/>
    </w:rPr>
  </w:style>
  <w:style w:type="paragraph" w:styleId="15">
    <w:name w:val="toc 2"/>
    <w:basedOn w:val="1"/>
    <w:next w:val="1"/>
    <w:autoRedefine/>
    <w:qFormat/>
    <w:uiPriority w:val="1"/>
    <w:pPr>
      <w:widowControl/>
      <w:kinsoku w:val="0"/>
      <w:snapToGrid w:val="0"/>
      <w:spacing w:before="4" w:line="360" w:lineRule="auto"/>
      <w:ind w:right="318"/>
      <w:contextualSpacing/>
      <w:jc w:val="right"/>
      <w:textAlignment w:val="baseline"/>
    </w:pPr>
    <w:rPr>
      <w:rFonts w:hint="default" w:hAnsi="宋体" w:cs="宋体"/>
      <w:b/>
      <w:snapToGrid w:val="0"/>
      <w:sz w:val="24"/>
      <w:szCs w:val="24"/>
      <w:lang w:val="zh-CN" w:bidi="zh-CN"/>
    </w:rPr>
  </w:style>
  <w:style w:type="paragraph" w:styleId="16">
    <w:name w:val="Normal (Web)"/>
    <w:basedOn w:val="1"/>
    <w:link w:val="55"/>
    <w:qFormat/>
    <w:uiPriority w:val="99"/>
    <w:pPr>
      <w:widowControl/>
      <w:autoSpaceDE/>
      <w:autoSpaceDN/>
      <w:adjustRightInd/>
      <w:spacing w:before="100" w:beforeAutospacing="1" w:after="100" w:afterAutospacing="1"/>
      <w:contextualSpacing/>
      <w:jc w:val="center"/>
    </w:pPr>
    <w:rPr>
      <w:rFonts w:hint="default" w:hAnsi="宋体" w:cs="宋体"/>
      <w:b/>
      <w:sz w:val="28"/>
      <w:szCs w:val="28"/>
    </w:rPr>
  </w:style>
  <w:style w:type="paragraph" w:styleId="17">
    <w:name w:val="Body Text First Indent"/>
    <w:basedOn w:val="9"/>
    <w:link w:val="52"/>
    <w:autoRedefine/>
    <w:qFormat/>
    <w:uiPriority w:val="0"/>
    <w:pPr>
      <w:ind w:firstLine="420" w:firstLineChars="100"/>
    </w:pPr>
  </w:style>
  <w:style w:type="paragraph" w:styleId="18">
    <w:name w:val="Body Text First Indent 2"/>
    <w:basedOn w:val="10"/>
    <w:link w:val="53"/>
    <w:autoRedefine/>
    <w:unhideWhenUsed/>
    <w:qFormat/>
    <w:uiPriority w:val="0"/>
    <w:pPr>
      <w:spacing w:after="120"/>
      <w:ind w:left="420" w:leftChars="200" w:firstLine="420" w:firstLineChars="200"/>
    </w:pPr>
    <w:rPr>
      <w:sz w:val="30"/>
      <w:szCs w:val="20"/>
    </w:rPr>
  </w:style>
  <w:style w:type="character" w:customStyle="1" w:styleId="21">
    <w:name w:val="font21"/>
    <w:basedOn w:val="20"/>
    <w:autoRedefine/>
    <w:qFormat/>
    <w:uiPriority w:val="0"/>
    <w:rPr>
      <w:rFonts w:hint="default" w:ascii="Arial" w:hAnsi="Arial" w:cs="Arial"/>
      <w:color w:val="000000"/>
      <w:sz w:val="22"/>
      <w:szCs w:val="22"/>
      <w:u w:val="none"/>
    </w:rPr>
  </w:style>
  <w:style w:type="character" w:customStyle="1" w:styleId="22">
    <w:name w:val="font01"/>
    <w:basedOn w:val="20"/>
    <w:autoRedefine/>
    <w:qFormat/>
    <w:uiPriority w:val="0"/>
    <w:rPr>
      <w:rFonts w:hint="eastAsia" w:ascii="宋体" w:hAnsi="宋体" w:eastAsia="宋体" w:cs="宋体"/>
      <w:color w:val="000000"/>
      <w:sz w:val="22"/>
      <w:szCs w:val="22"/>
      <w:u w:val="none"/>
    </w:rPr>
  </w:style>
  <w:style w:type="paragraph" w:customStyle="1" w:styleId="23">
    <w:name w:val="**正文"/>
    <w:basedOn w:val="1"/>
    <w:autoRedefine/>
    <w:qFormat/>
    <w:uiPriority w:val="0"/>
    <w:pPr>
      <w:widowControl/>
      <w:kinsoku w:val="0"/>
      <w:snapToGrid w:val="0"/>
      <w:spacing w:line="360" w:lineRule="auto"/>
      <w:ind w:firstLine="482"/>
      <w:contextualSpacing/>
      <w:jc w:val="center"/>
      <w:textAlignment w:val="baseline"/>
    </w:pPr>
    <w:rPr>
      <w:rFonts w:hint="default" w:hAnsi="宋体"/>
      <w:b/>
      <w:snapToGrid w:val="0"/>
      <w:sz w:val="28"/>
      <w:szCs w:val="24"/>
    </w:rPr>
  </w:style>
  <w:style w:type="paragraph" w:customStyle="1" w:styleId="24">
    <w:name w:val="WPSOffice手动目录 1"/>
    <w:autoRedefine/>
    <w:qFormat/>
    <w:uiPriority w:val="0"/>
    <w:rPr>
      <w:rFonts w:ascii="Times New Roman" w:hAnsi="Times New Roman" w:eastAsia="宋体" w:cs="Times New Roman"/>
      <w:kern w:val="0"/>
      <w:sz w:val="20"/>
      <w:szCs w:val="20"/>
      <w:lang w:val="en-US" w:eastAsia="zh-CN" w:bidi="ar-SA"/>
    </w:rPr>
  </w:style>
  <w:style w:type="paragraph" w:customStyle="1" w:styleId="25">
    <w:name w:val="WPSOffice手动目录 2"/>
    <w:autoRedefine/>
    <w:qFormat/>
    <w:uiPriority w:val="0"/>
    <w:pPr>
      <w:ind w:left="200" w:leftChars="200"/>
    </w:pPr>
    <w:rPr>
      <w:rFonts w:ascii="Times New Roman" w:hAnsi="Times New Roman" w:eastAsia="宋体" w:cs="Times New Roman"/>
      <w:kern w:val="0"/>
      <w:sz w:val="20"/>
      <w:szCs w:val="20"/>
      <w:lang w:val="en-US" w:eastAsia="zh-CN" w:bidi="ar-SA"/>
    </w:rPr>
  </w:style>
  <w:style w:type="paragraph" w:customStyle="1" w:styleId="26">
    <w:name w:val="Table Paragraph"/>
    <w:basedOn w:val="1"/>
    <w:autoRedefine/>
    <w:qFormat/>
    <w:uiPriority w:val="1"/>
    <w:pPr>
      <w:widowControl/>
      <w:kinsoku w:val="0"/>
      <w:snapToGrid w:val="0"/>
      <w:spacing w:line="360" w:lineRule="auto"/>
      <w:contextualSpacing/>
      <w:jc w:val="center"/>
      <w:textAlignment w:val="baseline"/>
    </w:pPr>
    <w:rPr>
      <w:rFonts w:hint="default" w:hAnsi="宋体" w:cs="宋体"/>
      <w:b/>
      <w:snapToGrid w:val="0"/>
      <w:sz w:val="28"/>
      <w:szCs w:val="28"/>
      <w:lang w:val="zh-CN" w:bidi="zh-CN"/>
    </w:rPr>
  </w:style>
  <w:style w:type="paragraph" w:customStyle="1" w:styleId="27">
    <w:name w:val="WPSOffice手动目录 3"/>
    <w:autoRedefine/>
    <w:qFormat/>
    <w:uiPriority w:val="0"/>
    <w:pPr>
      <w:ind w:left="400" w:leftChars="400"/>
    </w:pPr>
    <w:rPr>
      <w:rFonts w:ascii="Times New Roman" w:hAnsi="Times New Roman" w:eastAsia="宋体" w:cs="Times New Roman"/>
      <w:kern w:val="0"/>
      <w:sz w:val="20"/>
      <w:szCs w:val="20"/>
      <w:lang w:val="en-US" w:eastAsia="zh-CN" w:bidi="ar-SA"/>
    </w:rPr>
  </w:style>
  <w:style w:type="paragraph" w:customStyle="1" w:styleId="28">
    <w:name w:val="正文缩进1"/>
    <w:basedOn w:val="1"/>
    <w:autoRedefine/>
    <w:qFormat/>
    <w:uiPriority w:val="0"/>
    <w:pPr>
      <w:widowControl/>
      <w:kinsoku w:val="0"/>
      <w:snapToGrid w:val="0"/>
      <w:spacing w:line="360" w:lineRule="auto"/>
      <w:contextualSpacing/>
      <w:jc w:val="center"/>
      <w:textAlignment w:val="baseline"/>
    </w:pPr>
    <w:rPr>
      <w:rFonts w:hint="default" w:ascii="仿宋" w:hAnsi="仿宋" w:eastAsia="仿宋" w:cs="宋体"/>
      <w:b/>
      <w:snapToGrid w:val="0"/>
      <w:sz w:val="28"/>
      <w:szCs w:val="28"/>
    </w:rPr>
  </w:style>
  <w:style w:type="paragraph" w:customStyle="1" w:styleId="29">
    <w:name w:val="列出段落1"/>
    <w:basedOn w:val="1"/>
    <w:link w:val="30"/>
    <w:qFormat/>
    <w:uiPriority w:val="99"/>
    <w:pPr>
      <w:autoSpaceDE/>
      <w:autoSpaceDN/>
      <w:adjustRightInd/>
      <w:ind w:firstLine="420" w:firstLineChars="200"/>
      <w:contextualSpacing/>
      <w:jc w:val="both"/>
    </w:pPr>
    <w:rPr>
      <w:rFonts w:hint="default" w:ascii="Calibri"/>
      <w:b/>
      <w:kern w:val="2"/>
      <w:sz w:val="21"/>
      <w:szCs w:val="22"/>
    </w:rPr>
  </w:style>
  <w:style w:type="character" w:customStyle="1" w:styleId="30">
    <w:name w:val="列出段落 Char"/>
    <w:link w:val="29"/>
    <w:qFormat/>
    <w:uiPriority w:val="99"/>
    <w:rPr>
      <w:rFonts w:ascii="Calibri" w:hAnsi="Calibri" w:eastAsia="宋体" w:cs="Times New Roman"/>
      <w:b/>
    </w:rPr>
  </w:style>
  <w:style w:type="paragraph" w:customStyle="1" w:styleId="31">
    <w:name w:val="正文－缩进"/>
    <w:basedOn w:val="1"/>
    <w:link w:val="32"/>
    <w:qFormat/>
    <w:uiPriority w:val="0"/>
    <w:pPr>
      <w:autoSpaceDE/>
      <w:autoSpaceDN/>
      <w:adjustRightInd/>
      <w:spacing w:beforeLines="50" w:after="120" w:line="360" w:lineRule="auto"/>
      <w:ind w:firstLine="200" w:firstLineChars="200"/>
      <w:contextualSpacing/>
      <w:jc w:val="both"/>
    </w:pPr>
    <w:rPr>
      <w:rFonts w:hint="default" w:ascii="Times New Roman" w:hAnsi="Times New Roman" w:cs="宋体"/>
      <w:b/>
      <w:kern w:val="2"/>
      <w:sz w:val="28"/>
      <w:szCs w:val="28"/>
      <w:lang w:val="zh-CN"/>
    </w:rPr>
  </w:style>
  <w:style w:type="character" w:customStyle="1" w:styleId="32">
    <w:name w:val="正文－缩进 Char"/>
    <w:link w:val="31"/>
    <w:uiPriority w:val="0"/>
    <w:rPr>
      <w:rFonts w:ascii="Times New Roman" w:hAnsi="Times New Roman" w:eastAsia="宋体" w:cs="宋体"/>
      <w:b/>
      <w:sz w:val="28"/>
      <w:szCs w:val="28"/>
      <w:lang w:val="zh-CN"/>
    </w:rPr>
  </w:style>
  <w:style w:type="paragraph" w:customStyle="1" w:styleId="3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列表项目符号4"/>
    <w:basedOn w:val="1"/>
    <w:qFormat/>
    <w:uiPriority w:val="0"/>
    <w:pPr>
      <w:autoSpaceDE/>
      <w:autoSpaceDN/>
      <w:spacing w:beforeLines="50" w:after="120" w:line="360" w:lineRule="auto"/>
      <w:ind w:left="600"/>
      <w:contextualSpacing/>
      <w:jc w:val="both"/>
      <w:textAlignment w:val="baseline"/>
    </w:pPr>
    <w:rPr>
      <w:rFonts w:hint="default" w:ascii="Times New Roman" w:hAnsi="Times New Roman" w:cs="宋体"/>
      <w:b/>
      <w:sz w:val="28"/>
      <w:szCs w:val="28"/>
    </w:rPr>
  </w:style>
  <w:style w:type="paragraph" w:customStyle="1" w:styleId="35">
    <w:name w:val="正文2"/>
    <w:basedOn w:val="1"/>
    <w:link w:val="36"/>
    <w:qFormat/>
    <w:uiPriority w:val="0"/>
    <w:pPr>
      <w:widowControl/>
      <w:autoSpaceDE/>
      <w:autoSpaceDN/>
      <w:adjustRightInd/>
      <w:spacing w:beforeLines="20" w:afterLines="20" w:line="360" w:lineRule="auto"/>
      <w:ind w:firstLine="200" w:firstLineChars="200"/>
      <w:contextualSpacing/>
      <w:jc w:val="center"/>
    </w:pPr>
    <w:rPr>
      <w:rFonts w:hint="default" w:ascii="Calibri" w:eastAsia="仿宋_GB2312" w:cstheme="minorBidi"/>
      <w:kern w:val="2"/>
      <w:sz w:val="24"/>
      <w:szCs w:val="24"/>
      <w:lang w:eastAsia="en-US" w:bidi="en-US"/>
    </w:rPr>
  </w:style>
  <w:style w:type="character" w:customStyle="1" w:styleId="36">
    <w:name w:val="正文2 Char"/>
    <w:link w:val="35"/>
    <w:qFormat/>
    <w:locked/>
    <w:uiPriority w:val="0"/>
    <w:rPr>
      <w:rFonts w:ascii="Calibri" w:hAnsi="Calibri" w:eastAsia="仿宋_GB2312"/>
      <w:sz w:val="24"/>
      <w:szCs w:val="24"/>
      <w:lang w:eastAsia="en-US" w:bidi="en-US"/>
    </w:rPr>
  </w:style>
  <w:style w:type="character" w:customStyle="1" w:styleId="37">
    <w:name w:val="标题 2 Char1"/>
    <w:qFormat/>
    <w:locked/>
    <w:uiPriority w:val="1"/>
    <w:rPr>
      <w:rFonts w:ascii="Arial" w:hAnsi="Arial" w:eastAsia="黑体" w:cs="Times New Roman"/>
      <w:b/>
      <w:sz w:val="32"/>
      <w:szCs w:val="20"/>
    </w:rPr>
  </w:style>
  <w:style w:type="character" w:customStyle="1" w:styleId="38">
    <w:name w:val="font1141"/>
    <w:qFormat/>
    <w:uiPriority w:val="0"/>
    <w:rPr>
      <w:rFonts w:hint="eastAsia" w:ascii="宋体" w:hAnsi="宋体" w:eastAsia="宋体"/>
      <w:color w:val="000000"/>
      <w:sz w:val="20"/>
      <w:szCs w:val="20"/>
      <w:u w:val="none"/>
    </w:rPr>
  </w:style>
  <w:style w:type="paragraph" w:customStyle="1" w:styleId="39">
    <w:name w:val="标题3"/>
    <w:basedOn w:val="5"/>
    <w:link w:val="40"/>
    <w:qFormat/>
    <w:uiPriority w:val="0"/>
    <w:pPr>
      <w:kinsoku/>
      <w:autoSpaceDE/>
      <w:autoSpaceDN/>
      <w:adjustRightInd/>
      <w:snapToGrid/>
      <w:spacing w:before="260" w:after="260" w:line="416" w:lineRule="auto"/>
      <w:textAlignment w:val="auto"/>
    </w:pPr>
    <w:rPr>
      <w:rFonts w:hAnsi="宋体" w:eastAsia="宋体"/>
      <w:snapToGrid/>
      <w:color w:val="000000"/>
      <w:sz w:val="32"/>
    </w:rPr>
  </w:style>
  <w:style w:type="character" w:customStyle="1" w:styleId="40">
    <w:name w:val="标题3 Char"/>
    <w:basedOn w:val="41"/>
    <w:link w:val="39"/>
    <w:uiPriority w:val="0"/>
    <w:rPr>
      <w:rFonts w:ascii="宋体" w:hAnsi="宋体" w:eastAsia="宋体" w:cs="宋体"/>
      <w:snapToGrid/>
      <w:color w:val="000000"/>
      <w:kern w:val="0"/>
      <w:sz w:val="32"/>
      <w:szCs w:val="32"/>
    </w:rPr>
  </w:style>
  <w:style w:type="character" w:customStyle="1" w:styleId="41">
    <w:name w:val="标题 3 字符"/>
    <w:basedOn w:val="20"/>
    <w:link w:val="5"/>
    <w:qFormat/>
    <w:uiPriority w:val="0"/>
    <w:rPr>
      <w:rFonts w:ascii="宋体" w:hAnsi="仿宋" w:eastAsia="仿宋" w:cs="宋体"/>
      <w:bCs/>
      <w:snapToGrid w:val="0"/>
      <w:kern w:val="0"/>
      <w:sz w:val="24"/>
      <w:szCs w:val="32"/>
    </w:rPr>
  </w:style>
  <w:style w:type="character" w:customStyle="1" w:styleId="42">
    <w:name w:val="标题 1 字符"/>
    <w:basedOn w:val="20"/>
    <w:link w:val="3"/>
    <w:qFormat/>
    <w:uiPriority w:val="1"/>
    <w:rPr>
      <w:rFonts w:ascii="宋体" w:hAnsi="宋体" w:eastAsia="宋体" w:cs="宋体"/>
      <w:bCs/>
      <w:snapToGrid w:val="0"/>
      <w:kern w:val="0"/>
      <w:sz w:val="32"/>
      <w:szCs w:val="32"/>
      <w:lang w:val="zh-CN" w:bidi="zh-CN"/>
    </w:rPr>
  </w:style>
  <w:style w:type="character" w:customStyle="1" w:styleId="43">
    <w:name w:val="标题 2 字符"/>
    <w:basedOn w:val="20"/>
    <w:link w:val="4"/>
    <w:qFormat/>
    <w:uiPriority w:val="0"/>
    <w:rPr>
      <w:rFonts w:ascii="仿宋" w:hAnsi="仿宋" w:eastAsia="黑体" w:cs="宋体"/>
      <w:snapToGrid w:val="0"/>
      <w:kern w:val="0"/>
      <w:sz w:val="32"/>
      <w:szCs w:val="28"/>
    </w:rPr>
  </w:style>
  <w:style w:type="character" w:customStyle="1" w:styleId="44">
    <w:name w:val="标题 4 字符"/>
    <w:basedOn w:val="20"/>
    <w:link w:val="2"/>
    <w:qFormat/>
    <w:uiPriority w:val="9"/>
    <w:rPr>
      <w:rFonts w:asciiTheme="majorHAnsi" w:hAnsiTheme="majorHAnsi" w:eastAsiaTheme="majorEastAsia" w:cstheme="majorBidi"/>
      <w:bCs/>
      <w:sz w:val="28"/>
      <w:szCs w:val="28"/>
    </w:rPr>
  </w:style>
  <w:style w:type="character" w:customStyle="1" w:styleId="45">
    <w:name w:val="标题 7 字符"/>
    <w:basedOn w:val="20"/>
    <w:link w:val="6"/>
    <w:uiPriority w:val="1"/>
    <w:rPr>
      <w:rFonts w:ascii="Times New Roman" w:hAnsi="Times New Roman" w:eastAsia="宋体" w:cs="Times New Roman"/>
      <w:bCs/>
      <w:sz w:val="28"/>
      <w:szCs w:val="28"/>
    </w:rPr>
  </w:style>
  <w:style w:type="character" w:customStyle="1" w:styleId="46">
    <w:name w:val="正文缩进 字符"/>
    <w:link w:val="7"/>
    <w:qFormat/>
    <w:locked/>
    <w:uiPriority w:val="0"/>
    <w:rPr>
      <w:rFonts w:ascii="Times New Roman" w:hAnsi="Times New Roman" w:eastAsia="宋体" w:cs="Times New Roman"/>
      <w:b/>
      <w:szCs w:val="28"/>
    </w:rPr>
  </w:style>
  <w:style w:type="character" w:customStyle="1" w:styleId="47">
    <w:name w:val="批注文字 字符"/>
    <w:basedOn w:val="20"/>
    <w:link w:val="8"/>
    <w:qFormat/>
    <w:uiPriority w:val="0"/>
    <w:rPr>
      <w:rFonts w:ascii="仿宋" w:hAnsi="仿宋" w:eastAsia="仿宋" w:cs="宋体"/>
      <w:b/>
      <w:snapToGrid w:val="0"/>
      <w:kern w:val="0"/>
      <w:sz w:val="28"/>
      <w:szCs w:val="28"/>
    </w:rPr>
  </w:style>
  <w:style w:type="character" w:customStyle="1" w:styleId="48">
    <w:name w:val="页眉 字符"/>
    <w:basedOn w:val="20"/>
    <w:link w:val="13"/>
    <w:uiPriority w:val="0"/>
    <w:rPr>
      <w:rFonts w:ascii="仿宋" w:hAnsi="仿宋" w:eastAsia="仿宋" w:cs="宋体"/>
      <w:b/>
      <w:snapToGrid w:val="0"/>
      <w:kern w:val="0"/>
      <w:sz w:val="18"/>
      <w:szCs w:val="28"/>
    </w:rPr>
  </w:style>
  <w:style w:type="character" w:customStyle="1" w:styleId="49">
    <w:name w:val="正文文本 字符"/>
    <w:basedOn w:val="20"/>
    <w:link w:val="9"/>
    <w:qFormat/>
    <w:uiPriority w:val="1"/>
    <w:rPr>
      <w:rFonts w:ascii="宋体" w:hAnsi="宋体" w:eastAsia="宋体" w:cs="宋体"/>
      <w:b/>
      <w:snapToGrid w:val="0"/>
      <w:kern w:val="0"/>
      <w:sz w:val="24"/>
      <w:szCs w:val="24"/>
      <w:lang w:val="zh-CN" w:bidi="zh-CN"/>
    </w:rPr>
  </w:style>
  <w:style w:type="character" w:customStyle="1" w:styleId="50">
    <w:name w:val="页脚 字符"/>
    <w:basedOn w:val="20"/>
    <w:link w:val="12"/>
    <w:qFormat/>
    <w:uiPriority w:val="99"/>
    <w:rPr>
      <w:rFonts w:ascii="仿宋" w:hAnsi="仿宋" w:eastAsia="仿宋" w:cs="宋体"/>
      <w:b/>
      <w:snapToGrid w:val="0"/>
      <w:kern w:val="0"/>
      <w:sz w:val="18"/>
      <w:szCs w:val="28"/>
    </w:rPr>
  </w:style>
  <w:style w:type="character" w:customStyle="1" w:styleId="51">
    <w:name w:val="正文文本缩进 字符"/>
    <w:basedOn w:val="20"/>
    <w:link w:val="10"/>
    <w:qFormat/>
    <w:uiPriority w:val="0"/>
    <w:rPr>
      <w:rFonts w:ascii="仿宋" w:hAnsi="仿宋" w:eastAsia="仿宋" w:cs="宋体"/>
      <w:b/>
      <w:snapToGrid w:val="0"/>
      <w:kern w:val="0"/>
      <w:sz w:val="28"/>
      <w:szCs w:val="28"/>
    </w:rPr>
  </w:style>
  <w:style w:type="character" w:customStyle="1" w:styleId="52">
    <w:name w:val="正文首行缩进 字符"/>
    <w:basedOn w:val="49"/>
    <w:link w:val="17"/>
    <w:qFormat/>
    <w:uiPriority w:val="0"/>
    <w:rPr>
      <w:rFonts w:ascii="宋体" w:hAnsi="宋体" w:eastAsia="宋体" w:cs="宋体"/>
      <w:snapToGrid w:val="0"/>
      <w:kern w:val="0"/>
      <w:sz w:val="24"/>
      <w:szCs w:val="24"/>
      <w:lang w:val="zh-CN" w:bidi="zh-CN"/>
    </w:rPr>
  </w:style>
  <w:style w:type="character" w:customStyle="1" w:styleId="53">
    <w:name w:val="正文首行缩进 2 字符"/>
    <w:basedOn w:val="51"/>
    <w:link w:val="18"/>
    <w:uiPriority w:val="0"/>
    <w:rPr>
      <w:rFonts w:ascii="仿宋" w:hAnsi="仿宋" w:eastAsia="仿宋" w:cs="宋体"/>
      <w:snapToGrid w:val="0"/>
      <w:kern w:val="0"/>
      <w:sz w:val="30"/>
      <w:szCs w:val="20"/>
    </w:rPr>
  </w:style>
  <w:style w:type="character" w:customStyle="1" w:styleId="54">
    <w:name w:val="纯文本 字符"/>
    <w:basedOn w:val="20"/>
    <w:link w:val="11"/>
    <w:qFormat/>
    <w:uiPriority w:val="99"/>
    <w:rPr>
      <w:rFonts w:ascii="宋体" w:hAnsi="Courier New" w:eastAsia="仿宋" w:cs="Courier New"/>
      <w:b/>
      <w:snapToGrid w:val="0"/>
      <w:kern w:val="0"/>
      <w:sz w:val="28"/>
      <w:szCs w:val="28"/>
    </w:rPr>
  </w:style>
  <w:style w:type="character" w:customStyle="1" w:styleId="55">
    <w:name w:val="普通(网站) 字符"/>
    <w:link w:val="16"/>
    <w:qFormat/>
    <w:uiPriority w:val="99"/>
    <w:rPr>
      <w:rFonts w:ascii="宋体" w:hAnsi="宋体" w:eastAsia="宋体" w:cs="宋体"/>
      <w:b/>
      <w:kern w:val="0"/>
      <w:sz w:val="28"/>
      <w:szCs w:val="28"/>
    </w:rPr>
  </w:style>
  <w:style w:type="paragraph" w:styleId="56">
    <w:name w:val="List Paragraph"/>
    <w:basedOn w:val="1"/>
    <w:autoRedefine/>
    <w:qFormat/>
    <w:uiPriority w:val="34"/>
    <w:pPr>
      <w:widowControl/>
      <w:kinsoku w:val="0"/>
      <w:snapToGrid w:val="0"/>
      <w:spacing w:line="360" w:lineRule="auto"/>
      <w:ind w:firstLine="420" w:firstLineChars="200"/>
      <w:contextualSpacing/>
      <w:jc w:val="center"/>
      <w:textAlignment w:val="baseline"/>
    </w:pPr>
    <w:rPr>
      <w:rFonts w:hint="default" w:ascii="仿宋" w:hAnsi="仿宋" w:eastAsia="仿宋" w:cs="宋体"/>
      <w:b/>
      <w:snapToGrid w:val="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1098</Words>
  <Characters>1164</Characters>
  <Lines>8</Lines>
  <Paragraphs>2</Paragraphs>
  <TotalTime>16</TotalTime>
  <ScaleCrop>false</ScaleCrop>
  <LinksUpToDate>false</LinksUpToDate>
  <CharactersWithSpaces>1173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2024-05-10T01:52:00Z</dcterms:created>
  <dc:creator>Lenovo</dc:creator>
  <cp:lastModifiedBy>Admin</cp:lastModifiedBy>
  <dcterms:modified xsi:type="dcterms:W3CDTF">2024-06-15T00:23:24Z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F550387F246B4B739C5D13479CEF67BF_12</vt:lpwstr>
  </property>
</Properties>
</file>