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30"/>
          <w:szCs w:val="30"/>
        </w:rPr>
      </w:pPr>
      <w:r>
        <w:rPr>
          <w:rFonts w:hint="eastAsia" w:ascii="宋体" w:hAnsi="宋体"/>
          <w:b/>
          <w:sz w:val="30"/>
          <w:szCs w:val="30"/>
          <w:lang w:val="en-US" w:eastAsia="zh-CN"/>
        </w:rPr>
        <w:t>天门市第一人民医院门诊药房</w:t>
      </w:r>
      <w:r>
        <w:rPr>
          <w:rFonts w:hint="eastAsia" w:ascii="宋体" w:hAnsi="宋体"/>
          <w:b/>
          <w:sz w:val="30"/>
          <w:szCs w:val="30"/>
        </w:rPr>
        <w:t>自动发药系统维保服务</w:t>
      </w:r>
      <w:bookmarkStart w:id="0" w:name="_GoBack"/>
      <w:bookmarkEnd w:id="0"/>
      <w:r>
        <w:rPr>
          <w:rFonts w:hint="eastAsia" w:ascii="宋体" w:hAnsi="宋体"/>
          <w:b/>
          <w:sz w:val="30"/>
          <w:szCs w:val="30"/>
        </w:rPr>
        <w:t>参数</w:t>
      </w:r>
    </w:p>
    <w:p>
      <w:pPr>
        <w:numPr>
          <w:ilvl w:val="0"/>
          <w:numId w:val="1"/>
        </w:numPr>
        <w:spacing w:line="360" w:lineRule="auto"/>
        <w:rPr>
          <w:rFonts w:ascii="宋体"/>
          <w:sz w:val="24"/>
        </w:rPr>
      </w:pPr>
      <w:r>
        <w:rPr>
          <w:rFonts w:hint="eastAsia" w:ascii="宋体" w:hAnsi="宋体"/>
          <w:sz w:val="24"/>
        </w:rPr>
        <w:t>项目内容：自动发药系统维保服务</w:t>
      </w:r>
    </w:p>
    <w:p>
      <w:pPr>
        <w:numPr>
          <w:ilvl w:val="0"/>
          <w:numId w:val="1"/>
        </w:numPr>
        <w:spacing w:line="360" w:lineRule="auto"/>
        <w:rPr>
          <w:rFonts w:ascii="宋体"/>
          <w:sz w:val="24"/>
        </w:rPr>
      </w:pPr>
      <w:r>
        <w:rPr>
          <w:rFonts w:hint="eastAsia" w:ascii="宋体" w:hAnsi="宋体"/>
          <w:sz w:val="24"/>
        </w:rPr>
        <w:t>维保设备</w:t>
      </w:r>
      <w:r>
        <w:rPr>
          <w:rFonts w:hint="eastAsia" w:ascii="宋体" w:hAnsi="宋体"/>
          <w:sz w:val="24"/>
          <w:lang w:val="en-US" w:eastAsia="zh-CN"/>
        </w:rPr>
        <w:t>明细</w:t>
      </w:r>
      <w:r>
        <w:rPr>
          <w:rFonts w:hint="eastAsia" w:ascii="宋体" w:hAnsi="宋体"/>
          <w:sz w:val="24"/>
        </w:rPr>
        <w:t>：</w:t>
      </w:r>
    </w:p>
    <w:tbl>
      <w:tblPr>
        <w:tblStyle w:val="5"/>
        <w:tblpPr w:leftFromText="180" w:rightFromText="180" w:vertAnchor="text" w:horzAnchor="page" w:tblpX="840" w:tblpY="92"/>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6"/>
        <w:gridCol w:w="1180"/>
        <w:gridCol w:w="674"/>
        <w:gridCol w:w="682"/>
        <w:gridCol w:w="791"/>
        <w:gridCol w:w="737"/>
        <w:gridCol w:w="790"/>
        <w:gridCol w:w="1377"/>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97" w:type="dxa"/>
            <w:noWrap w:val="0"/>
            <w:vAlign w:val="center"/>
          </w:tcPr>
          <w:p>
            <w:pPr>
              <w:spacing w:line="360" w:lineRule="auto"/>
              <w:jc w:val="center"/>
              <w:rPr>
                <w:rFonts w:hint="eastAsia"/>
                <w:sz w:val="18"/>
                <w:szCs w:val="18"/>
              </w:rPr>
            </w:pPr>
            <w:r>
              <w:rPr>
                <w:rFonts w:hint="eastAsia"/>
                <w:sz w:val="18"/>
                <w:szCs w:val="18"/>
              </w:rPr>
              <w:t>序号</w:t>
            </w:r>
          </w:p>
        </w:tc>
        <w:tc>
          <w:tcPr>
            <w:tcW w:w="1486" w:type="dxa"/>
            <w:noWrap w:val="0"/>
            <w:vAlign w:val="center"/>
          </w:tcPr>
          <w:p>
            <w:pPr>
              <w:spacing w:line="360" w:lineRule="auto"/>
              <w:ind w:firstLine="360" w:firstLineChars="200"/>
              <w:jc w:val="center"/>
              <w:rPr>
                <w:rFonts w:hint="eastAsia"/>
                <w:sz w:val="18"/>
                <w:szCs w:val="18"/>
              </w:rPr>
            </w:pPr>
            <w:r>
              <w:rPr>
                <w:rFonts w:hint="eastAsia"/>
                <w:sz w:val="18"/>
                <w:szCs w:val="18"/>
              </w:rPr>
              <w:t>设备名称</w:t>
            </w:r>
          </w:p>
        </w:tc>
        <w:tc>
          <w:tcPr>
            <w:tcW w:w="1180" w:type="dxa"/>
            <w:noWrap w:val="0"/>
            <w:vAlign w:val="center"/>
          </w:tcPr>
          <w:p>
            <w:pPr>
              <w:spacing w:line="360" w:lineRule="auto"/>
              <w:jc w:val="center"/>
              <w:rPr>
                <w:rFonts w:hint="eastAsia"/>
                <w:sz w:val="18"/>
                <w:szCs w:val="18"/>
              </w:rPr>
            </w:pPr>
            <w:r>
              <w:rPr>
                <w:rFonts w:hint="eastAsia"/>
                <w:sz w:val="18"/>
                <w:szCs w:val="18"/>
              </w:rPr>
              <w:t>型号</w:t>
            </w:r>
          </w:p>
        </w:tc>
        <w:tc>
          <w:tcPr>
            <w:tcW w:w="674" w:type="dxa"/>
            <w:noWrap w:val="0"/>
            <w:vAlign w:val="center"/>
          </w:tcPr>
          <w:p>
            <w:pPr>
              <w:spacing w:line="360" w:lineRule="auto"/>
              <w:ind w:firstLine="90" w:firstLineChars="50"/>
              <w:jc w:val="center"/>
              <w:rPr>
                <w:rFonts w:hint="eastAsia" w:eastAsia="宋体"/>
                <w:sz w:val="18"/>
                <w:szCs w:val="18"/>
                <w:lang w:eastAsia="zh-CN"/>
              </w:rPr>
            </w:pPr>
            <w:r>
              <w:rPr>
                <w:rFonts w:hint="eastAsia"/>
                <w:sz w:val="18"/>
                <w:szCs w:val="18"/>
                <w:lang w:eastAsia="zh-CN"/>
              </w:rPr>
              <w:t>品牌</w:t>
            </w:r>
          </w:p>
        </w:tc>
        <w:tc>
          <w:tcPr>
            <w:tcW w:w="682" w:type="dxa"/>
            <w:noWrap w:val="0"/>
            <w:vAlign w:val="center"/>
          </w:tcPr>
          <w:p>
            <w:pPr>
              <w:tabs>
                <w:tab w:val="left" w:pos="346"/>
              </w:tabs>
              <w:spacing w:line="360" w:lineRule="auto"/>
              <w:ind w:firstLine="90" w:firstLineChars="50"/>
              <w:jc w:val="left"/>
              <w:rPr>
                <w:rFonts w:hint="eastAsia" w:eastAsia="宋体"/>
                <w:sz w:val="18"/>
                <w:szCs w:val="18"/>
                <w:lang w:eastAsia="zh-CN"/>
              </w:rPr>
            </w:pPr>
            <w:r>
              <w:rPr>
                <w:rFonts w:hint="eastAsia"/>
                <w:sz w:val="18"/>
                <w:szCs w:val="18"/>
                <w:lang w:eastAsia="zh-CN"/>
              </w:rPr>
              <w:t>产地</w:t>
            </w:r>
          </w:p>
        </w:tc>
        <w:tc>
          <w:tcPr>
            <w:tcW w:w="791" w:type="dxa"/>
            <w:noWrap w:val="0"/>
            <w:vAlign w:val="center"/>
          </w:tcPr>
          <w:p>
            <w:pPr>
              <w:spacing w:line="360" w:lineRule="auto"/>
              <w:ind w:firstLine="90" w:firstLineChars="50"/>
              <w:jc w:val="center"/>
              <w:rPr>
                <w:rFonts w:hint="eastAsia"/>
                <w:sz w:val="18"/>
                <w:szCs w:val="18"/>
              </w:rPr>
            </w:pPr>
            <w:r>
              <w:rPr>
                <w:rFonts w:hint="eastAsia"/>
                <w:sz w:val="18"/>
                <w:szCs w:val="18"/>
              </w:rPr>
              <w:t>数量</w:t>
            </w:r>
          </w:p>
        </w:tc>
        <w:tc>
          <w:tcPr>
            <w:tcW w:w="737" w:type="dxa"/>
            <w:noWrap w:val="0"/>
            <w:vAlign w:val="center"/>
          </w:tcPr>
          <w:p>
            <w:pPr>
              <w:spacing w:line="360" w:lineRule="auto"/>
              <w:ind w:firstLine="90" w:firstLineChars="50"/>
              <w:jc w:val="center"/>
              <w:rPr>
                <w:rFonts w:hint="eastAsia"/>
                <w:sz w:val="18"/>
                <w:szCs w:val="18"/>
                <w:lang w:eastAsia="zh-CN"/>
              </w:rPr>
            </w:pPr>
            <w:r>
              <w:rPr>
                <w:rFonts w:hint="eastAsia"/>
                <w:sz w:val="18"/>
                <w:szCs w:val="18"/>
                <w:lang w:eastAsia="zh-CN"/>
              </w:rPr>
              <w:t>单位</w:t>
            </w:r>
          </w:p>
        </w:tc>
        <w:tc>
          <w:tcPr>
            <w:tcW w:w="790" w:type="dxa"/>
            <w:noWrap w:val="0"/>
            <w:vAlign w:val="center"/>
          </w:tcPr>
          <w:p>
            <w:pPr>
              <w:spacing w:line="360" w:lineRule="auto"/>
              <w:ind w:firstLine="90" w:firstLineChars="50"/>
              <w:jc w:val="center"/>
              <w:rPr>
                <w:rFonts w:hint="eastAsia" w:eastAsia="宋体"/>
                <w:sz w:val="18"/>
                <w:szCs w:val="18"/>
                <w:lang w:eastAsia="zh-CN"/>
              </w:rPr>
            </w:pPr>
            <w:r>
              <w:rPr>
                <w:rFonts w:hint="eastAsia"/>
                <w:sz w:val="18"/>
                <w:szCs w:val="18"/>
                <w:lang w:eastAsia="zh-CN"/>
              </w:rPr>
              <w:t>服务时间</w:t>
            </w:r>
          </w:p>
        </w:tc>
        <w:tc>
          <w:tcPr>
            <w:tcW w:w="1377" w:type="dxa"/>
            <w:noWrap w:val="0"/>
            <w:vAlign w:val="center"/>
          </w:tcPr>
          <w:p>
            <w:pPr>
              <w:spacing w:line="360" w:lineRule="auto"/>
              <w:ind w:firstLine="90" w:firstLineChars="50"/>
              <w:jc w:val="center"/>
              <w:rPr>
                <w:rFonts w:hint="eastAsia"/>
                <w:sz w:val="18"/>
                <w:szCs w:val="18"/>
                <w:lang w:eastAsia="zh-CN"/>
              </w:rPr>
            </w:pPr>
          </w:p>
          <w:p>
            <w:pPr>
              <w:bidi w:val="0"/>
              <w:jc w:val="left"/>
              <w:rPr>
                <w:rFonts w:hint="eastAsia"/>
                <w:kern w:val="2"/>
                <w:sz w:val="21"/>
                <w:szCs w:val="24"/>
                <w:lang w:val="en-US" w:eastAsia="zh-CN" w:bidi="ar-SA"/>
              </w:rPr>
            </w:pPr>
            <w:r>
              <w:rPr>
                <w:rFonts w:hint="eastAsia"/>
                <w:kern w:val="2"/>
                <w:sz w:val="21"/>
                <w:szCs w:val="24"/>
                <w:lang w:val="en-US" w:eastAsia="zh-CN" w:bidi="ar-SA"/>
              </w:rPr>
              <w:t>说明</w:t>
            </w:r>
          </w:p>
        </w:tc>
        <w:tc>
          <w:tcPr>
            <w:tcW w:w="908" w:type="dxa"/>
            <w:noWrap w:val="0"/>
            <w:vAlign w:val="center"/>
          </w:tcPr>
          <w:p>
            <w:pPr>
              <w:spacing w:line="360" w:lineRule="auto"/>
              <w:ind w:firstLine="90" w:firstLineChars="50"/>
              <w:jc w:val="center"/>
              <w:rPr>
                <w:rFonts w:hint="eastAsia"/>
                <w:sz w:val="18"/>
                <w:szCs w:val="18"/>
                <w:lang w:eastAsia="zh-CN"/>
              </w:rPr>
            </w:pPr>
            <w:r>
              <w:rPr>
                <w:rFonts w:hint="eastAsia"/>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97" w:type="dxa"/>
            <w:noWrap w:val="0"/>
            <w:vAlign w:val="center"/>
          </w:tcPr>
          <w:p>
            <w:pPr>
              <w:spacing w:line="360" w:lineRule="auto"/>
              <w:jc w:val="center"/>
              <w:rPr>
                <w:rFonts w:hint="eastAsia"/>
                <w:sz w:val="18"/>
                <w:szCs w:val="18"/>
              </w:rPr>
            </w:pPr>
            <w:r>
              <w:rPr>
                <w:rFonts w:hint="eastAsia"/>
                <w:sz w:val="18"/>
                <w:szCs w:val="18"/>
              </w:rPr>
              <w:t>1</w:t>
            </w:r>
          </w:p>
        </w:tc>
        <w:tc>
          <w:tcPr>
            <w:tcW w:w="1486" w:type="dxa"/>
            <w:noWrap w:val="0"/>
            <w:vAlign w:val="center"/>
          </w:tcPr>
          <w:p>
            <w:pPr>
              <w:spacing w:line="360" w:lineRule="auto"/>
              <w:jc w:val="left"/>
              <w:rPr>
                <w:rFonts w:hint="eastAsia" w:eastAsia="宋体"/>
                <w:sz w:val="18"/>
                <w:szCs w:val="18"/>
                <w:lang w:eastAsia="zh-CN"/>
              </w:rPr>
            </w:pPr>
            <w:r>
              <w:rPr>
                <w:rFonts w:hint="eastAsia"/>
                <w:sz w:val="18"/>
                <w:szCs w:val="18"/>
                <w:lang w:eastAsia="zh-CN"/>
              </w:rPr>
              <w:t>快速发药系统</w:t>
            </w:r>
          </w:p>
        </w:tc>
        <w:tc>
          <w:tcPr>
            <w:tcW w:w="1180" w:type="dxa"/>
            <w:noWrap w:val="0"/>
            <w:vAlign w:val="center"/>
          </w:tcPr>
          <w:p>
            <w:pPr>
              <w:spacing w:line="360" w:lineRule="auto"/>
              <w:jc w:val="both"/>
              <w:rPr>
                <w:rFonts w:hint="default" w:eastAsia="宋体"/>
                <w:sz w:val="18"/>
                <w:szCs w:val="18"/>
                <w:lang w:val="en-US" w:eastAsia="zh-CN"/>
              </w:rPr>
            </w:pPr>
            <w:r>
              <w:rPr>
                <w:rFonts w:hint="eastAsia"/>
                <w:sz w:val="18"/>
                <w:szCs w:val="18"/>
                <w:lang w:val="en-US" w:eastAsia="zh-CN"/>
              </w:rPr>
              <w:t>IRON-1200</w:t>
            </w:r>
          </w:p>
        </w:tc>
        <w:tc>
          <w:tcPr>
            <w:tcW w:w="674" w:type="dxa"/>
            <w:noWrap w:val="0"/>
            <w:vAlign w:val="center"/>
          </w:tcPr>
          <w:p>
            <w:pPr>
              <w:spacing w:line="360" w:lineRule="auto"/>
              <w:ind w:firstLine="90" w:firstLineChars="50"/>
              <w:jc w:val="center"/>
              <w:rPr>
                <w:rFonts w:hint="eastAsia"/>
                <w:sz w:val="18"/>
                <w:szCs w:val="18"/>
                <w:lang w:val="en-US" w:eastAsia="zh-CN"/>
              </w:rPr>
            </w:pPr>
            <w:r>
              <w:rPr>
                <w:rFonts w:hint="eastAsia"/>
                <w:sz w:val="18"/>
                <w:szCs w:val="18"/>
                <w:lang w:val="en-US" w:eastAsia="zh-CN"/>
              </w:rPr>
              <w:t>艾隆</w:t>
            </w:r>
          </w:p>
        </w:tc>
        <w:tc>
          <w:tcPr>
            <w:tcW w:w="682" w:type="dxa"/>
            <w:noWrap w:val="0"/>
            <w:vAlign w:val="center"/>
          </w:tcPr>
          <w:p>
            <w:pPr>
              <w:spacing w:line="360" w:lineRule="auto"/>
              <w:ind w:firstLine="90" w:firstLineChars="50"/>
              <w:jc w:val="center"/>
              <w:rPr>
                <w:rFonts w:hint="eastAsia"/>
                <w:sz w:val="18"/>
                <w:szCs w:val="18"/>
                <w:lang w:val="en-US" w:eastAsia="zh-CN"/>
              </w:rPr>
            </w:pPr>
            <w:r>
              <w:rPr>
                <w:rFonts w:hint="eastAsia"/>
                <w:sz w:val="18"/>
                <w:szCs w:val="18"/>
                <w:lang w:val="en-US" w:eastAsia="zh-CN"/>
              </w:rPr>
              <w:t>苏州</w:t>
            </w:r>
          </w:p>
        </w:tc>
        <w:tc>
          <w:tcPr>
            <w:tcW w:w="791" w:type="dxa"/>
            <w:noWrap w:val="0"/>
            <w:vAlign w:val="center"/>
          </w:tcPr>
          <w:p>
            <w:pPr>
              <w:spacing w:line="360" w:lineRule="auto"/>
              <w:ind w:firstLine="90" w:firstLineChars="50"/>
              <w:jc w:val="center"/>
              <w:rPr>
                <w:rFonts w:hint="eastAsia" w:eastAsia="宋体"/>
                <w:sz w:val="18"/>
                <w:szCs w:val="18"/>
                <w:lang w:val="en-US" w:eastAsia="zh-CN"/>
              </w:rPr>
            </w:pPr>
            <w:r>
              <w:rPr>
                <w:rFonts w:hint="eastAsia"/>
                <w:sz w:val="18"/>
                <w:szCs w:val="18"/>
                <w:lang w:val="en-US" w:eastAsia="zh-CN"/>
              </w:rPr>
              <w:t>1</w:t>
            </w:r>
          </w:p>
        </w:tc>
        <w:tc>
          <w:tcPr>
            <w:tcW w:w="737" w:type="dxa"/>
            <w:noWrap w:val="0"/>
            <w:vAlign w:val="center"/>
          </w:tcPr>
          <w:p>
            <w:pPr>
              <w:spacing w:line="360" w:lineRule="auto"/>
              <w:ind w:firstLine="90" w:firstLineChars="50"/>
              <w:jc w:val="center"/>
              <w:rPr>
                <w:rFonts w:hint="eastAsia"/>
                <w:sz w:val="18"/>
                <w:szCs w:val="18"/>
                <w:lang w:val="en-US" w:eastAsia="zh-CN"/>
              </w:rPr>
            </w:pPr>
            <w:r>
              <w:rPr>
                <w:rFonts w:hint="eastAsia"/>
                <w:sz w:val="18"/>
                <w:szCs w:val="18"/>
                <w:lang w:val="en-US" w:eastAsia="zh-CN"/>
              </w:rPr>
              <w:t>台</w:t>
            </w:r>
          </w:p>
        </w:tc>
        <w:tc>
          <w:tcPr>
            <w:tcW w:w="790" w:type="dxa"/>
            <w:noWrap w:val="0"/>
            <w:vAlign w:val="center"/>
          </w:tcPr>
          <w:p>
            <w:pPr>
              <w:spacing w:line="360" w:lineRule="auto"/>
              <w:ind w:firstLine="105" w:firstLineChars="50"/>
              <w:jc w:val="center"/>
              <w:rPr>
                <w:rFonts w:hint="default"/>
                <w:sz w:val="18"/>
                <w:szCs w:val="18"/>
                <w:lang w:val="en-US" w:eastAsia="zh-CN"/>
              </w:rPr>
            </w:pPr>
            <w:r>
              <w:rPr>
                <w:rFonts w:hint="eastAsia"/>
                <w:sz w:val="21"/>
                <w:szCs w:val="21"/>
                <w:lang w:val="en-US" w:eastAsia="zh-CN"/>
              </w:rPr>
              <w:t>一年</w:t>
            </w:r>
          </w:p>
        </w:tc>
        <w:tc>
          <w:tcPr>
            <w:tcW w:w="1377" w:type="dxa"/>
            <w:noWrap w:val="0"/>
            <w:vAlign w:val="center"/>
          </w:tcPr>
          <w:p>
            <w:pPr>
              <w:spacing w:line="360" w:lineRule="auto"/>
              <w:ind w:firstLine="90" w:firstLineChars="50"/>
              <w:jc w:val="center"/>
              <w:rPr>
                <w:rFonts w:hint="eastAsia"/>
                <w:sz w:val="18"/>
                <w:szCs w:val="18"/>
                <w:lang w:val="en-US" w:eastAsia="zh-CN"/>
              </w:rPr>
            </w:pPr>
          </w:p>
        </w:tc>
        <w:tc>
          <w:tcPr>
            <w:tcW w:w="908" w:type="dxa"/>
            <w:vMerge w:val="restart"/>
            <w:noWrap w:val="0"/>
            <w:vAlign w:val="center"/>
          </w:tcPr>
          <w:p>
            <w:pPr>
              <w:spacing w:line="360" w:lineRule="auto"/>
              <w:ind w:firstLine="90" w:firstLineChars="50"/>
              <w:jc w:val="center"/>
              <w:rPr>
                <w:rFonts w:hint="eastAsia"/>
                <w:sz w:val="18"/>
                <w:szCs w:val="18"/>
                <w:lang w:val="en-US" w:eastAsia="zh-CN"/>
              </w:rPr>
            </w:pPr>
            <w:r>
              <w:rPr>
                <w:rFonts w:hint="eastAsia"/>
                <w:sz w:val="18"/>
                <w:szCs w:val="18"/>
                <w:lang w:val="en-US" w:eastAsia="zh-CN"/>
              </w:rPr>
              <w:t>含软件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97" w:type="dxa"/>
            <w:noWrap w:val="0"/>
            <w:vAlign w:val="center"/>
          </w:tcPr>
          <w:p>
            <w:pPr>
              <w:spacing w:line="360" w:lineRule="auto"/>
              <w:jc w:val="center"/>
              <w:rPr>
                <w:rFonts w:hint="eastAsia"/>
                <w:sz w:val="18"/>
                <w:szCs w:val="18"/>
              </w:rPr>
            </w:pPr>
            <w:r>
              <w:rPr>
                <w:rFonts w:hint="eastAsia"/>
                <w:sz w:val="18"/>
                <w:szCs w:val="18"/>
              </w:rPr>
              <w:t>2</w:t>
            </w:r>
          </w:p>
        </w:tc>
        <w:tc>
          <w:tcPr>
            <w:tcW w:w="1486" w:type="dxa"/>
            <w:noWrap w:val="0"/>
            <w:vAlign w:val="center"/>
          </w:tcPr>
          <w:p>
            <w:pPr>
              <w:spacing w:line="360" w:lineRule="auto"/>
              <w:jc w:val="left"/>
              <w:rPr>
                <w:rFonts w:hint="default" w:eastAsia="宋体"/>
                <w:sz w:val="18"/>
                <w:szCs w:val="18"/>
                <w:lang w:val="en-US" w:eastAsia="zh-CN"/>
              </w:rPr>
            </w:pPr>
            <w:r>
              <w:rPr>
                <w:rFonts w:hint="eastAsia"/>
                <w:sz w:val="18"/>
                <w:szCs w:val="18"/>
                <w:lang w:val="en-US" w:eastAsia="zh-CN"/>
              </w:rPr>
              <w:t>智能调配机系统</w:t>
            </w:r>
          </w:p>
        </w:tc>
        <w:tc>
          <w:tcPr>
            <w:tcW w:w="1180" w:type="dxa"/>
            <w:noWrap w:val="0"/>
            <w:vAlign w:val="center"/>
          </w:tcPr>
          <w:p>
            <w:pPr>
              <w:spacing w:line="360" w:lineRule="auto"/>
              <w:jc w:val="both"/>
              <w:rPr>
                <w:rFonts w:hint="default" w:eastAsia="宋体"/>
                <w:sz w:val="18"/>
                <w:szCs w:val="18"/>
                <w:lang w:val="en-US" w:eastAsia="zh-CN"/>
              </w:rPr>
            </w:pPr>
            <w:r>
              <w:rPr>
                <w:rFonts w:hint="eastAsia"/>
                <w:sz w:val="18"/>
                <w:szCs w:val="18"/>
                <w:lang w:val="en-US" w:eastAsia="zh-CN"/>
              </w:rPr>
              <w:t>IRON-108</w:t>
            </w:r>
          </w:p>
        </w:tc>
        <w:tc>
          <w:tcPr>
            <w:tcW w:w="674" w:type="dxa"/>
            <w:noWrap w:val="0"/>
            <w:vAlign w:val="center"/>
          </w:tcPr>
          <w:p>
            <w:pPr>
              <w:spacing w:line="360" w:lineRule="auto"/>
              <w:ind w:firstLine="90" w:firstLineChars="50"/>
              <w:jc w:val="center"/>
              <w:rPr>
                <w:rFonts w:hint="eastAsia"/>
                <w:sz w:val="18"/>
                <w:szCs w:val="18"/>
                <w:lang w:val="en-US" w:eastAsia="zh-CN"/>
              </w:rPr>
            </w:pPr>
            <w:r>
              <w:rPr>
                <w:rFonts w:hint="eastAsia"/>
                <w:sz w:val="18"/>
                <w:szCs w:val="18"/>
                <w:lang w:val="en-US" w:eastAsia="zh-CN"/>
              </w:rPr>
              <w:t>艾隆</w:t>
            </w:r>
          </w:p>
        </w:tc>
        <w:tc>
          <w:tcPr>
            <w:tcW w:w="682" w:type="dxa"/>
            <w:noWrap w:val="0"/>
            <w:vAlign w:val="center"/>
          </w:tcPr>
          <w:p>
            <w:pPr>
              <w:spacing w:line="360" w:lineRule="auto"/>
              <w:ind w:firstLine="90" w:firstLineChars="50"/>
              <w:jc w:val="center"/>
              <w:rPr>
                <w:rFonts w:hint="eastAsia"/>
                <w:sz w:val="18"/>
                <w:szCs w:val="18"/>
                <w:lang w:val="en-US" w:eastAsia="zh-CN"/>
              </w:rPr>
            </w:pPr>
            <w:r>
              <w:rPr>
                <w:rFonts w:hint="eastAsia"/>
                <w:sz w:val="18"/>
                <w:szCs w:val="18"/>
                <w:lang w:val="en-US" w:eastAsia="zh-CN"/>
              </w:rPr>
              <w:t>苏州</w:t>
            </w:r>
          </w:p>
        </w:tc>
        <w:tc>
          <w:tcPr>
            <w:tcW w:w="791" w:type="dxa"/>
            <w:noWrap w:val="0"/>
            <w:vAlign w:val="center"/>
          </w:tcPr>
          <w:p>
            <w:pPr>
              <w:spacing w:line="360" w:lineRule="auto"/>
              <w:ind w:firstLine="90" w:firstLineChars="50"/>
              <w:jc w:val="center"/>
              <w:rPr>
                <w:rFonts w:hint="eastAsia" w:eastAsia="宋体"/>
                <w:sz w:val="18"/>
                <w:szCs w:val="18"/>
                <w:lang w:val="en-US" w:eastAsia="zh-CN"/>
              </w:rPr>
            </w:pPr>
            <w:r>
              <w:rPr>
                <w:rFonts w:hint="eastAsia"/>
                <w:sz w:val="18"/>
                <w:szCs w:val="18"/>
                <w:lang w:val="en-US" w:eastAsia="zh-CN"/>
              </w:rPr>
              <w:t>3</w:t>
            </w:r>
          </w:p>
        </w:tc>
        <w:tc>
          <w:tcPr>
            <w:tcW w:w="737" w:type="dxa"/>
            <w:noWrap w:val="0"/>
            <w:vAlign w:val="center"/>
          </w:tcPr>
          <w:p>
            <w:pPr>
              <w:spacing w:line="360" w:lineRule="auto"/>
              <w:ind w:firstLine="90" w:firstLineChars="50"/>
              <w:jc w:val="center"/>
              <w:rPr>
                <w:rFonts w:hint="eastAsia"/>
                <w:sz w:val="18"/>
                <w:szCs w:val="18"/>
                <w:lang w:val="en-US" w:eastAsia="zh-CN"/>
              </w:rPr>
            </w:pPr>
            <w:r>
              <w:rPr>
                <w:rFonts w:hint="eastAsia"/>
                <w:sz w:val="18"/>
                <w:szCs w:val="18"/>
                <w:lang w:val="en-US" w:eastAsia="zh-CN"/>
              </w:rPr>
              <w:t>台</w:t>
            </w:r>
          </w:p>
        </w:tc>
        <w:tc>
          <w:tcPr>
            <w:tcW w:w="790" w:type="dxa"/>
            <w:noWrap w:val="0"/>
            <w:vAlign w:val="center"/>
          </w:tcPr>
          <w:p>
            <w:pPr>
              <w:spacing w:line="360" w:lineRule="auto"/>
              <w:ind w:firstLine="105" w:firstLineChars="50"/>
              <w:jc w:val="center"/>
              <w:rPr>
                <w:rFonts w:hint="default"/>
                <w:sz w:val="18"/>
                <w:szCs w:val="18"/>
                <w:lang w:val="en-US" w:eastAsia="zh-CN"/>
              </w:rPr>
            </w:pPr>
            <w:r>
              <w:rPr>
                <w:rFonts w:hint="eastAsia"/>
                <w:sz w:val="21"/>
                <w:szCs w:val="21"/>
                <w:lang w:val="en-US" w:eastAsia="zh-CN"/>
              </w:rPr>
              <w:t>一年</w:t>
            </w:r>
          </w:p>
        </w:tc>
        <w:tc>
          <w:tcPr>
            <w:tcW w:w="1377" w:type="dxa"/>
            <w:noWrap w:val="0"/>
            <w:vAlign w:val="center"/>
          </w:tcPr>
          <w:p>
            <w:pPr>
              <w:spacing w:line="360" w:lineRule="auto"/>
              <w:ind w:firstLine="90" w:firstLineChars="50"/>
              <w:jc w:val="center"/>
              <w:rPr>
                <w:rFonts w:hint="eastAsia"/>
                <w:sz w:val="18"/>
                <w:szCs w:val="18"/>
                <w:lang w:val="en-US" w:eastAsia="zh-CN"/>
              </w:rPr>
            </w:pPr>
          </w:p>
        </w:tc>
        <w:tc>
          <w:tcPr>
            <w:tcW w:w="908" w:type="dxa"/>
            <w:vMerge w:val="continue"/>
            <w:noWrap w:val="0"/>
            <w:vAlign w:val="center"/>
          </w:tcPr>
          <w:p>
            <w:pPr>
              <w:spacing w:line="360" w:lineRule="auto"/>
              <w:ind w:firstLine="90" w:firstLineChars="50"/>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97" w:type="dxa"/>
            <w:noWrap w:val="0"/>
            <w:vAlign w:val="center"/>
          </w:tcPr>
          <w:p>
            <w:pPr>
              <w:spacing w:line="360" w:lineRule="auto"/>
              <w:jc w:val="center"/>
              <w:rPr>
                <w:rFonts w:hint="eastAsia"/>
                <w:sz w:val="18"/>
                <w:szCs w:val="18"/>
              </w:rPr>
            </w:pPr>
            <w:r>
              <w:rPr>
                <w:rFonts w:hint="eastAsia"/>
                <w:sz w:val="18"/>
                <w:szCs w:val="18"/>
              </w:rPr>
              <w:t>3</w:t>
            </w:r>
          </w:p>
        </w:tc>
        <w:tc>
          <w:tcPr>
            <w:tcW w:w="1486" w:type="dxa"/>
            <w:noWrap w:val="0"/>
            <w:vAlign w:val="center"/>
          </w:tcPr>
          <w:p>
            <w:pPr>
              <w:spacing w:line="360" w:lineRule="auto"/>
              <w:jc w:val="left"/>
              <w:rPr>
                <w:rFonts w:hint="default" w:eastAsia="宋体"/>
                <w:sz w:val="18"/>
                <w:szCs w:val="18"/>
                <w:lang w:val="en-US" w:eastAsia="zh-CN"/>
              </w:rPr>
            </w:pPr>
            <w:r>
              <w:rPr>
                <w:rFonts w:hint="eastAsia"/>
                <w:sz w:val="18"/>
                <w:szCs w:val="18"/>
                <w:lang w:val="en-US" w:eastAsia="zh-CN"/>
              </w:rPr>
              <w:t>麻精药品管理机</w:t>
            </w:r>
          </w:p>
        </w:tc>
        <w:tc>
          <w:tcPr>
            <w:tcW w:w="1180" w:type="dxa"/>
            <w:noWrap w:val="0"/>
            <w:vAlign w:val="center"/>
          </w:tcPr>
          <w:p>
            <w:pPr>
              <w:spacing w:line="360" w:lineRule="auto"/>
              <w:jc w:val="both"/>
              <w:rPr>
                <w:rFonts w:hint="default" w:eastAsia="宋体"/>
                <w:sz w:val="18"/>
                <w:szCs w:val="18"/>
                <w:lang w:val="en-US" w:eastAsia="zh-CN"/>
              </w:rPr>
            </w:pPr>
            <w:r>
              <w:rPr>
                <w:rFonts w:hint="eastAsia"/>
                <w:sz w:val="18"/>
                <w:szCs w:val="18"/>
                <w:lang w:val="en-US" w:eastAsia="zh-CN"/>
              </w:rPr>
              <w:t>IRON-MJ09</w:t>
            </w:r>
          </w:p>
        </w:tc>
        <w:tc>
          <w:tcPr>
            <w:tcW w:w="674" w:type="dxa"/>
            <w:noWrap w:val="0"/>
            <w:vAlign w:val="center"/>
          </w:tcPr>
          <w:p>
            <w:pPr>
              <w:spacing w:line="360" w:lineRule="auto"/>
              <w:ind w:firstLine="90" w:firstLineChars="50"/>
              <w:jc w:val="center"/>
              <w:rPr>
                <w:rFonts w:hint="eastAsia"/>
                <w:sz w:val="18"/>
                <w:szCs w:val="18"/>
                <w:lang w:val="en-US" w:eastAsia="zh-CN"/>
              </w:rPr>
            </w:pPr>
            <w:r>
              <w:rPr>
                <w:rFonts w:hint="eastAsia"/>
                <w:sz w:val="18"/>
                <w:szCs w:val="18"/>
                <w:lang w:val="en-US" w:eastAsia="zh-CN"/>
              </w:rPr>
              <w:t>艾隆</w:t>
            </w:r>
          </w:p>
        </w:tc>
        <w:tc>
          <w:tcPr>
            <w:tcW w:w="682" w:type="dxa"/>
            <w:noWrap w:val="0"/>
            <w:vAlign w:val="center"/>
          </w:tcPr>
          <w:p>
            <w:pPr>
              <w:spacing w:line="360" w:lineRule="auto"/>
              <w:ind w:firstLine="90" w:firstLineChars="50"/>
              <w:jc w:val="center"/>
              <w:rPr>
                <w:rFonts w:hint="eastAsia"/>
                <w:sz w:val="18"/>
                <w:szCs w:val="18"/>
                <w:lang w:val="en-US" w:eastAsia="zh-CN"/>
              </w:rPr>
            </w:pPr>
            <w:r>
              <w:rPr>
                <w:rFonts w:hint="eastAsia"/>
                <w:sz w:val="18"/>
                <w:szCs w:val="18"/>
                <w:lang w:val="en-US" w:eastAsia="zh-CN"/>
              </w:rPr>
              <w:t>苏州</w:t>
            </w:r>
          </w:p>
        </w:tc>
        <w:tc>
          <w:tcPr>
            <w:tcW w:w="791" w:type="dxa"/>
            <w:noWrap w:val="0"/>
            <w:vAlign w:val="center"/>
          </w:tcPr>
          <w:p>
            <w:pPr>
              <w:spacing w:line="360" w:lineRule="auto"/>
              <w:ind w:firstLine="90" w:firstLineChars="50"/>
              <w:jc w:val="center"/>
              <w:rPr>
                <w:rFonts w:hint="eastAsia" w:eastAsia="宋体"/>
                <w:sz w:val="18"/>
                <w:szCs w:val="18"/>
                <w:lang w:val="en-US" w:eastAsia="zh-CN"/>
              </w:rPr>
            </w:pPr>
            <w:r>
              <w:rPr>
                <w:rFonts w:hint="eastAsia"/>
                <w:sz w:val="18"/>
                <w:szCs w:val="18"/>
                <w:lang w:val="en-US" w:eastAsia="zh-CN"/>
              </w:rPr>
              <w:t>2</w:t>
            </w:r>
          </w:p>
        </w:tc>
        <w:tc>
          <w:tcPr>
            <w:tcW w:w="737" w:type="dxa"/>
            <w:noWrap w:val="0"/>
            <w:vAlign w:val="center"/>
          </w:tcPr>
          <w:p>
            <w:pPr>
              <w:spacing w:line="360" w:lineRule="auto"/>
              <w:ind w:firstLine="90" w:firstLineChars="50"/>
              <w:jc w:val="center"/>
              <w:rPr>
                <w:rFonts w:hint="eastAsia"/>
                <w:sz w:val="18"/>
                <w:szCs w:val="18"/>
                <w:lang w:val="en-US" w:eastAsia="zh-CN"/>
              </w:rPr>
            </w:pPr>
            <w:r>
              <w:rPr>
                <w:rFonts w:hint="eastAsia"/>
                <w:sz w:val="18"/>
                <w:szCs w:val="18"/>
                <w:lang w:val="en-US" w:eastAsia="zh-CN"/>
              </w:rPr>
              <w:t>台</w:t>
            </w:r>
          </w:p>
        </w:tc>
        <w:tc>
          <w:tcPr>
            <w:tcW w:w="790" w:type="dxa"/>
            <w:noWrap w:val="0"/>
            <w:vAlign w:val="center"/>
          </w:tcPr>
          <w:p>
            <w:pPr>
              <w:spacing w:line="360" w:lineRule="auto"/>
              <w:ind w:firstLine="105" w:firstLineChars="50"/>
              <w:jc w:val="center"/>
              <w:rPr>
                <w:rFonts w:hint="default"/>
                <w:sz w:val="18"/>
                <w:szCs w:val="18"/>
                <w:lang w:val="en-US" w:eastAsia="zh-CN"/>
              </w:rPr>
            </w:pPr>
            <w:r>
              <w:rPr>
                <w:rFonts w:hint="eastAsia"/>
                <w:sz w:val="21"/>
                <w:szCs w:val="21"/>
                <w:lang w:val="en-US" w:eastAsia="zh-CN"/>
              </w:rPr>
              <w:t>一年</w:t>
            </w:r>
          </w:p>
        </w:tc>
        <w:tc>
          <w:tcPr>
            <w:tcW w:w="1377" w:type="dxa"/>
            <w:noWrap w:val="0"/>
            <w:vAlign w:val="center"/>
          </w:tcPr>
          <w:p>
            <w:pPr>
              <w:spacing w:line="360" w:lineRule="auto"/>
              <w:ind w:firstLine="90" w:firstLineChars="50"/>
              <w:jc w:val="center"/>
              <w:rPr>
                <w:rFonts w:hint="eastAsia"/>
                <w:sz w:val="18"/>
                <w:szCs w:val="18"/>
                <w:lang w:val="en-US" w:eastAsia="zh-CN"/>
              </w:rPr>
            </w:pPr>
          </w:p>
        </w:tc>
        <w:tc>
          <w:tcPr>
            <w:tcW w:w="908" w:type="dxa"/>
            <w:vMerge w:val="continue"/>
            <w:noWrap w:val="0"/>
            <w:vAlign w:val="center"/>
          </w:tcPr>
          <w:p>
            <w:pPr>
              <w:spacing w:line="360" w:lineRule="auto"/>
              <w:ind w:firstLine="90" w:firstLineChars="50"/>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97" w:type="dxa"/>
            <w:noWrap w:val="0"/>
            <w:vAlign w:val="center"/>
          </w:tcPr>
          <w:p>
            <w:pPr>
              <w:spacing w:line="360" w:lineRule="auto"/>
              <w:jc w:val="center"/>
              <w:rPr>
                <w:rFonts w:hint="eastAsia"/>
                <w:sz w:val="18"/>
                <w:szCs w:val="18"/>
              </w:rPr>
            </w:pPr>
            <w:r>
              <w:rPr>
                <w:rFonts w:hint="eastAsia"/>
                <w:sz w:val="18"/>
                <w:szCs w:val="18"/>
              </w:rPr>
              <w:t>4</w:t>
            </w:r>
          </w:p>
        </w:tc>
        <w:tc>
          <w:tcPr>
            <w:tcW w:w="1486" w:type="dxa"/>
            <w:noWrap w:val="0"/>
            <w:vAlign w:val="center"/>
          </w:tcPr>
          <w:p>
            <w:pPr>
              <w:spacing w:line="360" w:lineRule="auto"/>
              <w:jc w:val="left"/>
              <w:rPr>
                <w:rFonts w:hint="default" w:eastAsia="宋体"/>
                <w:sz w:val="18"/>
                <w:szCs w:val="18"/>
                <w:lang w:val="en-US" w:eastAsia="zh-CN"/>
              </w:rPr>
            </w:pPr>
            <w:r>
              <w:rPr>
                <w:rFonts w:hint="eastAsia"/>
                <w:sz w:val="18"/>
                <w:szCs w:val="18"/>
                <w:lang w:val="en-US" w:eastAsia="zh-CN"/>
              </w:rPr>
              <w:t>整处方传送系统</w:t>
            </w:r>
          </w:p>
        </w:tc>
        <w:tc>
          <w:tcPr>
            <w:tcW w:w="1180" w:type="dxa"/>
            <w:noWrap w:val="0"/>
            <w:vAlign w:val="center"/>
          </w:tcPr>
          <w:p>
            <w:pPr>
              <w:spacing w:line="360" w:lineRule="auto"/>
              <w:jc w:val="both"/>
              <w:rPr>
                <w:rFonts w:hint="default" w:eastAsia="宋体"/>
                <w:sz w:val="18"/>
                <w:szCs w:val="18"/>
                <w:lang w:val="en-US" w:eastAsia="zh-CN"/>
              </w:rPr>
            </w:pPr>
            <w:r>
              <w:rPr>
                <w:rFonts w:hint="eastAsia"/>
                <w:sz w:val="18"/>
                <w:szCs w:val="18"/>
                <w:lang w:val="en-US" w:eastAsia="zh-CN"/>
              </w:rPr>
              <w:t>IRON-ZCF</w:t>
            </w:r>
          </w:p>
        </w:tc>
        <w:tc>
          <w:tcPr>
            <w:tcW w:w="674" w:type="dxa"/>
            <w:noWrap w:val="0"/>
            <w:vAlign w:val="top"/>
          </w:tcPr>
          <w:p>
            <w:pPr>
              <w:spacing w:line="360"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艾隆</w:t>
            </w:r>
          </w:p>
        </w:tc>
        <w:tc>
          <w:tcPr>
            <w:tcW w:w="682" w:type="dxa"/>
            <w:noWrap w:val="0"/>
            <w:vAlign w:val="top"/>
          </w:tcPr>
          <w:p>
            <w:pPr>
              <w:spacing w:line="360"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苏州</w:t>
            </w:r>
          </w:p>
        </w:tc>
        <w:tc>
          <w:tcPr>
            <w:tcW w:w="791" w:type="dxa"/>
            <w:noWrap w:val="0"/>
            <w:vAlign w:val="top"/>
          </w:tcPr>
          <w:p>
            <w:pPr>
              <w:spacing w:line="360" w:lineRule="auto"/>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w:t>
            </w:r>
          </w:p>
        </w:tc>
        <w:tc>
          <w:tcPr>
            <w:tcW w:w="737" w:type="dxa"/>
            <w:noWrap w:val="0"/>
            <w:vAlign w:val="top"/>
          </w:tcPr>
          <w:p>
            <w:pPr>
              <w:spacing w:line="360"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套</w:t>
            </w:r>
          </w:p>
        </w:tc>
        <w:tc>
          <w:tcPr>
            <w:tcW w:w="790" w:type="dxa"/>
            <w:noWrap w:val="0"/>
            <w:vAlign w:val="top"/>
          </w:tcPr>
          <w:p>
            <w:pPr>
              <w:spacing w:line="360" w:lineRule="auto"/>
              <w:jc w:val="center"/>
              <w:rPr>
                <w:rFonts w:hint="default" w:ascii="Times New Roman" w:hAnsi="Times New Roman" w:eastAsia="宋体" w:cs="Times New Roman"/>
                <w:sz w:val="18"/>
                <w:szCs w:val="18"/>
                <w:lang w:val="en-US" w:eastAsia="zh-CN"/>
              </w:rPr>
            </w:pPr>
            <w:r>
              <w:rPr>
                <w:rFonts w:hint="eastAsia"/>
                <w:sz w:val="21"/>
                <w:szCs w:val="21"/>
                <w:lang w:val="en-US" w:eastAsia="zh-CN"/>
              </w:rPr>
              <w:t>一年</w:t>
            </w:r>
          </w:p>
        </w:tc>
        <w:tc>
          <w:tcPr>
            <w:tcW w:w="1377" w:type="dxa"/>
            <w:noWrap w:val="0"/>
            <w:vAlign w:val="top"/>
          </w:tcPr>
          <w:p>
            <w:pPr>
              <w:spacing w:line="360" w:lineRule="auto"/>
              <w:jc w:val="center"/>
              <w:rPr>
                <w:rFonts w:hint="eastAsia" w:ascii="Times New Roman" w:hAnsi="Times New Roman" w:eastAsia="宋体" w:cs="Times New Roman"/>
                <w:sz w:val="18"/>
                <w:szCs w:val="18"/>
                <w:lang w:val="en-US" w:eastAsia="zh-CN"/>
              </w:rPr>
            </w:pPr>
            <w:r>
              <w:rPr>
                <w:rFonts w:hint="eastAsia" w:ascii="宋体" w:hAnsi="宋体" w:eastAsia="宋体" w:cs="宋体"/>
                <w:sz w:val="15"/>
                <w:szCs w:val="15"/>
                <w:lang w:val="en-US" w:eastAsia="zh-CN"/>
              </w:rPr>
              <w:t>（4个窗口）</w:t>
            </w:r>
          </w:p>
        </w:tc>
        <w:tc>
          <w:tcPr>
            <w:tcW w:w="908" w:type="dxa"/>
            <w:vMerge w:val="continue"/>
            <w:noWrap w:val="0"/>
            <w:vAlign w:val="top"/>
          </w:tcPr>
          <w:p>
            <w:pPr>
              <w:spacing w:line="360" w:lineRule="auto"/>
              <w:jc w:val="center"/>
              <w:rPr>
                <w:rFonts w:hint="eastAsia" w:ascii="Times New Roman" w:hAnsi="Times New Roman" w:eastAsia="宋体"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97" w:type="dxa"/>
            <w:noWrap w:val="0"/>
            <w:vAlign w:val="center"/>
          </w:tcPr>
          <w:p>
            <w:pPr>
              <w:spacing w:line="360" w:lineRule="auto"/>
              <w:jc w:val="center"/>
              <w:rPr>
                <w:rFonts w:hint="eastAsia"/>
                <w:sz w:val="18"/>
                <w:szCs w:val="18"/>
              </w:rPr>
            </w:pPr>
            <w:r>
              <w:rPr>
                <w:rFonts w:hint="eastAsia"/>
                <w:sz w:val="18"/>
                <w:szCs w:val="18"/>
              </w:rPr>
              <w:t>5</w:t>
            </w:r>
          </w:p>
        </w:tc>
        <w:tc>
          <w:tcPr>
            <w:tcW w:w="1486" w:type="dxa"/>
            <w:noWrap w:val="0"/>
            <w:vAlign w:val="center"/>
          </w:tcPr>
          <w:p>
            <w:pPr>
              <w:spacing w:line="360" w:lineRule="auto"/>
              <w:jc w:val="left"/>
              <w:rPr>
                <w:rFonts w:hint="default" w:eastAsia="宋体"/>
                <w:sz w:val="18"/>
                <w:szCs w:val="18"/>
                <w:lang w:val="en-US" w:eastAsia="zh-CN"/>
              </w:rPr>
            </w:pPr>
            <w:r>
              <w:rPr>
                <w:rFonts w:hint="eastAsia"/>
                <w:sz w:val="18"/>
                <w:szCs w:val="18"/>
                <w:lang w:val="en-US" w:eastAsia="zh-CN"/>
              </w:rPr>
              <w:t>自动发筐机</w:t>
            </w:r>
          </w:p>
        </w:tc>
        <w:tc>
          <w:tcPr>
            <w:tcW w:w="1180" w:type="dxa"/>
            <w:noWrap w:val="0"/>
            <w:vAlign w:val="center"/>
          </w:tcPr>
          <w:p>
            <w:pPr>
              <w:spacing w:line="360" w:lineRule="auto"/>
              <w:jc w:val="both"/>
              <w:rPr>
                <w:rFonts w:hint="default" w:eastAsia="宋体"/>
                <w:sz w:val="18"/>
                <w:szCs w:val="18"/>
                <w:lang w:val="en-US" w:eastAsia="zh-CN"/>
              </w:rPr>
            </w:pPr>
            <w:r>
              <w:rPr>
                <w:rFonts w:hint="eastAsia"/>
                <w:sz w:val="18"/>
                <w:szCs w:val="18"/>
                <w:lang w:val="en-US" w:eastAsia="zh-CN"/>
              </w:rPr>
              <w:t>IRON-FK</w:t>
            </w:r>
          </w:p>
        </w:tc>
        <w:tc>
          <w:tcPr>
            <w:tcW w:w="674" w:type="dxa"/>
            <w:noWrap w:val="0"/>
            <w:vAlign w:val="top"/>
          </w:tcPr>
          <w:p>
            <w:pPr>
              <w:spacing w:line="360"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艾隆</w:t>
            </w:r>
          </w:p>
        </w:tc>
        <w:tc>
          <w:tcPr>
            <w:tcW w:w="682" w:type="dxa"/>
            <w:noWrap w:val="0"/>
            <w:vAlign w:val="top"/>
          </w:tcPr>
          <w:p>
            <w:pPr>
              <w:spacing w:line="360"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苏州</w:t>
            </w:r>
          </w:p>
        </w:tc>
        <w:tc>
          <w:tcPr>
            <w:tcW w:w="791" w:type="dxa"/>
            <w:noWrap w:val="0"/>
            <w:vAlign w:val="top"/>
          </w:tcPr>
          <w:p>
            <w:pPr>
              <w:spacing w:line="360" w:lineRule="auto"/>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w:t>
            </w:r>
          </w:p>
        </w:tc>
        <w:tc>
          <w:tcPr>
            <w:tcW w:w="737" w:type="dxa"/>
            <w:noWrap w:val="0"/>
            <w:vAlign w:val="top"/>
          </w:tcPr>
          <w:p>
            <w:pPr>
              <w:spacing w:line="360"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台</w:t>
            </w:r>
          </w:p>
        </w:tc>
        <w:tc>
          <w:tcPr>
            <w:tcW w:w="790" w:type="dxa"/>
            <w:noWrap w:val="0"/>
            <w:vAlign w:val="top"/>
          </w:tcPr>
          <w:p>
            <w:pPr>
              <w:spacing w:line="360" w:lineRule="auto"/>
              <w:jc w:val="center"/>
              <w:rPr>
                <w:rFonts w:hint="default" w:ascii="Times New Roman" w:hAnsi="Times New Roman" w:eastAsia="宋体" w:cs="Times New Roman"/>
                <w:sz w:val="18"/>
                <w:szCs w:val="18"/>
                <w:lang w:val="en-US" w:eastAsia="zh-CN"/>
              </w:rPr>
            </w:pPr>
            <w:r>
              <w:rPr>
                <w:rFonts w:hint="eastAsia"/>
                <w:sz w:val="21"/>
                <w:szCs w:val="21"/>
                <w:lang w:val="en-US" w:eastAsia="zh-CN"/>
              </w:rPr>
              <w:t>一年</w:t>
            </w:r>
          </w:p>
        </w:tc>
        <w:tc>
          <w:tcPr>
            <w:tcW w:w="1377" w:type="dxa"/>
            <w:noWrap w:val="0"/>
            <w:vAlign w:val="top"/>
          </w:tcPr>
          <w:p>
            <w:pPr>
              <w:spacing w:line="360" w:lineRule="auto"/>
              <w:jc w:val="center"/>
              <w:rPr>
                <w:rFonts w:hint="eastAsia" w:ascii="Times New Roman" w:hAnsi="Times New Roman" w:eastAsia="宋体" w:cs="Times New Roman"/>
                <w:sz w:val="18"/>
                <w:szCs w:val="18"/>
                <w:lang w:val="en-US" w:eastAsia="zh-CN"/>
              </w:rPr>
            </w:pPr>
          </w:p>
        </w:tc>
        <w:tc>
          <w:tcPr>
            <w:tcW w:w="908" w:type="dxa"/>
            <w:vMerge w:val="continue"/>
            <w:noWrap w:val="0"/>
            <w:vAlign w:val="top"/>
          </w:tcPr>
          <w:p>
            <w:pPr>
              <w:spacing w:line="360" w:lineRule="auto"/>
              <w:jc w:val="center"/>
              <w:rPr>
                <w:rFonts w:hint="eastAsia" w:ascii="Times New Roman" w:hAnsi="Times New Roman" w:eastAsia="宋体"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97" w:type="dxa"/>
            <w:noWrap w:val="0"/>
            <w:vAlign w:val="center"/>
          </w:tcPr>
          <w:p>
            <w:pPr>
              <w:spacing w:line="360" w:lineRule="auto"/>
              <w:jc w:val="center"/>
              <w:rPr>
                <w:rFonts w:hint="eastAsia"/>
                <w:sz w:val="18"/>
                <w:szCs w:val="18"/>
              </w:rPr>
            </w:pPr>
            <w:r>
              <w:rPr>
                <w:rFonts w:hint="eastAsia"/>
                <w:sz w:val="18"/>
                <w:szCs w:val="18"/>
              </w:rPr>
              <w:t>6</w:t>
            </w:r>
          </w:p>
        </w:tc>
        <w:tc>
          <w:tcPr>
            <w:tcW w:w="1486" w:type="dxa"/>
            <w:noWrap w:val="0"/>
            <w:vAlign w:val="center"/>
          </w:tcPr>
          <w:p>
            <w:pPr>
              <w:spacing w:line="360" w:lineRule="auto"/>
              <w:jc w:val="left"/>
              <w:rPr>
                <w:rFonts w:hint="eastAsia" w:eastAsia="宋体"/>
                <w:sz w:val="18"/>
                <w:szCs w:val="18"/>
                <w:lang w:eastAsia="zh-CN"/>
              </w:rPr>
            </w:pPr>
            <w:r>
              <w:rPr>
                <w:rFonts w:hint="eastAsia"/>
                <w:sz w:val="18"/>
                <w:szCs w:val="18"/>
                <w:lang w:eastAsia="zh-CN"/>
              </w:rPr>
              <w:t>智能发药系统</w:t>
            </w:r>
          </w:p>
        </w:tc>
        <w:tc>
          <w:tcPr>
            <w:tcW w:w="1180" w:type="dxa"/>
            <w:noWrap w:val="0"/>
            <w:vAlign w:val="center"/>
          </w:tcPr>
          <w:p>
            <w:pPr>
              <w:spacing w:line="360" w:lineRule="auto"/>
              <w:jc w:val="both"/>
              <w:rPr>
                <w:rFonts w:hint="default" w:eastAsia="宋体"/>
                <w:sz w:val="18"/>
                <w:szCs w:val="18"/>
                <w:lang w:val="en-US" w:eastAsia="zh-CN"/>
              </w:rPr>
            </w:pPr>
            <w:r>
              <w:rPr>
                <w:rFonts w:hint="eastAsia"/>
                <w:sz w:val="18"/>
                <w:szCs w:val="18"/>
                <w:lang w:val="en-US" w:eastAsia="zh-CN"/>
              </w:rPr>
              <w:t>IRON-D</w:t>
            </w:r>
          </w:p>
        </w:tc>
        <w:tc>
          <w:tcPr>
            <w:tcW w:w="674" w:type="dxa"/>
            <w:noWrap w:val="0"/>
            <w:vAlign w:val="top"/>
          </w:tcPr>
          <w:p>
            <w:pPr>
              <w:spacing w:line="360"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艾隆</w:t>
            </w:r>
          </w:p>
        </w:tc>
        <w:tc>
          <w:tcPr>
            <w:tcW w:w="682" w:type="dxa"/>
            <w:noWrap w:val="0"/>
            <w:vAlign w:val="top"/>
          </w:tcPr>
          <w:p>
            <w:pPr>
              <w:spacing w:line="360"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苏州</w:t>
            </w:r>
          </w:p>
        </w:tc>
        <w:tc>
          <w:tcPr>
            <w:tcW w:w="791" w:type="dxa"/>
            <w:noWrap w:val="0"/>
            <w:vAlign w:val="top"/>
          </w:tcPr>
          <w:p>
            <w:pPr>
              <w:spacing w:line="360" w:lineRule="auto"/>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w:t>
            </w:r>
          </w:p>
        </w:tc>
        <w:tc>
          <w:tcPr>
            <w:tcW w:w="737" w:type="dxa"/>
            <w:noWrap w:val="0"/>
            <w:vAlign w:val="top"/>
          </w:tcPr>
          <w:p>
            <w:pPr>
              <w:spacing w:line="360"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套</w:t>
            </w:r>
          </w:p>
        </w:tc>
        <w:tc>
          <w:tcPr>
            <w:tcW w:w="790" w:type="dxa"/>
            <w:noWrap w:val="0"/>
            <w:vAlign w:val="top"/>
          </w:tcPr>
          <w:p>
            <w:pPr>
              <w:spacing w:line="360" w:lineRule="auto"/>
              <w:jc w:val="center"/>
              <w:rPr>
                <w:rFonts w:hint="default" w:ascii="Times New Roman" w:hAnsi="Times New Roman" w:eastAsia="宋体" w:cs="Times New Roman"/>
                <w:sz w:val="18"/>
                <w:szCs w:val="18"/>
                <w:lang w:val="en-US" w:eastAsia="zh-CN"/>
              </w:rPr>
            </w:pPr>
            <w:r>
              <w:rPr>
                <w:rFonts w:hint="eastAsia"/>
                <w:sz w:val="21"/>
                <w:szCs w:val="21"/>
                <w:lang w:val="en-US" w:eastAsia="zh-CN"/>
              </w:rPr>
              <w:t>一年</w:t>
            </w:r>
          </w:p>
        </w:tc>
        <w:tc>
          <w:tcPr>
            <w:tcW w:w="1377" w:type="dxa"/>
            <w:noWrap w:val="0"/>
            <w:vAlign w:val="top"/>
          </w:tcPr>
          <w:p>
            <w:pPr>
              <w:spacing w:line="360" w:lineRule="auto"/>
              <w:jc w:val="left"/>
              <w:rPr>
                <w:rFonts w:hint="eastAsia" w:ascii="Times New Roman" w:hAnsi="Times New Roman" w:eastAsia="宋体" w:cs="Times New Roman"/>
                <w:sz w:val="18"/>
                <w:szCs w:val="18"/>
                <w:lang w:val="en-US" w:eastAsia="zh-CN"/>
              </w:rPr>
            </w:pPr>
            <w:r>
              <w:rPr>
                <w:rFonts w:hint="eastAsia" w:ascii="宋体" w:hAnsi="宋体" w:eastAsia="宋体" w:cs="宋体"/>
                <w:sz w:val="15"/>
                <w:szCs w:val="15"/>
                <w:lang w:val="en-US" w:eastAsia="zh-CN"/>
              </w:rPr>
              <w:t>（含100个药筐，2个智能充电站）</w:t>
            </w:r>
          </w:p>
        </w:tc>
        <w:tc>
          <w:tcPr>
            <w:tcW w:w="908" w:type="dxa"/>
            <w:vMerge w:val="continue"/>
            <w:noWrap w:val="0"/>
            <w:vAlign w:val="top"/>
          </w:tcPr>
          <w:p>
            <w:pPr>
              <w:spacing w:line="360" w:lineRule="auto"/>
              <w:jc w:val="center"/>
              <w:rPr>
                <w:rFonts w:hint="eastAsia" w:ascii="Times New Roman" w:hAnsi="Times New Roman" w:eastAsia="宋体" w:cs="Times New Roman"/>
                <w:sz w:val="18"/>
                <w:szCs w:val="18"/>
                <w:lang w:val="en-US" w:eastAsia="zh-CN"/>
              </w:rPr>
            </w:pPr>
          </w:p>
        </w:tc>
      </w:tr>
    </w:tbl>
    <w:p>
      <w:pPr>
        <w:spacing w:line="360" w:lineRule="auto"/>
        <w:rPr>
          <w:rFonts w:ascii="宋体"/>
          <w:sz w:val="24"/>
        </w:rPr>
      </w:pPr>
      <w:r>
        <w:rPr>
          <w:rFonts w:ascii="宋体" w:hAnsi="宋体"/>
          <w:sz w:val="24"/>
        </w:rPr>
        <w:t xml:space="preserve"> </w:t>
      </w:r>
    </w:p>
    <w:p>
      <w:pPr>
        <w:spacing w:line="360" w:lineRule="auto"/>
        <w:rPr>
          <w:rFonts w:ascii="宋体"/>
          <w:sz w:val="24"/>
        </w:rPr>
      </w:pPr>
      <w:r>
        <w:rPr>
          <w:rFonts w:hint="eastAsia" w:ascii="宋体" w:hAnsi="宋体"/>
          <w:sz w:val="24"/>
        </w:rPr>
        <w:t>三、服务地点：</w:t>
      </w:r>
      <w:r>
        <w:rPr>
          <w:rFonts w:hint="eastAsia" w:ascii="宋体" w:hAnsi="宋体"/>
          <w:sz w:val="24"/>
          <w:lang w:val="en-US" w:eastAsia="zh-CN"/>
        </w:rPr>
        <w:t>天门市第一人民医院</w:t>
      </w:r>
      <w:r>
        <w:rPr>
          <w:rFonts w:ascii="宋体" w:hAnsi="宋体"/>
          <w:sz w:val="24"/>
        </w:rPr>
        <w:t xml:space="preserve"> </w:t>
      </w:r>
    </w:p>
    <w:p>
      <w:pPr>
        <w:spacing w:line="360" w:lineRule="auto"/>
        <w:rPr>
          <w:rFonts w:ascii="宋体"/>
          <w:sz w:val="24"/>
        </w:rPr>
      </w:pPr>
      <w:r>
        <w:rPr>
          <w:rFonts w:hint="eastAsia" w:ascii="宋体" w:hAnsi="宋体"/>
          <w:sz w:val="24"/>
        </w:rPr>
        <w:t>四、服务及其他要求：</w:t>
      </w:r>
    </w:p>
    <w:p>
      <w:pPr>
        <w:numPr>
          <w:ilvl w:val="0"/>
          <w:numId w:val="2"/>
        </w:numPr>
        <w:spacing w:line="360" w:lineRule="auto"/>
        <w:rPr>
          <w:rFonts w:ascii="宋体"/>
          <w:sz w:val="24"/>
        </w:rPr>
      </w:pPr>
      <w:r>
        <w:rPr>
          <w:rFonts w:hint="eastAsia" w:ascii="宋体" w:hAnsi="宋体"/>
          <w:sz w:val="24"/>
          <w:lang w:val="en-US" w:eastAsia="zh-CN"/>
        </w:rPr>
        <w:t>要求</w:t>
      </w:r>
      <w:r>
        <w:rPr>
          <w:rFonts w:hint="eastAsia" w:ascii="宋体" w:hAnsi="宋体"/>
          <w:sz w:val="24"/>
        </w:rPr>
        <w:t>维保服务为全保，</w:t>
      </w:r>
      <w:r>
        <w:rPr>
          <w:rFonts w:hint="eastAsia" w:ascii="宋体" w:hAnsi="宋体" w:eastAsia="宋体"/>
          <w:sz w:val="24"/>
        </w:rPr>
        <w:t>包括定期</w:t>
      </w:r>
      <w:r>
        <w:rPr>
          <w:rFonts w:hint="eastAsia" w:ascii="宋体" w:hAnsi="宋体" w:eastAsia="宋体"/>
          <w:sz w:val="24"/>
          <w:lang w:val="en-US" w:eastAsia="zh-CN"/>
        </w:rPr>
        <w:t>维护</w:t>
      </w:r>
      <w:r>
        <w:rPr>
          <w:rFonts w:hint="eastAsia" w:ascii="宋体" w:hAnsi="宋体" w:eastAsia="宋体"/>
          <w:sz w:val="24"/>
        </w:rPr>
        <w:t>、紧急</w:t>
      </w:r>
      <w:r>
        <w:rPr>
          <w:rFonts w:hint="eastAsia" w:ascii="宋体" w:hAnsi="宋体" w:eastAsia="宋体"/>
          <w:sz w:val="24"/>
          <w:lang w:val="en-US" w:eastAsia="zh-CN"/>
        </w:rPr>
        <w:t>维修</w:t>
      </w:r>
      <w:r>
        <w:rPr>
          <w:rFonts w:hint="eastAsia" w:ascii="宋体" w:hAnsi="宋体" w:eastAsia="宋体"/>
          <w:sz w:val="24"/>
        </w:rPr>
        <w:t>、</w:t>
      </w:r>
      <w:r>
        <w:rPr>
          <w:rFonts w:hint="eastAsia" w:ascii="宋体" w:hAnsi="宋体" w:eastAsia="宋体"/>
          <w:sz w:val="24"/>
          <w:lang w:val="en-US" w:eastAsia="zh-CN"/>
        </w:rPr>
        <w:t>现场检修等，</w:t>
      </w:r>
      <w:r>
        <w:rPr>
          <w:rFonts w:hint="eastAsia" w:ascii="宋体" w:hAnsi="宋体"/>
          <w:sz w:val="24"/>
        </w:rPr>
        <w:t>即涵盖以上设备的全部人工和零部件及相关软件维护、升级，包括所有差旅费及工时费。</w:t>
      </w:r>
    </w:p>
    <w:p>
      <w:pPr>
        <w:numPr>
          <w:ilvl w:val="0"/>
          <w:numId w:val="2"/>
        </w:numPr>
        <w:spacing w:line="360" w:lineRule="auto"/>
        <w:rPr>
          <w:rFonts w:ascii="宋体"/>
          <w:sz w:val="24"/>
        </w:rPr>
      </w:pPr>
      <w:r>
        <w:rPr>
          <w:rFonts w:hint="eastAsia" w:ascii="宋体" w:hAnsi="宋体"/>
          <w:sz w:val="24"/>
          <w:lang w:val="en-US" w:eastAsia="zh-CN"/>
        </w:rPr>
        <w:t>要求</w:t>
      </w:r>
      <w:r>
        <w:rPr>
          <w:rFonts w:hint="eastAsia" w:ascii="宋体" w:hAnsi="宋体"/>
          <w:sz w:val="24"/>
        </w:rPr>
        <w:t>热线支持服务时间：</w:t>
      </w:r>
      <w:r>
        <w:rPr>
          <w:rFonts w:ascii="宋体" w:hAnsi="宋体"/>
          <w:sz w:val="24"/>
        </w:rPr>
        <w:t>24</w:t>
      </w:r>
      <w:r>
        <w:rPr>
          <w:rFonts w:hint="eastAsia" w:ascii="宋体" w:hAnsi="宋体"/>
          <w:sz w:val="24"/>
        </w:rPr>
        <w:t>小时</w:t>
      </w:r>
      <w:r>
        <w:rPr>
          <w:rFonts w:ascii="宋体" w:hAnsi="宋体"/>
          <w:sz w:val="24"/>
        </w:rPr>
        <w:t xml:space="preserve"> </w:t>
      </w:r>
      <w:r>
        <w:rPr>
          <w:rFonts w:hint="eastAsia" w:ascii="宋体" w:hAnsi="宋体"/>
          <w:sz w:val="24"/>
        </w:rPr>
        <w:t>×</w:t>
      </w:r>
      <w:r>
        <w:rPr>
          <w:rFonts w:ascii="宋体" w:hAnsi="宋体"/>
          <w:sz w:val="24"/>
        </w:rPr>
        <w:t xml:space="preserve"> 7</w:t>
      </w:r>
      <w:r>
        <w:rPr>
          <w:rFonts w:hint="eastAsia" w:ascii="宋体" w:hAnsi="宋体"/>
          <w:sz w:val="24"/>
        </w:rPr>
        <w:t>天；客户服务</w:t>
      </w:r>
      <w:r>
        <w:rPr>
          <w:rFonts w:ascii="宋体" w:hAnsi="宋体"/>
          <w:sz w:val="24"/>
        </w:rPr>
        <w:t>400</w:t>
      </w:r>
      <w:r>
        <w:rPr>
          <w:rFonts w:hint="eastAsia" w:ascii="宋体" w:hAnsi="宋体"/>
          <w:sz w:val="24"/>
        </w:rPr>
        <w:t>电话支持热线：提供</w:t>
      </w:r>
      <w:r>
        <w:rPr>
          <w:rFonts w:ascii="宋体" w:hAnsi="宋体"/>
          <w:sz w:val="24"/>
        </w:rPr>
        <w:t>800</w:t>
      </w:r>
      <w:r>
        <w:rPr>
          <w:rFonts w:hint="eastAsia" w:ascii="宋体" w:hAnsi="宋体"/>
          <w:sz w:val="24"/>
        </w:rPr>
        <w:t>或</w:t>
      </w:r>
      <w:r>
        <w:rPr>
          <w:rFonts w:ascii="宋体" w:hAnsi="宋体"/>
          <w:sz w:val="24"/>
        </w:rPr>
        <w:t>400</w:t>
      </w:r>
      <w:r>
        <w:rPr>
          <w:rFonts w:hint="eastAsia" w:ascii="宋体" w:hAnsi="宋体"/>
          <w:sz w:val="24"/>
        </w:rPr>
        <w:t>号码；客户服务中心热线服务人员：每天值班人员≥</w:t>
      </w:r>
      <w:r>
        <w:rPr>
          <w:rFonts w:ascii="宋体" w:hAnsi="宋体"/>
          <w:sz w:val="24"/>
        </w:rPr>
        <w:t>1</w:t>
      </w:r>
      <w:r>
        <w:rPr>
          <w:rFonts w:hint="eastAsia" w:ascii="宋体" w:hAnsi="宋体"/>
          <w:sz w:val="24"/>
        </w:rPr>
        <w:t>人；技术支持工程师服务时间：</w:t>
      </w:r>
      <w:r>
        <w:rPr>
          <w:rFonts w:ascii="宋体" w:hAnsi="宋体"/>
          <w:sz w:val="24"/>
        </w:rPr>
        <w:t>24</w:t>
      </w:r>
      <w:r>
        <w:rPr>
          <w:rFonts w:hint="eastAsia" w:ascii="宋体" w:hAnsi="宋体"/>
          <w:sz w:val="24"/>
        </w:rPr>
        <w:t>小时</w:t>
      </w:r>
      <w:r>
        <w:rPr>
          <w:rFonts w:ascii="宋体" w:hAnsi="宋体"/>
          <w:sz w:val="24"/>
        </w:rPr>
        <w:t xml:space="preserve"> </w:t>
      </w:r>
      <w:r>
        <w:rPr>
          <w:rFonts w:hint="eastAsia" w:ascii="宋体" w:hAnsi="宋体"/>
          <w:sz w:val="24"/>
        </w:rPr>
        <w:t>×</w:t>
      </w:r>
      <w:r>
        <w:rPr>
          <w:rFonts w:ascii="宋体" w:hAnsi="宋体"/>
          <w:sz w:val="24"/>
        </w:rPr>
        <w:t xml:space="preserve"> 7</w:t>
      </w:r>
      <w:r>
        <w:rPr>
          <w:rFonts w:hint="eastAsia" w:ascii="宋体" w:hAnsi="宋体"/>
          <w:sz w:val="24"/>
        </w:rPr>
        <w:t>天</w:t>
      </w:r>
    </w:p>
    <w:p>
      <w:pPr>
        <w:numPr>
          <w:ilvl w:val="0"/>
          <w:numId w:val="2"/>
        </w:numPr>
        <w:spacing w:line="360" w:lineRule="auto"/>
        <w:rPr>
          <w:rFonts w:ascii="宋体"/>
          <w:sz w:val="24"/>
        </w:rPr>
      </w:pPr>
      <w:r>
        <w:rPr>
          <w:rFonts w:hint="eastAsia" w:ascii="宋体" w:hAnsi="宋体"/>
          <w:sz w:val="24"/>
          <w:lang w:val="en-US" w:eastAsia="zh-CN"/>
        </w:rPr>
        <w:t>要求</w:t>
      </w:r>
      <w:r>
        <w:rPr>
          <w:rFonts w:hint="eastAsia" w:ascii="宋体" w:hAnsi="宋体"/>
          <w:sz w:val="24"/>
        </w:rPr>
        <w:t>国内专职维保服务团队：≥</w:t>
      </w:r>
      <w:r>
        <w:rPr>
          <w:rFonts w:ascii="宋体" w:hAnsi="宋体"/>
          <w:sz w:val="24"/>
        </w:rPr>
        <w:t>50</w:t>
      </w:r>
      <w:r>
        <w:rPr>
          <w:rFonts w:hint="eastAsia" w:ascii="宋体" w:hAnsi="宋体"/>
          <w:sz w:val="24"/>
        </w:rPr>
        <w:t>人的专职维护服务团队，远程支持人员：专职应用支持人员≥</w:t>
      </w:r>
      <w:r>
        <w:rPr>
          <w:rFonts w:ascii="宋体" w:hAnsi="宋体"/>
          <w:sz w:val="24"/>
        </w:rPr>
        <w:t>5</w:t>
      </w:r>
      <w:r>
        <w:rPr>
          <w:rFonts w:hint="eastAsia" w:ascii="宋体" w:hAnsi="宋体"/>
          <w:sz w:val="24"/>
        </w:rPr>
        <w:t>人</w:t>
      </w:r>
    </w:p>
    <w:p>
      <w:pPr>
        <w:pStyle w:val="10"/>
        <w:numPr>
          <w:ilvl w:val="0"/>
          <w:numId w:val="2"/>
        </w:numPr>
        <w:spacing w:line="360" w:lineRule="auto"/>
        <w:ind w:left="425" w:leftChars="0" w:hanging="425" w:firstLineChars="0"/>
        <w:rPr>
          <w:rFonts w:ascii="宋体"/>
          <w:sz w:val="24"/>
        </w:rPr>
      </w:pPr>
      <w:r>
        <w:rPr>
          <w:rFonts w:hint="eastAsia" w:asciiTheme="minorEastAsia" w:hAnsiTheme="minorEastAsia"/>
          <w:sz w:val="24"/>
          <w:szCs w:val="24"/>
          <w:lang w:val="en-US" w:eastAsia="zh-CN"/>
        </w:rPr>
        <w:t>要求</w:t>
      </w:r>
      <w:r>
        <w:rPr>
          <w:rFonts w:hint="eastAsia" w:asciiTheme="minorEastAsia" w:hAnsiTheme="minorEastAsia"/>
          <w:sz w:val="24"/>
          <w:szCs w:val="24"/>
        </w:rPr>
        <w:t>维护方安排</w:t>
      </w:r>
      <w:r>
        <w:rPr>
          <w:rFonts w:asciiTheme="minorEastAsia" w:hAnsiTheme="minorEastAsia"/>
          <w:sz w:val="24"/>
          <w:szCs w:val="24"/>
        </w:rPr>
        <w:t>维护人员</w:t>
      </w:r>
      <w:r>
        <w:rPr>
          <w:rFonts w:hint="eastAsia" w:asciiTheme="minorEastAsia" w:hAnsiTheme="minorEastAsia"/>
          <w:sz w:val="24"/>
          <w:szCs w:val="24"/>
        </w:rPr>
        <w:t>每周至少</w:t>
      </w:r>
      <w:r>
        <w:rPr>
          <w:rFonts w:asciiTheme="minorEastAsia" w:hAnsiTheme="minorEastAsia"/>
          <w:sz w:val="24"/>
          <w:szCs w:val="24"/>
        </w:rPr>
        <w:t>一</w:t>
      </w:r>
      <w:r>
        <w:rPr>
          <w:rFonts w:hint="eastAsia" w:asciiTheme="minorEastAsia" w:hAnsiTheme="minorEastAsia"/>
          <w:sz w:val="24"/>
          <w:szCs w:val="24"/>
        </w:rPr>
        <w:t>天</w:t>
      </w:r>
      <w:r>
        <w:rPr>
          <w:rFonts w:asciiTheme="minorEastAsia" w:hAnsiTheme="minorEastAsia"/>
          <w:sz w:val="24"/>
          <w:szCs w:val="24"/>
        </w:rPr>
        <w:t>的现场检修</w:t>
      </w:r>
      <w:r>
        <w:rPr>
          <w:rFonts w:hint="eastAsia" w:asciiTheme="minorEastAsia" w:hAnsiTheme="minorEastAsia"/>
          <w:sz w:val="24"/>
          <w:szCs w:val="24"/>
        </w:rPr>
        <w:t>包括机器清洁、性能测试及校准、必要的机械或电气的检查、非紧急性质的补救性维护和确保系统能按照制造商的产品规格运行的其他维护</w:t>
      </w:r>
      <w:r>
        <w:rPr>
          <w:rFonts w:hint="eastAsia" w:asciiTheme="minorEastAsia" w:hAnsiTheme="minorEastAsia"/>
          <w:sz w:val="24"/>
          <w:szCs w:val="24"/>
          <w:lang w:eastAsia="zh-CN"/>
        </w:rPr>
        <w:t>，</w:t>
      </w:r>
      <w:r>
        <w:rPr>
          <w:rFonts w:hint="eastAsia" w:ascii="宋体" w:hAnsi="宋体"/>
          <w:sz w:val="24"/>
        </w:rPr>
        <w:t>接到</w:t>
      </w:r>
      <w:r>
        <w:rPr>
          <w:rFonts w:hint="eastAsia" w:ascii="宋体" w:hAnsi="宋体"/>
          <w:sz w:val="24"/>
          <w:lang w:val="en-US" w:eastAsia="zh-CN"/>
        </w:rPr>
        <w:t>紧急</w:t>
      </w:r>
      <w:r>
        <w:rPr>
          <w:rFonts w:hint="eastAsia" w:ascii="宋体" w:hAnsi="宋体"/>
          <w:sz w:val="24"/>
        </w:rPr>
        <w:t>报修电话，工程师</w:t>
      </w:r>
      <w:r>
        <w:rPr>
          <w:rFonts w:ascii="宋体" w:hAnsi="宋体"/>
          <w:sz w:val="24"/>
        </w:rPr>
        <w:t>2</w:t>
      </w:r>
      <w:r>
        <w:rPr>
          <w:rFonts w:hint="eastAsia" w:ascii="宋体" w:hAnsi="宋体"/>
          <w:sz w:val="24"/>
        </w:rPr>
        <w:t>小时内响应，</w:t>
      </w:r>
      <w:r>
        <w:rPr>
          <w:rFonts w:ascii="宋体" w:hAnsi="宋体"/>
          <w:sz w:val="24"/>
        </w:rPr>
        <w:t>24</w:t>
      </w:r>
      <w:r>
        <w:rPr>
          <w:rFonts w:hint="eastAsia" w:ascii="宋体" w:hAnsi="宋体"/>
          <w:sz w:val="24"/>
        </w:rPr>
        <w:t>小时内到达现场，</w:t>
      </w:r>
      <w:r>
        <w:rPr>
          <w:rFonts w:hint="eastAsia"/>
          <w:sz w:val="24"/>
        </w:rPr>
        <w:t>在设备不需要更换零配件的情况下</w:t>
      </w:r>
      <w:r>
        <w:rPr>
          <w:sz w:val="24"/>
        </w:rPr>
        <w:t>48</w:t>
      </w:r>
      <w:r>
        <w:rPr>
          <w:rFonts w:hint="eastAsia"/>
          <w:sz w:val="24"/>
        </w:rPr>
        <w:t>小时内应恢复正常使用。</w:t>
      </w:r>
    </w:p>
    <w:p>
      <w:pPr>
        <w:numPr>
          <w:ilvl w:val="0"/>
          <w:numId w:val="2"/>
        </w:numPr>
        <w:spacing w:line="360" w:lineRule="auto"/>
        <w:rPr>
          <w:rFonts w:ascii="宋体"/>
          <w:sz w:val="24"/>
        </w:rPr>
      </w:pPr>
      <w:r>
        <w:rPr>
          <w:rFonts w:hint="eastAsia" w:asciiTheme="minorEastAsia" w:hAnsiTheme="minorEastAsia"/>
          <w:sz w:val="24"/>
          <w:szCs w:val="24"/>
          <w:lang w:val="en-US" w:eastAsia="zh-CN"/>
        </w:rPr>
        <w:t>要求</w:t>
      </w:r>
      <w:r>
        <w:rPr>
          <w:rFonts w:hint="eastAsia" w:asciiTheme="minorEastAsia" w:hAnsiTheme="minorEastAsia"/>
          <w:sz w:val="24"/>
          <w:szCs w:val="24"/>
        </w:rPr>
        <w:t>设备硬件每年</w:t>
      </w:r>
      <w:r>
        <w:rPr>
          <w:rFonts w:hint="eastAsia" w:asciiTheme="minorEastAsia" w:hAnsiTheme="minorEastAsia"/>
          <w:sz w:val="24"/>
          <w:szCs w:val="24"/>
          <w:u w:val="single"/>
        </w:rPr>
        <w:t>6</w:t>
      </w:r>
      <w:r>
        <w:rPr>
          <w:rFonts w:hint="eastAsia" w:asciiTheme="minorEastAsia" w:hAnsiTheme="minorEastAsia"/>
          <w:sz w:val="24"/>
          <w:szCs w:val="24"/>
        </w:rPr>
        <w:t>次保养。保养开始</w:t>
      </w:r>
      <w:r>
        <w:rPr>
          <w:rFonts w:hint="eastAsia" w:asciiTheme="minorEastAsia" w:hAnsiTheme="minorEastAsia"/>
          <w:sz w:val="24"/>
          <w:szCs w:val="24"/>
          <w:lang w:val="en-US" w:eastAsia="zh-CN"/>
        </w:rPr>
        <w:t>提</w:t>
      </w:r>
      <w:r>
        <w:rPr>
          <w:rFonts w:hint="eastAsia" w:asciiTheme="minorEastAsia" w:hAnsiTheme="minorEastAsia"/>
          <w:sz w:val="24"/>
          <w:szCs w:val="24"/>
        </w:rPr>
        <w:t>前5个工作日正式通知使用</w:t>
      </w:r>
      <w:r>
        <w:rPr>
          <w:rFonts w:asciiTheme="minorEastAsia" w:hAnsiTheme="minorEastAsia"/>
          <w:sz w:val="24"/>
          <w:szCs w:val="24"/>
        </w:rPr>
        <w:t>方</w:t>
      </w:r>
      <w:r>
        <w:rPr>
          <w:rFonts w:hint="eastAsia" w:asciiTheme="minorEastAsia" w:hAnsiTheme="minorEastAsia"/>
          <w:sz w:val="24"/>
          <w:szCs w:val="24"/>
        </w:rPr>
        <w:t>保养时间</w:t>
      </w:r>
      <w:r>
        <w:rPr>
          <w:rFonts w:asciiTheme="minorEastAsia" w:hAnsiTheme="minorEastAsia"/>
          <w:sz w:val="24"/>
          <w:szCs w:val="24"/>
        </w:rPr>
        <w:t>，</w:t>
      </w:r>
      <w:r>
        <w:rPr>
          <w:rFonts w:hint="eastAsia" w:asciiTheme="minorEastAsia" w:hAnsiTheme="minorEastAsia"/>
          <w:sz w:val="24"/>
          <w:szCs w:val="24"/>
          <w:lang w:val="en-US" w:eastAsia="zh-CN"/>
        </w:rPr>
        <w:t>并</w:t>
      </w:r>
      <w:r>
        <w:rPr>
          <w:rFonts w:hint="eastAsia" w:asciiTheme="minorEastAsia" w:hAnsiTheme="minorEastAsia"/>
          <w:sz w:val="24"/>
          <w:szCs w:val="24"/>
        </w:rPr>
        <w:t>在</w:t>
      </w:r>
      <w:r>
        <w:rPr>
          <w:rFonts w:asciiTheme="minorEastAsia" w:hAnsiTheme="minorEastAsia"/>
          <w:sz w:val="24"/>
          <w:szCs w:val="24"/>
        </w:rPr>
        <w:t>保养过程中根据检测指标</w:t>
      </w:r>
      <w:r>
        <w:rPr>
          <w:rFonts w:hint="eastAsia" w:asciiTheme="minorEastAsia" w:hAnsiTheme="minorEastAsia"/>
          <w:sz w:val="24"/>
          <w:szCs w:val="24"/>
        </w:rPr>
        <w:t>无偿</w:t>
      </w:r>
      <w:r>
        <w:rPr>
          <w:rFonts w:asciiTheme="minorEastAsia" w:hAnsiTheme="minorEastAsia"/>
          <w:sz w:val="24"/>
          <w:szCs w:val="24"/>
        </w:rPr>
        <w:t>更换相关零配件</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保养完成后</w:t>
      </w:r>
      <w:r>
        <w:rPr>
          <w:rFonts w:hint="eastAsia" w:asciiTheme="minorEastAsia" w:hAnsiTheme="minorEastAsia"/>
          <w:sz w:val="24"/>
          <w:szCs w:val="24"/>
        </w:rPr>
        <w:t>根据</w:t>
      </w:r>
      <w:r>
        <w:rPr>
          <w:rFonts w:asciiTheme="minorEastAsia" w:hAnsiTheme="minorEastAsia"/>
          <w:sz w:val="24"/>
          <w:szCs w:val="24"/>
        </w:rPr>
        <w:t>需要</w:t>
      </w:r>
      <w:r>
        <w:rPr>
          <w:rFonts w:hint="eastAsia" w:asciiTheme="minorEastAsia" w:hAnsiTheme="minorEastAsia"/>
          <w:sz w:val="24"/>
          <w:szCs w:val="24"/>
        </w:rPr>
        <w:t>留</w:t>
      </w:r>
      <w:r>
        <w:rPr>
          <w:rFonts w:hint="eastAsia" w:asciiTheme="minorEastAsia" w:hAnsiTheme="minorEastAsia"/>
          <w:sz w:val="24"/>
          <w:szCs w:val="24"/>
          <w:lang w:val="en-US" w:eastAsia="zh-CN"/>
        </w:rPr>
        <w:t>保养单</w:t>
      </w:r>
      <w:r>
        <w:rPr>
          <w:rFonts w:asciiTheme="minorEastAsia" w:hAnsiTheme="minorEastAsia"/>
          <w:sz w:val="24"/>
          <w:szCs w:val="24"/>
        </w:rPr>
        <w:t>复印件于</w:t>
      </w:r>
      <w:r>
        <w:rPr>
          <w:rFonts w:hint="eastAsia" w:asciiTheme="minorEastAsia" w:hAnsiTheme="minorEastAsia"/>
          <w:sz w:val="24"/>
          <w:szCs w:val="24"/>
        </w:rPr>
        <w:t>使用方</w:t>
      </w:r>
      <w:r>
        <w:rPr>
          <w:rFonts w:hint="eastAsia" w:asciiTheme="minorEastAsia" w:hAnsiTheme="minorEastAsia"/>
          <w:sz w:val="24"/>
          <w:szCs w:val="24"/>
          <w:lang w:eastAsia="zh-CN"/>
        </w:rPr>
        <w:t>。</w:t>
      </w:r>
    </w:p>
    <w:p>
      <w:pPr>
        <w:numPr>
          <w:ilvl w:val="0"/>
          <w:numId w:val="2"/>
        </w:numPr>
        <w:spacing w:line="360" w:lineRule="auto"/>
        <w:rPr>
          <w:rFonts w:ascii="宋体"/>
          <w:sz w:val="24"/>
        </w:rPr>
      </w:pPr>
      <w:r>
        <w:rPr>
          <w:rFonts w:hint="eastAsia" w:ascii="宋体" w:hAnsi="宋体"/>
          <w:sz w:val="24"/>
        </w:rPr>
        <w:t>维修要求所有配件只换不修，不容许对维保设备进行改造；投标时需列出主要设备配件并注明配件生产厂家，并承诺配件更换后不改变设备注册时技术参数。</w:t>
      </w:r>
    </w:p>
    <w:p>
      <w:pPr>
        <w:numPr>
          <w:ilvl w:val="0"/>
          <w:numId w:val="3"/>
        </w:numPr>
        <w:spacing w:line="360" w:lineRule="auto"/>
        <w:ind w:leftChars="0"/>
        <w:rPr>
          <w:rFonts w:hint="eastAsia" w:ascii="宋体" w:hAnsi="宋体" w:eastAsia="宋体"/>
          <w:sz w:val="24"/>
        </w:rPr>
      </w:pPr>
      <w:r>
        <w:rPr>
          <w:rFonts w:hint="eastAsia" w:ascii="宋体" w:hAnsi="宋体" w:eastAsia="宋体"/>
          <w:sz w:val="24"/>
          <w:lang w:eastAsia="zh-CN"/>
        </w:rPr>
        <w:t>服务</w:t>
      </w:r>
      <w:r>
        <w:rPr>
          <w:rFonts w:hint="eastAsia" w:ascii="宋体" w:hAnsi="宋体" w:eastAsia="宋体"/>
          <w:sz w:val="24"/>
        </w:rPr>
        <w:t>商资格要求</w:t>
      </w:r>
    </w:p>
    <w:p>
      <w:pPr>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rPr>
        <w:t>1、满足《中华人民共和国政府采购法》第二十二条规定，即：</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1.1具有独立承担民事责任的能力；</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1.2具有良好的商业信誉和健全的财务会计制度；</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1.3具有履行合同所必需的设备和专业技术能力；</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1.4有依法缴纳税收和社会保障资金的良好记录；</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1.5参加采购活动前三年内，在经营活动中没有重大违法记录；</w:t>
      </w:r>
    </w:p>
    <w:p>
      <w:pPr>
        <w:snapToGrid w:val="0"/>
        <w:spacing w:line="480" w:lineRule="exact"/>
        <w:ind w:firstLine="480" w:firstLineChars="200"/>
        <w:rPr>
          <w:rFonts w:hint="eastAsia" w:ascii="宋体" w:hAnsi="宋体"/>
          <w:kern w:val="0"/>
          <w:sz w:val="24"/>
          <w:szCs w:val="24"/>
        </w:rPr>
      </w:pPr>
      <w:r>
        <w:rPr>
          <w:rFonts w:hint="eastAsia" w:ascii="宋体" w:hAnsi="宋体" w:cs="宋体"/>
          <w:sz w:val="24"/>
          <w:szCs w:val="24"/>
        </w:rPr>
        <w:t>1.6法律、行政法规规定的其他条件。</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hd w:val="clear" w:color="auto" w:fill="FFFFFF"/>
          <w:lang w:eastAsia="zh-CN"/>
        </w:rPr>
        <w:t>服务</w:t>
      </w:r>
      <w:r>
        <w:rPr>
          <w:rFonts w:hint="eastAsia" w:ascii="宋体" w:hAnsi="宋体" w:cs="宋体"/>
          <w:sz w:val="24"/>
          <w:shd w:val="clear" w:color="auto" w:fill="FFFFFF"/>
        </w:rPr>
        <w:t>商近三年内必须未被列入“信用中国”网站(www.creditchina.gov.cn)失信被执行人、重大税收违法案件当事人、政府采购严重违法失信行为记录名单</w:t>
      </w:r>
      <w:r>
        <w:rPr>
          <w:rFonts w:hint="eastAsia" w:ascii="宋体" w:hAnsi="宋体" w:cs="宋体"/>
          <w:bCs/>
          <w:sz w:val="24"/>
          <w:szCs w:val="24"/>
        </w:rPr>
        <w:t>。</w:t>
      </w:r>
    </w:p>
    <w:p>
      <w:pPr>
        <w:spacing w:line="480" w:lineRule="exact"/>
        <w:ind w:firstLine="480" w:firstLineChars="200"/>
        <w:rPr>
          <w:rFonts w:hint="eastAsia" w:ascii="宋体" w:hAnsi="宋体" w:cs="宋体"/>
          <w:kern w:val="0"/>
          <w:sz w:val="24"/>
          <w:szCs w:val="24"/>
          <w:lang w:bidi="ar"/>
        </w:rPr>
      </w:pPr>
      <w:r>
        <w:rPr>
          <w:rFonts w:hint="eastAsia" w:ascii="宋体" w:hAnsi="宋体" w:cs="宋体"/>
          <w:sz w:val="24"/>
          <w:szCs w:val="24"/>
        </w:rPr>
        <w:t>3、维保服务商</w:t>
      </w:r>
      <w:r>
        <w:rPr>
          <w:rFonts w:hint="eastAsia" w:ascii="宋体" w:hAnsi="宋体" w:cs="宋体"/>
          <w:sz w:val="24"/>
          <w:szCs w:val="24"/>
          <w:lang w:val="en-US" w:eastAsia="zh-CN"/>
        </w:rPr>
        <w:t>需有</w:t>
      </w:r>
      <w:r>
        <w:rPr>
          <w:rFonts w:hint="eastAsia" w:ascii="宋体" w:hAnsi="宋体" w:cs="宋体"/>
          <w:sz w:val="24"/>
          <w:szCs w:val="24"/>
        </w:rPr>
        <w:t>设备生产厂家</w:t>
      </w:r>
      <w:r>
        <w:rPr>
          <w:rFonts w:hint="eastAsia" w:ascii="宋体" w:hAnsi="宋体" w:cs="宋体"/>
          <w:sz w:val="24"/>
          <w:szCs w:val="24"/>
          <w:lang w:val="en-US" w:eastAsia="zh-CN"/>
        </w:rPr>
        <w:t>或者</w:t>
      </w:r>
      <w:r>
        <w:rPr>
          <w:rFonts w:hint="eastAsia" w:ascii="宋体" w:hAnsi="宋体" w:cs="宋体"/>
          <w:sz w:val="24"/>
          <w:szCs w:val="24"/>
          <w:lang w:eastAsia="zh-CN"/>
        </w:rPr>
        <w:t>具</w:t>
      </w:r>
      <w:r>
        <w:rPr>
          <w:rFonts w:hint="eastAsia" w:ascii="宋体" w:hAnsi="宋体" w:cs="宋体"/>
          <w:sz w:val="24"/>
          <w:szCs w:val="24"/>
        </w:rPr>
        <w:t>有设备生产厂家授权。</w:t>
      </w:r>
    </w:p>
    <w:p>
      <w:pPr>
        <w:numPr>
          <w:ilvl w:val="0"/>
          <w:numId w:val="0"/>
        </w:numPr>
        <w:spacing w:line="360" w:lineRule="auto"/>
        <w:rPr>
          <w:rFonts w:hint="default" w:ascii="宋体" w:hAnsi="宋体" w:eastAsia="宋体"/>
          <w:sz w:val="24"/>
          <w:lang w:val="en-US" w:eastAsia="zh-CN"/>
        </w:rPr>
      </w:pPr>
    </w:p>
    <w:p>
      <w:pPr>
        <w:spacing w:line="360" w:lineRule="auto"/>
        <w:rPr>
          <w:rFonts w:asci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75F53"/>
    <w:multiLevelType w:val="singleLevel"/>
    <w:tmpl w:val="82475F53"/>
    <w:lvl w:ilvl="0" w:tentative="0">
      <w:start w:val="5"/>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ind w:left="425" w:hanging="425"/>
      </w:pPr>
      <w:rPr>
        <w:rFonts w:cs="Times New Roman"/>
      </w:rPr>
    </w:lvl>
    <w:lvl w:ilvl="1" w:tentative="0">
      <w:start w:val="1"/>
      <w:numFmt w:val="decimal"/>
      <w:lvlText w:val="%1.%2."/>
      <w:lvlJc w:val="left"/>
      <w:pPr>
        <w:ind w:left="567" w:hanging="567"/>
      </w:pPr>
      <w:rPr>
        <w:rFonts w:cs="Times New Roman"/>
      </w:rPr>
    </w:lvl>
    <w:lvl w:ilvl="2" w:tentative="0">
      <w:start w:val="1"/>
      <w:numFmt w:val="decimal"/>
      <w:lvlText w:val="%1.%2.%3."/>
      <w:lvlJc w:val="left"/>
      <w:pPr>
        <w:ind w:left="709" w:hanging="709"/>
      </w:pPr>
      <w:rPr>
        <w:rFonts w:cs="Times New Roman"/>
      </w:rPr>
    </w:lvl>
    <w:lvl w:ilvl="3" w:tentative="0">
      <w:start w:val="1"/>
      <w:numFmt w:val="decimal"/>
      <w:lvlText w:val="%1.%2.%3.%4."/>
      <w:lvlJc w:val="left"/>
      <w:pPr>
        <w:ind w:left="851" w:hanging="851"/>
      </w:pPr>
      <w:rPr>
        <w:rFonts w:cs="Times New Roman"/>
      </w:rPr>
    </w:lvl>
    <w:lvl w:ilvl="4" w:tentative="0">
      <w:start w:val="1"/>
      <w:numFmt w:val="decimal"/>
      <w:lvlText w:val="%1.%2.%3.%4.%5."/>
      <w:lvlJc w:val="left"/>
      <w:pPr>
        <w:ind w:left="992" w:hanging="992"/>
      </w:pPr>
      <w:rPr>
        <w:rFonts w:cs="Times New Roman"/>
      </w:rPr>
    </w:lvl>
    <w:lvl w:ilvl="5" w:tentative="0">
      <w:start w:val="1"/>
      <w:numFmt w:val="decimal"/>
      <w:lvlText w:val="%1.%2.%3.%4.%5.%6."/>
      <w:lvlJc w:val="left"/>
      <w:pPr>
        <w:ind w:left="1134" w:hanging="1134"/>
      </w:pPr>
      <w:rPr>
        <w:rFonts w:cs="Times New Roman"/>
      </w:rPr>
    </w:lvl>
    <w:lvl w:ilvl="6" w:tentative="0">
      <w:start w:val="1"/>
      <w:numFmt w:val="decimal"/>
      <w:lvlText w:val="%1.%2.%3.%4.%5.%6.%7."/>
      <w:lvlJc w:val="left"/>
      <w:pPr>
        <w:ind w:left="1276" w:hanging="1276"/>
      </w:pPr>
      <w:rPr>
        <w:rFonts w:cs="Times New Roman"/>
      </w:rPr>
    </w:lvl>
    <w:lvl w:ilvl="7" w:tentative="0">
      <w:start w:val="1"/>
      <w:numFmt w:val="decimal"/>
      <w:lvlText w:val="%1.%2.%3.%4.%5.%6.%7.%8."/>
      <w:lvlJc w:val="left"/>
      <w:pPr>
        <w:ind w:left="1418" w:hanging="1418"/>
      </w:pPr>
      <w:rPr>
        <w:rFonts w:cs="Times New Roman"/>
      </w:rPr>
    </w:lvl>
    <w:lvl w:ilvl="8" w:tentative="0">
      <w:start w:val="1"/>
      <w:numFmt w:val="decimal"/>
      <w:lvlText w:val="%1.%2.%3.%4.%5.%6.%7.%8.%9."/>
      <w:lvlJc w:val="left"/>
      <w:pPr>
        <w:ind w:left="1559" w:hanging="1559"/>
      </w:pPr>
      <w:rPr>
        <w:rFonts w:cs="Times New Roman"/>
      </w:rPr>
    </w:lvl>
  </w:abstractNum>
  <w:abstractNum w:abstractNumId="2">
    <w:nsid w:val="0053208E"/>
    <w:multiLevelType w:val="singleLevel"/>
    <w:tmpl w:val="0053208E"/>
    <w:lvl w:ilvl="0" w:tentative="0">
      <w:start w:val="1"/>
      <w:numFmt w:val="chineseCounting"/>
      <w:suff w:val="nothing"/>
      <w:lvlText w:val="%1、"/>
      <w:lvlJc w:val="left"/>
      <w:rPr>
        <w:rFonts w:hint="eastAsia"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ZTcyYThjYjNjZDU5OGY1NTRjYTUzMWFiMDY2MjkifQ=="/>
    <w:docVar w:name="KSO_WPS_MARK_KEY" w:val="395f2f5c-6a91-4e62-baa7-98ec76fb61f4"/>
  </w:docVars>
  <w:rsids>
    <w:rsidRoot w:val="00664BAD"/>
    <w:rsid w:val="00107B61"/>
    <w:rsid w:val="00664BAD"/>
    <w:rsid w:val="00677664"/>
    <w:rsid w:val="008F4D87"/>
    <w:rsid w:val="00B25829"/>
    <w:rsid w:val="00D63235"/>
    <w:rsid w:val="00D94DFD"/>
    <w:rsid w:val="00EE059A"/>
    <w:rsid w:val="03E54410"/>
    <w:rsid w:val="0D366329"/>
    <w:rsid w:val="23D8187F"/>
    <w:rsid w:val="322A01E8"/>
    <w:rsid w:val="396176BA"/>
    <w:rsid w:val="3CD04FA5"/>
    <w:rsid w:val="44406B0E"/>
    <w:rsid w:val="4AC64C12"/>
    <w:rsid w:val="50785225"/>
    <w:rsid w:val="5E334437"/>
    <w:rsid w:val="655E7B75"/>
    <w:rsid w:val="6D796940"/>
    <w:rsid w:val="741000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Char"/>
    <w:basedOn w:val="7"/>
    <w:link w:val="3"/>
    <w:qFormat/>
    <w:locked/>
    <w:uiPriority w:val="99"/>
    <w:rPr>
      <w:rFonts w:cs="Times New Roman"/>
      <w:sz w:val="18"/>
      <w:szCs w:val="18"/>
    </w:rPr>
  </w:style>
  <w:style w:type="character" w:customStyle="1" w:styleId="9">
    <w:name w:val="页眉 Char"/>
    <w:basedOn w:val="7"/>
    <w:link w:val="4"/>
    <w:qFormat/>
    <w:locked/>
    <w:uiPriority w:val="99"/>
    <w:rPr>
      <w:rFonts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943</Words>
  <Characters>1032</Characters>
  <Lines>3</Lines>
  <Paragraphs>1</Paragraphs>
  <TotalTime>0</TotalTime>
  <ScaleCrop>false</ScaleCrop>
  <LinksUpToDate>false</LinksUpToDate>
  <CharactersWithSpaces>1038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2019-04-01T00:39:00Z</dcterms:created>
  <dc:creator>吴葵</dc:creator>
  <cp:lastModifiedBy>忽而今夏</cp:lastModifiedBy>
  <dcterms:modified xsi:type="dcterms:W3CDTF">2024-06-21T06:25:22Z</dcterms:modified>
  <dc:title>自动发药系统维保服务招标参数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C62CD70A605B4A15AD1F526668755DFD_13</vt:lpwstr>
  </property>
</Properties>
</file>