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ind w:firstLine="321" w:firstLineChars="100"/>
        <w:jc w:val="center"/>
        <w:rPr>
          <w:rStyle w:val="7"/>
          <w:rFonts w:hint="default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eastAsia"/>
          <w:b/>
          <w:bCs/>
          <w:kern w:val="2"/>
          <w:sz w:val="32"/>
          <w:szCs w:val="32"/>
          <w:lang w:val="en-US" w:eastAsia="zh-CN" w:bidi="ar-SA"/>
        </w:rPr>
        <w:t>甲状腺吸</w:t>
      </w:r>
      <w:bookmarkStart w:id="0" w:name="_GoBack"/>
      <w:bookmarkEnd w:id="0"/>
      <w:r>
        <w:rPr>
          <w:rStyle w:val="7"/>
          <w:rFonts w:hint="eastAsia"/>
          <w:b/>
          <w:bCs/>
          <w:kern w:val="2"/>
          <w:sz w:val="32"/>
          <w:szCs w:val="32"/>
          <w:lang w:val="en-US" w:eastAsia="zh-CN" w:bidi="ar-SA"/>
        </w:rPr>
        <w:t>碘功能测定仪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Style w:val="7"/>
          <w:b/>
          <w:bCs/>
          <w:kern w:val="2"/>
          <w:sz w:val="24"/>
          <w:szCs w:val="24"/>
          <w:lang w:val="en-US" w:eastAsia="zh-CN" w:bidi="ar-SA"/>
        </w:rPr>
      </w:pPr>
      <w:r>
        <w:rPr>
          <w:rStyle w:val="7"/>
          <w:rFonts w:hint="eastAsia"/>
          <w:b/>
          <w:bCs/>
          <w:kern w:val="2"/>
          <w:sz w:val="24"/>
          <w:szCs w:val="24"/>
          <w:lang w:val="en-US" w:eastAsia="zh-CN" w:bidi="ar-SA"/>
        </w:rPr>
        <w:t>一．</w:t>
      </w:r>
      <w:r>
        <w:rPr>
          <w:rStyle w:val="7"/>
          <w:b/>
          <w:bCs/>
          <w:kern w:val="2"/>
          <w:sz w:val="24"/>
          <w:szCs w:val="24"/>
          <w:lang w:val="en-US" w:eastAsia="zh-CN" w:bidi="ar-SA"/>
        </w:rPr>
        <w:t>技术指标</w:t>
      </w:r>
    </w:p>
    <w:p>
      <w:pPr>
        <w:numPr>
          <w:ilvl w:val="0"/>
          <w:numId w:val="0"/>
        </w:numPr>
        <w:spacing w:line="360" w:lineRule="auto"/>
        <w:ind w:firstLine="240" w:firstLineChars="100"/>
        <w:jc w:val="both"/>
        <w:rPr>
          <w:rStyle w:val="7"/>
          <w:rFonts w:hint="default"/>
          <w:kern w:val="2"/>
          <w:sz w:val="24"/>
          <w:szCs w:val="24"/>
          <w:lang w:val="en-US" w:eastAsia="zh-CN" w:bidi="ar-SA"/>
        </w:rPr>
      </w:pPr>
      <w:r>
        <w:rPr>
          <w:rStyle w:val="7"/>
          <w:rFonts w:hint="eastAsia"/>
          <w:kern w:val="2"/>
          <w:sz w:val="24"/>
          <w:szCs w:val="24"/>
          <w:lang w:val="en-US" w:eastAsia="zh-CN" w:bidi="ar-SA"/>
        </w:rPr>
        <w:t>本底计数：</w:t>
      </w:r>
      <w:r>
        <w:rPr>
          <w:rStyle w:val="7"/>
          <w:rFonts w:hint="default" w:ascii="Arial" w:hAnsi="Arial" w:cs="Arial"/>
          <w:kern w:val="2"/>
          <w:sz w:val="24"/>
          <w:szCs w:val="24"/>
          <w:lang w:val="en-US" w:eastAsia="zh-CN" w:bidi="ar-SA"/>
        </w:rPr>
        <w:t>≤</w:t>
      </w:r>
      <w:r>
        <w:rPr>
          <w:rStyle w:val="7"/>
          <w:rFonts w:hint="eastAsia"/>
          <w:kern w:val="2"/>
          <w:sz w:val="24"/>
          <w:szCs w:val="24"/>
          <w:lang w:val="en-US" w:eastAsia="zh-CN" w:bidi="ar-SA"/>
        </w:rPr>
        <w:t>1200cpm</w:t>
      </w:r>
    </w:p>
    <w:p>
      <w:pPr>
        <w:numPr>
          <w:ilvl w:val="0"/>
          <w:numId w:val="0"/>
        </w:numPr>
        <w:spacing w:line="360" w:lineRule="auto"/>
        <w:ind w:firstLine="240" w:firstLineChars="100"/>
        <w:jc w:val="both"/>
        <w:rPr>
          <w:rStyle w:val="7"/>
          <w:kern w:val="2"/>
          <w:sz w:val="24"/>
          <w:szCs w:val="24"/>
          <w:lang w:val="en-US" w:eastAsia="zh-CN" w:bidi="ar-SA"/>
        </w:rPr>
      </w:pPr>
      <w:r>
        <w:rPr>
          <w:rStyle w:val="7"/>
          <w:kern w:val="2"/>
          <w:sz w:val="24"/>
          <w:szCs w:val="24"/>
          <w:lang w:val="en-US" w:eastAsia="zh-CN" w:bidi="ar-SA"/>
        </w:rPr>
        <w:t>窗口本底：≤900CPM</w:t>
      </w:r>
    </w:p>
    <w:p>
      <w:pPr>
        <w:numPr>
          <w:ilvl w:val="0"/>
          <w:numId w:val="0"/>
        </w:numPr>
        <w:spacing w:line="360" w:lineRule="auto"/>
        <w:ind w:firstLine="240" w:firstLineChars="100"/>
        <w:jc w:val="both"/>
        <w:rPr>
          <w:rStyle w:val="7"/>
          <w:kern w:val="2"/>
          <w:sz w:val="24"/>
          <w:szCs w:val="24"/>
          <w:lang w:val="en-US" w:eastAsia="zh-CN" w:bidi="ar-SA"/>
        </w:rPr>
      </w:pPr>
      <w:r>
        <w:rPr>
          <w:rStyle w:val="7"/>
          <w:kern w:val="2"/>
          <w:sz w:val="24"/>
          <w:szCs w:val="24"/>
          <w:lang w:val="en-US" w:eastAsia="zh-CN" w:bidi="ar-SA"/>
        </w:rPr>
        <w:t>点源灵敏度：≥0.18（min×Bq）</w:t>
      </w:r>
      <w:r>
        <w:rPr>
          <w:rStyle w:val="7"/>
          <w:kern w:val="2"/>
          <w:sz w:val="24"/>
          <w:szCs w:val="24"/>
          <w:vertAlign w:val="superscript"/>
          <w:lang w:val="en-US" w:eastAsia="zh-CN" w:bidi="ar-SA"/>
        </w:rPr>
        <w:t>-1</w:t>
      </w:r>
    </w:p>
    <w:p>
      <w:pPr>
        <w:numPr>
          <w:ilvl w:val="0"/>
          <w:numId w:val="0"/>
        </w:numPr>
        <w:spacing w:line="360" w:lineRule="auto"/>
        <w:ind w:firstLine="240" w:firstLineChars="100"/>
        <w:jc w:val="both"/>
        <w:rPr>
          <w:rStyle w:val="7"/>
          <w:kern w:val="2"/>
          <w:sz w:val="24"/>
          <w:szCs w:val="24"/>
          <w:lang w:val="en-US" w:eastAsia="zh-CN" w:bidi="ar-SA"/>
        </w:rPr>
      </w:pPr>
      <w:r>
        <w:rPr>
          <w:rStyle w:val="7"/>
          <w:kern w:val="2"/>
          <w:sz w:val="24"/>
          <w:szCs w:val="24"/>
          <w:lang w:val="en-US" w:eastAsia="zh-CN" w:bidi="ar-SA"/>
        </w:rPr>
        <w:t>窗口计数率：≥0.14（min×Bq）</w:t>
      </w:r>
      <w:r>
        <w:rPr>
          <w:rStyle w:val="7"/>
          <w:kern w:val="2"/>
          <w:sz w:val="24"/>
          <w:szCs w:val="24"/>
          <w:vertAlign w:val="superscript"/>
          <w:lang w:val="en-US" w:eastAsia="zh-CN" w:bidi="ar-SA"/>
        </w:rPr>
        <w:t>-1</w:t>
      </w:r>
    </w:p>
    <w:p>
      <w:pPr>
        <w:numPr>
          <w:ilvl w:val="0"/>
          <w:numId w:val="0"/>
        </w:numPr>
        <w:spacing w:line="360" w:lineRule="auto"/>
        <w:ind w:firstLine="240" w:firstLineChars="100"/>
        <w:jc w:val="both"/>
        <w:rPr>
          <w:rStyle w:val="7"/>
          <w:kern w:val="2"/>
          <w:sz w:val="24"/>
          <w:szCs w:val="24"/>
          <w:lang w:val="en-US" w:eastAsia="zh-CN" w:bidi="ar-SA"/>
        </w:rPr>
      </w:pPr>
      <w:r>
        <w:rPr>
          <w:rStyle w:val="7"/>
          <w:kern w:val="2"/>
          <w:sz w:val="24"/>
          <w:szCs w:val="24"/>
          <w:lang w:val="en-US" w:eastAsia="zh-CN" w:bidi="ar-SA"/>
        </w:rPr>
        <w:t>8小时稳定性：</w:t>
      </w:r>
      <w:r>
        <w:rPr>
          <w:rStyle w:val="7"/>
          <w:rFonts w:hint="default" w:ascii="Arial" w:hAnsi="Arial" w:cs="Arial"/>
          <w:kern w:val="2"/>
          <w:sz w:val="24"/>
          <w:szCs w:val="24"/>
          <w:lang w:val="en-US" w:eastAsia="zh-CN" w:bidi="ar-SA"/>
        </w:rPr>
        <w:t>≤</w:t>
      </w:r>
      <w:r>
        <w:rPr>
          <w:rStyle w:val="7"/>
          <w:kern w:val="2"/>
          <w:sz w:val="24"/>
          <w:szCs w:val="24"/>
          <w:lang w:val="en-US" w:eastAsia="zh-CN" w:bidi="ar-SA"/>
        </w:rPr>
        <w:t>3%</w:t>
      </w:r>
    </w:p>
    <w:p>
      <w:pPr>
        <w:numPr>
          <w:ilvl w:val="0"/>
          <w:numId w:val="0"/>
        </w:numPr>
        <w:spacing w:line="360" w:lineRule="auto"/>
        <w:ind w:firstLine="240" w:firstLineChars="100"/>
        <w:jc w:val="both"/>
        <w:rPr>
          <w:rStyle w:val="7"/>
          <w:rFonts w:hint="eastAsia"/>
          <w:kern w:val="2"/>
          <w:sz w:val="24"/>
          <w:szCs w:val="24"/>
          <w:lang w:val="en-US" w:eastAsia="zh-CN" w:bidi="ar-SA"/>
        </w:rPr>
      </w:pPr>
      <w:r>
        <w:rPr>
          <w:rStyle w:val="7"/>
          <w:rFonts w:hint="eastAsia"/>
          <w:kern w:val="2"/>
          <w:sz w:val="24"/>
          <w:szCs w:val="24"/>
          <w:lang w:val="en-US" w:eastAsia="zh-CN" w:bidi="ar-SA"/>
        </w:rPr>
        <w:t>探头高度调整范围：960mm-1280mm</w:t>
      </w:r>
    </w:p>
    <w:p>
      <w:pPr>
        <w:numPr>
          <w:ilvl w:val="0"/>
          <w:numId w:val="0"/>
        </w:numPr>
        <w:spacing w:line="360" w:lineRule="auto"/>
        <w:ind w:firstLine="240" w:firstLineChars="100"/>
        <w:jc w:val="both"/>
        <w:rPr>
          <w:rStyle w:val="7"/>
          <w:rFonts w:hint="default"/>
          <w:kern w:val="2"/>
          <w:sz w:val="24"/>
          <w:szCs w:val="24"/>
          <w:lang w:val="en-US" w:eastAsia="zh-CN" w:bidi="ar-SA"/>
        </w:rPr>
      </w:pPr>
      <w:r>
        <w:rPr>
          <w:rStyle w:val="7"/>
          <w:rFonts w:hint="eastAsia"/>
          <w:kern w:val="2"/>
          <w:sz w:val="24"/>
          <w:szCs w:val="24"/>
          <w:lang w:val="en-US" w:eastAsia="zh-CN" w:bidi="ar-SA"/>
        </w:rPr>
        <w:t>电源要求：AC220V 50Hz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Style w:val="7"/>
          <w:b/>
          <w:bCs/>
          <w:kern w:val="2"/>
          <w:sz w:val="24"/>
          <w:szCs w:val="24"/>
          <w:lang w:val="en-US" w:eastAsia="zh-CN" w:bidi="ar-SA"/>
        </w:rPr>
      </w:pPr>
      <w:r>
        <w:rPr>
          <w:rStyle w:val="7"/>
          <w:rFonts w:hint="eastAsia"/>
          <w:b/>
          <w:bCs/>
          <w:kern w:val="2"/>
          <w:sz w:val="24"/>
          <w:szCs w:val="24"/>
          <w:lang w:val="en-US" w:eastAsia="zh-CN" w:bidi="ar-SA"/>
        </w:rPr>
        <w:t>二．</w:t>
      </w:r>
      <w:r>
        <w:rPr>
          <w:rStyle w:val="7"/>
          <w:b/>
          <w:bCs/>
          <w:kern w:val="2"/>
          <w:sz w:val="24"/>
          <w:szCs w:val="24"/>
          <w:lang w:val="en-US" w:eastAsia="zh-CN" w:bidi="ar-SA"/>
        </w:rPr>
        <w:t>测量功能</w:t>
      </w:r>
    </w:p>
    <w:p>
      <w:pPr>
        <w:numPr>
          <w:ilvl w:val="0"/>
          <w:numId w:val="0"/>
        </w:numPr>
        <w:spacing w:line="360" w:lineRule="auto"/>
        <w:ind w:left="420" w:leftChars="0"/>
        <w:jc w:val="both"/>
        <w:rPr>
          <w:rStyle w:val="7"/>
          <w:kern w:val="2"/>
          <w:sz w:val="24"/>
          <w:szCs w:val="24"/>
          <w:lang w:val="en-US" w:eastAsia="zh-CN" w:bidi="ar-SA"/>
        </w:rPr>
      </w:pPr>
      <w:r>
        <w:rPr>
          <w:rStyle w:val="7"/>
          <w:kern w:val="2"/>
          <w:sz w:val="24"/>
          <w:szCs w:val="24"/>
          <w:lang w:val="en-US" w:eastAsia="zh-CN" w:bidi="ar-SA"/>
        </w:rPr>
        <w:t>甲状腺摄碘率</w:t>
      </w:r>
      <w:r>
        <w:rPr>
          <w:rStyle w:val="7"/>
          <w:rFonts w:hint="eastAsia"/>
          <w:kern w:val="2"/>
          <w:sz w:val="24"/>
          <w:szCs w:val="24"/>
          <w:lang w:val="en-US" w:eastAsia="zh-CN" w:bidi="ar-SA"/>
        </w:rPr>
        <w:t>测定</w:t>
      </w:r>
    </w:p>
    <w:p>
      <w:pPr>
        <w:numPr>
          <w:ilvl w:val="0"/>
          <w:numId w:val="0"/>
        </w:numPr>
        <w:spacing w:line="360" w:lineRule="auto"/>
        <w:ind w:left="420" w:leftChars="0"/>
        <w:jc w:val="both"/>
        <w:rPr>
          <w:rStyle w:val="7"/>
          <w:kern w:val="2"/>
          <w:sz w:val="24"/>
          <w:szCs w:val="24"/>
          <w:lang w:val="en-US" w:eastAsia="zh-CN" w:bidi="ar-SA"/>
        </w:rPr>
      </w:pPr>
      <w:r>
        <w:rPr>
          <w:rStyle w:val="7"/>
          <w:kern w:val="2"/>
          <w:sz w:val="24"/>
          <w:szCs w:val="24"/>
          <w:lang w:val="en-US" w:eastAsia="zh-CN" w:bidi="ar-SA"/>
        </w:rPr>
        <w:t>甲状腺抑制率</w:t>
      </w:r>
      <w:r>
        <w:rPr>
          <w:rStyle w:val="7"/>
          <w:rFonts w:hint="eastAsia"/>
          <w:kern w:val="2"/>
          <w:sz w:val="24"/>
          <w:szCs w:val="24"/>
          <w:lang w:val="en-US" w:eastAsia="zh-CN" w:bidi="ar-SA"/>
        </w:rPr>
        <w:t>测定</w:t>
      </w:r>
    </w:p>
    <w:p>
      <w:pPr>
        <w:numPr>
          <w:ilvl w:val="0"/>
          <w:numId w:val="0"/>
        </w:numPr>
        <w:spacing w:line="360" w:lineRule="auto"/>
        <w:ind w:left="420" w:leftChars="0"/>
        <w:jc w:val="both"/>
        <w:rPr>
          <w:rStyle w:val="7"/>
          <w:kern w:val="2"/>
          <w:sz w:val="24"/>
          <w:szCs w:val="24"/>
          <w:lang w:val="en-US" w:eastAsia="zh-CN" w:bidi="ar-SA"/>
        </w:rPr>
      </w:pPr>
      <w:r>
        <w:rPr>
          <w:rStyle w:val="7"/>
          <w:kern w:val="2"/>
          <w:sz w:val="24"/>
          <w:szCs w:val="24"/>
          <w:lang w:val="en-US" w:eastAsia="zh-CN" w:bidi="ar-SA"/>
        </w:rPr>
        <w:t>过氯酸钾排泌实验</w:t>
      </w:r>
    </w:p>
    <w:p>
      <w:pPr>
        <w:numPr>
          <w:ilvl w:val="0"/>
          <w:numId w:val="0"/>
        </w:numPr>
        <w:spacing w:line="360" w:lineRule="auto"/>
        <w:ind w:left="420" w:leftChars="0"/>
        <w:jc w:val="both"/>
        <w:rPr>
          <w:rStyle w:val="7"/>
          <w:kern w:val="2"/>
          <w:sz w:val="24"/>
          <w:szCs w:val="24"/>
          <w:lang w:val="en-US" w:eastAsia="zh-CN" w:bidi="ar-SA"/>
        </w:rPr>
      </w:pPr>
      <w:r>
        <w:rPr>
          <w:rStyle w:val="7"/>
          <w:kern w:val="2"/>
          <w:sz w:val="24"/>
          <w:szCs w:val="24"/>
          <w:lang w:val="en-US" w:eastAsia="zh-CN" w:bidi="ar-SA"/>
        </w:rPr>
        <w:t>有效半衰期测定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Style w:val="7"/>
          <w:b/>
          <w:bCs/>
          <w:kern w:val="2"/>
          <w:sz w:val="24"/>
          <w:szCs w:val="24"/>
          <w:lang w:val="en-US" w:eastAsia="zh-CN" w:bidi="ar-SA"/>
        </w:rPr>
      </w:pPr>
      <w:r>
        <w:rPr>
          <w:rStyle w:val="7"/>
          <w:rFonts w:hint="eastAsia"/>
          <w:b/>
          <w:bCs/>
          <w:kern w:val="2"/>
          <w:sz w:val="24"/>
          <w:szCs w:val="24"/>
          <w:lang w:val="en-US" w:eastAsia="zh-CN" w:bidi="ar-SA"/>
        </w:rPr>
        <w:t>三．</w:t>
      </w:r>
      <w:r>
        <w:rPr>
          <w:rStyle w:val="7"/>
          <w:b/>
          <w:bCs/>
          <w:kern w:val="2"/>
          <w:sz w:val="24"/>
          <w:szCs w:val="24"/>
          <w:lang w:val="en-US" w:eastAsia="zh-CN" w:bidi="ar-SA"/>
        </w:rPr>
        <w:t>特点</w:t>
      </w:r>
    </w:p>
    <w:p>
      <w:pPr>
        <w:numPr>
          <w:ilvl w:val="0"/>
          <w:numId w:val="0"/>
        </w:numPr>
        <w:spacing w:line="360" w:lineRule="auto"/>
        <w:ind w:left="420" w:leftChars="0"/>
        <w:jc w:val="both"/>
        <w:rPr>
          <w:rStyle w:val="7"/>
          <w:kern w:val="2"/>
          <w:sz w:val="24"/>
          <w:szCs w:val="24"/>
          <w:lang w:val="en-US" w:eastAsia="zh-CN" w:bidi="ar-SA"/>
        </w:rPr>
      </w:pP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>*</w:t>
      </w:r>
      <w:r>
        <w:rPr>
          <w:rStyle w:val="7"/>
          <w:rFonts w:hint="eastAsia" w:ascii="宋体" w:hAnsi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Style w:val="7"/>
          <w:kern w:val="2"/>
          <w:sz w:val="24"/>
          <w:szCs w:val="24"/>
          <w:lang w:val="en-US" w:eastAsia="zh-CN" w:bidi="ar-SA"/>
        </w:rPr>
        <w:t>电动调节探头升降，方便不同身高人群的测量。</w:t>
      </w:r>
    </w:p>
    <w:p>
      <w:pPr>
        <w:numPr>
          <w:ilvl w:val="0"/>
          <w:numId w:val="0"/>
        </w:numPr>
        <w:spacing w:line="360" w:lineRule="auto"/>
        <w:ind w:left="420" w:leftChars="0"/>
        <w:jc w:val="both"/>
        <w:rPr>
          <w:rStyle w:val="7"/>
          <w:kern w:val="2"/>
          <w:sz w:val="24"/>
          <w:szCs w:val="24"/>
          <w:lang w:val="en-US" w:eastAsia="zh-CN" w:bidi="ar-SA"/>
        </w:rPr>
      </w:pPr>
      <w:r>
        <w:rPr>
          <w:rStyle w:val="7"/>
          <w:rFonts w:hint="eastAsia" w:ascii="宋体" w:hAnsi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Style w:val="7"/>
          <w:kern w:val="2"/>
          <w:sz w:val="24"/>
          <w:szCs w:val="24"/>
          <w:lang w:val="en-US" w:eastAsia="zh-CN" w:bidi="ar-SA"/>
        </w:rPr>
        <w:t>测试标准源使用的蜡模，采用挂钩结构，加挂十分方便。</w:t>
      </w:r>
    </w:p>
    <w:p>
      <w:pPr>
        <w:numPr>
          <w:ilvl w:val="0"/>
          <w:numId w:val="0"/>
        </w:numPr>
        <w:spacing w:line="360" w:lineRule="auto"/>
        <w:ind w:left="420" w:leftChars="0" w:firstLine="240" w:firstLineChars="100"/>
        <w:jc w:val="both"/>
        <w:rPr>
          <w:rStyle w:val="7"/>
          <w:kern w:val="2"/>
          <w:sz w:val="24"/>
          <w:szCs w:val="24"/>
          <w:lang w:val="en-US" w:eastAsia="zh-CN" w:bidi="ar-SA"/>
        </w:rPr>
      </w:pPr>
      <w:r>
        <w:rPr>
          <w:rStyle w:val="7"/>
          <w:rFonts w:hint="eastAsia"/>
          <w:kern w:val="2"/>
          <w:sz w:val="24"/>
          <w:szCs w:val="24"/>
          <w:lang w:val="en-US" w:eastAsia="zh-CN" w:bidi="ar-SA"/>
        </w:rPr>
        <w:t>操作软件全中文界面，操作简单，病人报告单编辑方便。</w:t>
      </w:r>
    </w:p>
    <w:p>
      <w:pPr>
        <w:numPr>
          <w:ilvl w:val="0"/>
          <w:numId w:val="0"/>
        </w:numPr>
        <w:spacing w:line="360" w:lineRule="auto"/>
        <w:ind w:left="420" w:leftChars="0"/>
        <w:jc w:val="both"/>
        <w:rPr>
          <w:rStyle w:val="7"/>
          <w:kern w:val="2"/>
          <w:sz w:val="24"/>
          <w:szCs w:val="24"/>
          <w:lang w:val="en-US" w:eastAsia="zh-CN" w:bidi="ar-SA"/>
        </w:rPr>
      </w:pPr>
      <w:r>
        <w:rPr>
          <w:rStyle w:val="7"/>
          <w:rFonts w:ascii="宋体" w:hAnsi="宋体" w:eastAsia="宋体"/>
          <w:kern w:val="2"/>
          <w:sz w:val="24"/>
          <w:szCs w:val="24"/>
          <w:lang w:val="en-US" w:eastAsia="zh-CN" w:bidi="ar-SA"/>
        </w:rPr>
        <w:t>*</w:t>
      </w:r>
      <w:r>
        <w:rPr>
          <w:rStyle w:val="7"/>
          <w:rFonts w:hint="eastAsia" w:ascii="宋体" w:hAnsi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Style w:val="7"/>
          <w:rFonts w:hint="eastAsia"/>
          <w:kern w:val="2"/>
          <w:sz w:val="24"/>
          <w:szCs w:val="24"/>
          <w:lang w:val="en-US" w:eastAsia="zh-CN" w:bidi="ar-SA"/>
        </w:rPr>
        <w:t>测量数据可通过局域网读取传输。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Style w:val="7"/>
          <w:rFonts w:eastAsia="方正姚体"/>
          <w:kern w:val="2"/>
          <w:sz w:val="72"/>
          <w:szCs w:val="24"/>
          <w:lang w:val="en-US" w:eastAsia="zh-CN" w:bidi="ar-SA"/>
        </w:rPr>
      </w:pPr>
      <w:r>
        <w:rPr>
          <w:rStyle w:val="7"/>
          <w:kern w:val="2"/>
          <w:sz w:val="24"/>
          <w:szCs w:val="24"/>
          <w:lang w:val="en-US" w:eastAsia="zh-CN" w:bidi="ar-SA"/>
        </w:rPr>
        <w:t>通过同位素调节旋钮，选择</w:t>
      </w:r>
      <w:r>
        <w:rPr>
          <w:rStyle w:val="7"/>
          <w:kern w:val="2"/>
          <w:sz w:val="24"/>
          <w:szCs w:val="24"/>
          <w:vertAlign w:val="superscript"/>
          <w:lang w:val="en-US" w:eastAsia="zh-CN" w:bidi="ar-SA"/>
        </w:rPr>
        <w:t>131</w:t>
      </w:r>
      <w:r>
        <w:rPr>
          <w:rStyle w:val="7"/>
          <w:kern w:val="2"/>
          <w:sz w:val="24"/>
          <w:szCs w:val="24"/>
          <w:lang w:val="en-US" w:eastAsia="zh-CN" w:bidi="ar-SA"/>
        </w:rPr>
        <w:t>I和</w:t>
      </w:r>
      <w:r>
        <w:rPr>
          <w:rStyle w:val="7"/>
          <w:kern w:val="2"/>
          <w:sz w:val="24"/>
          <w:szCs w:val="24"/>
          <w:vertAlign w:val="superscript"/>
          <w:lang w:val="en-US" w:eastAsia="zh-CN" w:bidi="ar-SA"/>
        </w:rPr>
        <w:t>99m</w:t>
      </w:r>
      <w:r>
        <w:rPr>
          <w:rStyle w:val="7"/>
          <w:kern w:val="2"/>
          <w:sz w:val="24"/>
          <w:szCs w:val="24"/>
          <w:lang w:val="en-US" w:eastAsia="zh-CN" w:bidi="ar-SA"/>
        </w:rPr>
        <w:t>Tc。</w:t>
      </w:r>
      <w:r>
        <w:rPr>
          <w:rStyle w:val="7"/>
          <w:kern w:val="2"/>
          <w:sz w:val="24"/>
          <w:szCs w:val="24"/>
          <w:lang w:val="en-US" w:eastAsia="zh-CN" w:bidi="ar-SA"/>
        </w:rPr>
        <w:br w:type="textWrapping"/>
      </w:r>
      <w:r>
        <w:rPr>
          <w:rStyle w:val="7"/>
          <w:kern w:val="2"/>
          <w:sz w:val="24"/>
          <w:szCs w:val="24"/>
          <w:lang w:val="en-US" w:eastAsia="zh-CN" w:bidi="ar-SA"/>
        </w:rPr>
        <w:t>*软件可以联网,样本只需门诊或科室输入一次就行,样本报告单可以在科室或 门诊处都可以打印</w:t>
      </w:r>
      <w:r>
        <w:rPr>
          <w:rStyle w:val="7"/>
          <w:rFonts w:hint="eastAsia"/>
          <w:kern w:val="2"/>
          <w:sz w:val="24"/>
          <w:szCs w:val="24"/>
          <w:lang w:val="en-US" w:eastAsia="zh-CN" w:bidi="ar-SA"/>
        </w:rPr>
        <w:t>。</w:t>
      </w:r>
    </w:p>
    <w:p>
      <w:pPr>
        <w:spacing w:line="360" w:lineRule="auto"/>
        <w:jc w:val="center"/>
        <w:rPr>
          <w:rStyle w:val="7"/>
          <w:kern w:val="2"/>
          <w:sz w:val="24"/>
          <w:szCs w:val="24"/>
          <w:lang w:val="en-US" w:eastAsia="zh-CN" w:bidi="ar-SA"/>
        </w:rPr>
      </w:pPr>
    </w:p>
    <w:sectPr>
      <w:pgSz w:w="11906" w:h="16838"/>
      <w:pgMar w:top="1440" w:right="1286" w:bottom="144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YjAyNWNhNDkxZDkxMjI4Mjc1OGQ2MGZkYWY3MjkifQ=="/>
  </w:docVars>
  <w:rsids>
    <w:rsidRoot w:val="00000000"/>
    <w:rsid w:val="0D753E90"/>
    <w:rsid w:val="1F8359DC"/>
    <w:rsid w:val="3D9836E7"/>
    <w:rsid w:val="477D1B2E"/>
    <w:rsid w:val="4D461C73"/>
    <w:rsid w:val="5FC86B8A"/>
    <w:rsid w:val="652B7EA7"/>
    <w:rsid w:val="66DA499F"/>
    <w:rsid w:val="6C7D561A"/>
    <w:rsid w:val="764462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0" w:semiHidden="0" w:name="Title"/>
    <w:lsdException w:unhideWhenUsed="0" w:uiPriority="99" w:semiHidden="0" w:name="Closing"/>
    <w:lsdException w:unhideWhenUsed="0" w:uiPriority="99" w:semiHidden="0" w:name="Signature"/>
    <w:lsdException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9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val="en-US" w:eastAsia="zh-CN" w:bidi="ar-SA"/>
    </w:rPr>
  </w:style>
  <w:style w:type="paragraph" w:styleId="4">
    <w:name w:val="Title"/>
    <w:basedOn w:val="1"/>
    <w:qFormat/>
    <w:uiPriority w:val="0"/>
    <w:pPr>
      <w:widowControl/>
      <w:jc w:val="center"/>
    </w:pPr>
    <w:rPr>
      <w:rFonts w:ascii="Arial" w:hAnsi="Arial"/>
      <w:b/>
      <w:kern w:val="0"/>
      <w:sz w:val="30"/>
      <w:szCs w:val="20"/>
      <w:lang w:bidi="ar-SA"/>
    </w:rPr>
  </w:style>
  <w:style w:type="character" w:customStyle="1" w:styleId="7">
    <w:name w:val="NormalCharacter"/>
    <w:link w:val="1"/>
    <w:semiHidden/>
    <w:qFormat/>
    <w:uiPriority w:val="0"/>
  </w:style>
  <w:style w:type="table" w:customStyle="1" w:styleId="8">
    <w:name w:val="TableNormal"/>
    <w:autoRedefine/>
    <w:semiHidden/>
    <w:qFormat/>
    <w:uiPriority w:val="0"/>
  </w:style>
  <w:style w:type="character" w:customStyle="1" w:styleId="9">
    <w:name w:val="UserStyle_0"/>
    <w:basedOn w:val="7"/>
    <w:link w:val="3"/>
    <w:autoRedefine/>
    <w:qFormat/>
    <w:uiPriority w:val="0"/>
    <w:rPr>
      <w:kern w:val="2"/>
      <w:sz w:val="18"/>
      <w:szCs w:val="18"/>
    </w:rPr>
  </w:style>
  <w:style w:type="character" w:customStyle="1" w:styleId="10">
    <w:name w:val="UserStyle_1"/>
    <w:basedOn w:val="7"/>
    <w:link w:val="2"/>
    <w:qFormat/>
    <w:uiPriority w:val="0"/>
    <w:rPr>
      <w:kern w:val="2"/>
      <w:sz w:val="18"/>
      <w:szCs w:val="18"/>
    </w:rPr>
  </w:style>
  <w:style w:type="paragraph" w:customStyle="1" w:styleId="11">
    <w:name w:val="BodyTextIndent2"/>
    <w:basedOn w:val="1"/>
    <w:qFormat/>
    <w:uiPriority w:val="0"/>
    <w:pPr>
      <w:spacing w:line="360" w:lineRule="auto"/>
      <w:ind w:firstLine="480" w:firstLineChars="200"/>
      <w:jc w:val="both"/>
    </w:pPr>
    <w:rPr>
      <w:kern w:val="2"/>
      <w:sz w:val="24"/>
      <w:szCs w:val="24"/>
      <w:lang w:val="en-US" w:eastAsia="zh-CN" w:bidi="ar-SA"/>
    </w:rPr>
  </w:style>
  <w:style w:type="paragraph" w:customStyle="1" w:styleId="12">
    <w:name w:val="BodyTextIndent"/>
    <w:basedOn w:val="1"/>
    <w:qFormat/>
    <w:uiPriority w:val="0"/>
    <w:pPr>
      <w:spacing w:line="360" w:lineRule="auto"/>
      <w:ind w:firstLine="420" w:firstLineChars="20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2023-10-12T08:25:00Z</dcterms:created>
  <dc:creator>吴东平</dc:creator>
  <cp:lastModifiedBy>WPS_1669601807</cp:lastModifiedBy>
  <cp:lastPrinted>2024-04-24T09:29:32Z</cp:lastPrinted>
  <dcterms:modified xsi:type="dcterms:W3CDTF">2024-04-24T09:30:41Z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BC3E83BB587D4E97B77C52A958C7E058_13</vt:lpwstr>
  </property>
</Properties>
</file>