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0F98D5">
      <w:pPr>
        <w:bidi w:val="0"/>
        <w:jc w:val="center"/>
        <w:rPr>
          <w:rFonts w:hint="eastAsia"/>
          <w:b/>
          <w:bCs/>
          <w:sz w:val="28"/>
          <w:szCs w:val="28"/>
          <w:lang w:val="en-US" w:eastAsia="zh-CN"/>
        </w:rPr>
      </w:pPr>
      <w:r>
        <w:rPr>
          <w:rFonts w:hint="eastAsia"/>
          <w:b/>
          <w:bCs/>
          <w:sz w:val="28"/>
          <w:szCs w:val="28"/>
          <w:lang w:val="en-US" w:eastAsia="zh-CN"/>
        </w:rPr>
        <w:t>钬激光维修维保服务招标参数</w:t>
      </w:r>
    </w:p>
    <w:p w14:paraId="089F5DC9">
      <w:pPr>
        <w:numPr>
          <w:ilvl w:val="0"/>
          <w:numId w:val="1"/>
        </w:numPr>
        <w:rPr>
          <w:rFonts w:hint="default"/>
          <w:lang w:val="en-US" w:eastAsia="zh-CN"/>
        </w:rPr>
      </w:pPr>
      <w:r>
        <w:rPr>
          <w:rFonts w:hint="eastAsia"/>
          <w:b/>
          <w:bCs/>
          <w:sz w:val="30"/>
          <w:szCs w:val="30"/>
          <w:lang w:val="en-US" w:eastAsia="zh-CN"/>
        </w:rPr>
        <w:t>设备明细</w:t>
      </w:r>
    </w:p>
    <w:tbl>
      <w:tblPr>
        <w:tblStyle w:val="4"/>
        <w:tblW w:w="7395" w:type="dxa"/>
        <w:tblInd w:w="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1260"/>
        <w:gridCol w:w="1770"/>
        <w:gridCol w:w="1425"/>
        <w:gridCol w:w="1140"/>
      </w:tblGrid>
      <w:tr w14:paraId="2728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800" w:type="dxa"/>
          </w:tcPr>
          <w:p w14:paraId="585603E2">
            <w:pPr>
              <w:jc w:val="center"/>
              <w:rPr>
                <w:rFonts w:hint="default"/>
                <w:vertAlign w:val="baseline"/>
                <w:lang w:val="en-US" w:eastAsia="zh-CN"/>
              </w:rPr>
            </w:pPr>
            <w:r>
              <w:rPr>
                <w:rFonts w:hint="default"/>
                <w:lang w:val="en-US" w:eastAsia="zh-CN"/>
              </w:rPr>
              <w:t>设备名称</w:t>
            </w:r>
          </w:p>
        </w:tc>
        <w:tc>
          <w:tcPr>
            <w:tcW w:w="1260" w:type="dxa"/>
          </w:tcPr>
          <w:p w14:paraId="29D1170E">
            <w:pPr>
              <w:jc w:val="center"/>
              <w:rPr>
                <w:rFonts w:hint="default"/>
                <w:vertAlign w:val="baseline"/>
                <w:lang w:val="en-US" w:eastAsia="zh-CN"/>
              </w:rPr>
            </w:pPr>
            <w:r>
              <w:rPr>
                <w:rFonts w:hint="eastAsia"/>
                <w:vertAlign w:val="baseline"/>
                <w:lang w:val="en-US" w:eastAsia="zh-CN"/>
              </w:rPr>
              <w:t>品牌</w:t>
            </w:r>
          </w:p>
        </w:tc>
        <w:tc>
          <w:tcPr>
            <w:tcW w:w="1770" w:type="dxa"/>
          </w:tcPr>
          <w:p w14:paraId="42B79A18">
            <w:pPr>
              <w:jc w:val="center"/>
              <w:rPr>
                <w:rFonts w:hint="default"/>
                <w:vertAlign w:val="baseline"/>
                <w:lang w:val="en-US" w:eastAsia="zh-CN"/>
              </w:rPr>
            </w:pPr>
            <w:r>
              <w:rPr>
                <w:rFonts w:hint="eastAsia"/>
                <w:lang w:val="en-US" w:eastAsia="zh-CN"/>
              </w:rPr>
              <w:t>型</w:t>
            </w:r>
            <w:r>
              <w:rPr>
                <w:rFonts w:hint="default"/>
                <w:lang w:val="en-US" w:eastAsia="zh-CN"/>
              </w:rPr>
              <w:t>号</w:t>
            </w:r>
          </w:p>
        </w:tc>
        <w:tc>
          <w:tcPr>
            <w:tcW w:w="1425" w:type="dxa"/>
          </w:tcPr>
          <w:p w14:paraId="6105FCFA">
            <w:pPr>
              <w:jc w:val="center"/>
              <w:rPr>
                <w:rFonts w:hint="default"/>
                <w:vertAlign w:val="baseline"/>
                <w:lang w:val="en-US" w:eastAsia="zh-CN"/>
              </w:rPr>
            </w:pPr>
            <w:r>
              <w:rPr>
                <w:rFonts w:hint="default"/>
                <w:lang w:val="en-US" w:eastAsia="zh-CN"/>
              </w:rPr>
              <w:t>装购日期</w:t>
            </w:r>
          </w:p>
        </w:tc>
        <w:tc>
          <w:tcPr>
            <w:tcW w:w="1140" w:type="dxa"/>
          </w:tcPr>
          <w:p w14:paraId="14384896">
            <w:pPr>
              <w:jc w:val="center"/>
              <w:rPr>
                <w:rFonts w:hint="default"/>
                <w:vertAlign w:val="baseline"/>
                <w:lang w:val="en-US" w:eastAsia="zh-CN"/>
              </w:rPr>
            </w:pPr>
            <w:r>
              <w:rPr>
                <w:rFonts w:hint="default"/>
                <w:lang w:val="en-US" w:eastAsia="zh-CN"/>
              </w:rPr>
              <w:t>备  注</w:t>
            </w:r>
          </w:p>
        </w:tc>
      </w:tr>
      <w:tr w14:paraId="176F1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00" w:type="dxa"/>
          </w:tcPr>
          <w:p w14:paraId="4515AC51">
            <w:pPr>
              <w:ind w:firstLine="630" w:firstLineChars="300"/>
              <w:jc w:val="center"/>
              <w:rPr>
                <w:rFonts w:hint="eastAsia"/>
                <w:vertAlign w:val="baseline"/>
                <w:lang w:val="en-US" w:eastAsia="zh-CN"/>
              </w:rPr>
            </w:pPr>
          </w:p>
          <w:p w14:paraId="3287E17B">
            <w:pPr>
              <w:jc w:val="center"/>
              <w:rPr>
                <w:rFonts w:hint="default"/>
                <w:vertAlign w:val="baseline"/>
                <w:lang w:val="en-US" w:eastAsia="zh-CN"/>
              </w:rPr>
            </w:pPr>
            <w:r>
              <w:rPr>
                <w:rFonts w:hint="eastAsia"/>
                <w:vertAlign w:val="baseline"/>
                <w:lang w:val="en-US" w:eastAsia="zh-CN"/>
              </w:rPr>
              <w:t>钬激光</w:t>
            </w:r>
          </w:p>
        </w:tc>
        <w:tc>
          <w:tcPr>
            <w:tcW w:w="1260" w:type="dxa"/>
          </w:tcPr>
          <w:p w14:paraId="20965A36">
            <w:pPr>
              <w:jc w:val="center"/>
              <w:rPr>
                <w:rFonts w:hint="default"/>
                <w:lang w:val="en-US" w:eastAsia="zh-CN"/>
              </w:rPr>
            </w:pPr>
          </w:p>
          <w:p w14:paraId="51DCE8A4">
            <w:pPr>
              <w:jc w:val="center"/>
              <w:rPr>
                <w:rFonts w:hint="default"/>
                <w:vertAlign w:val="baseline"/>
                <w:lang w:val="en-US" w:eastAsia="zh-CN"/>
              </w:rPr>
            </w:pPr>
            <w:r>
              <w:rPr>
                <w:rFonts w:hint="eastAsia"/>
                <w:vertAlign w:val="baseline"/>
                <w:lang w:val="en-US" w:eastAsia="zh-CN"/>
              </w:rPr>
              <w:t>科医人</w:t>
            </w:r>
          </w:p>
        </w:tc>
        <w:tc>
          <w:tcPr>
            <w:tcW w:w="1770" w:type="dxa"/>
          </w:tcPr>
          <w:p w14:paraId="2E74BF04">
            <w:pPr>
              <w:jc w:val="center"/>
              <w:rPr>
                <w:rFonts w:hint="default"/>
                <w:lang w:val="en-US" w:eastAsia="zh-CN"/>
              </w:rPr>
            </w:pPr>
          </w:p>
          <w:p w14:paraId="53F9A1B4">
            <w:pPr>
              <w:jc w:val="center"/>
              <w:rPr>
                <w:rFonts w:hint="default"/>
                <w:vertAlign w:val="baseline"/>
                <w:lang w:val="en-US" w:eastAsia="zh-CN"/>
              </w:rPr>
            </w:pPr>
            <w:r>
              <w:rPr>
                <w:rFonts w:hint="eastAsia"/>
                <w:vertAlign w:val="baseline"/>
                <w:lang w:val="en-US" w:eastAsia="zh-CN"/>
              </w:rPr>
              <w:t>PowerSuite 100W</w:t>
            </w:r>
          </w:p>
        </w:tc>
        <w:tc>
          <w:tcPr>
            <w:tcW w:w="1425" w:type="dxa"/>
          </w:tcPr>
          <w:p w14:paraId="52780F66">
            <w:pPr>
              <w:ind w:firstLine="210" w:firstLineChars="100"/>
              <w:jc w:val="both"/>
              <w:rPr>
                <w:rFonts w:hint="eastAsia"/>
                <w:vertAlign w:val="baseline"/>
                <w:lang w:val="en-US" w:eastAsia="zh-CN"/>
              </w:rPr>
            </w:pPr>
          </w:p>
          <w:p w14:paraId="466733F4">
            <w:pPr>
              <w:ind w:firstLine="210" w:firstLineChars="100"/>
              <w:jc w:val="both"/>
              <w:rPr>
                <w:rFonts w:hint="default"/>
                <w:vertAlign w:val="baseline"/>
                <w:lang w:val="en-US" w:eastAsia="zh-CN"/>
              </w:rPr>
            </w:pPr>
            <w:r>
              <w:rPr>
                <w:rFonts w:hint="eastAsia"/>
                <w:vertAlign w:val="baseline"/>
                <w:lang w:val="en-US" w:eastAsia="zh-CN"/>
              </w:rPr>
              <w:t>2019.11</w:t>
            </w:r>
          </w:p>
        </w:tc>
        <w:tc>
          <w:tcPr>
            <w:tcW w:w="1140" w:type="dxa"/>
          </w:tcPr>
          <w:p w14:paraId="0DD63A76">
            <w:pPr>
              <w:jc w:val="both"/>
              <w:rPr>
                <w:rFonts w:hint="default"/>
                <w:vertAlign w:val="baseline"/>
                <w:lang w:val="en-US" w:eastAsia="zh-CN"/>
              </w:rPr>
            </w:pPr>
          </w:p>
        </w:tc>
      </w:tr>
    </w:tbl>
    <w:p w14:paraId="1717A8B2">
      <w:pPr>
        <w:numPr>
          <w:ilvl w:val="0"/>
          <w:numId w:val="1"/>
        </w:numPr>
        <w:bidi w:val="0"/>
        <w:ind w:left="0" w:leftChars="0" w:firstLine="0" w:firstLineChars="0"/>
        <w:rPr>
          <w:rFonts w:hint="eastAsia"/>
          <w:b/>
          <w:bCs/>
          <w:sz w:val="28"/>
          <w:szCs w:val="28"/>
          <w:lang w:val="en-US" w:eastAsia="zh-CN"/>
        </w:rPr>
      </w:pPr>
      <w:r>
        <w:rPr>
          <w:rFonts w:hint="eastAsia"/>
          <w:b/>
          <w:bCs/>
          <w:sz w:val="28"/>
          <w:szCs w:val="28"/>
          <w:lang w:val="en-US" w:eastAsia="zh-CN"/>
        </w:rPr>
        <w:t>故障情况</w:t>
      </w:r>
    </w:p>
    <w:p w14:paraId="54BCAEFD">
      <w:pPr>
        <w:numPr>
          <w:ilvl w:val="0"/>
          <w:numId w:val="0"/>
        </w:numPr>
        <w:bidi w:val="0"/>
        <w:ind w:leftChars="0" w:firstLine="546" w:firstLineChars="0"/>
        <w:rPr>
          <w:rFonts w:hint="default" w:ascii="宋体" w:hAnsi="宋体" w:cs="宋体" w:eastAsiaTheme="minorEastAsia"/>
          <w:b w:val="0"/>
          <w:i w:val="0"/>
          <w:caps w:val="0"/>
          <w:color w:val="000000"/>
          <w:spacing w:val="0"/>
          <w:w w:val="100"/>
          <w:kern w:val="0"/>
          <w:sz w:val="24"/>
          <w:szCs w:val="24"/>
          <w:lang w:val="en-US" w:eastAsia="zh-CN" w:bidi="ar-SA"/>
        </w:rPr>
      </w:pPr>
      <w:r>
        <w:rPr>
          <w:rFonts w:hint="eastAsia" w:ascii="宋体" w:hAnsi="宋体" w:cs="宋体" w:eastAsiaTheme="minorEastAsia"/>
          <w:b w:val="0"/>
          <w:i w:val="0"/>
          <w:caps w:val="0"/>
          <w:color w:val="000000"/>
          <w:spacing w:val="0"/>
          <w:w w:val="100"/>
          <w:kern w:val="0"/>
          <w:sz w:val="24"/>
          <w:szCs w:val="24"/>
          <w:lang w:val="en-US" w:eastAsia="zh-CN" w:bidi="ar-SA"/>
        </w:rPr>
        <w:t>设备两个激光腔能量低，漏水漏粉</w:t>
      </w:r>
    </w:p>
    <w:p w14:paraId="64A60B28">
      <w:pPr>
        <w:bidi w:val="0"/>
        <w:rPr>
          <w:rFonts w:hint="default" w:asciiTheme="minorHAnsi" w:hAnsiTheme="minorHAnsi" w:eastAsiaTheme="minorEastAsia" w:cstheme="minorBidi"/>
          <w:kern w:val="2"/>
          <w:sz w:val="21"/>
          <w:szCs w:val="24"/>
          <w:lang w:val="en-US" w:eastAsia="zh-CN" w:bidi="ar-SA"/>
        </w:rPr>
      </w:pPr>
      <w:r>
        <w:rPr>
          <w:rFonts w:hint="eastAsia"/>
          <w:b/>
          <w:bCs/>
          <w:sz w:val="28"/>
          <w:szCs w:val="28"/>
          <w:lang w:val="en-US" w:eastAsia="zh-CN"/>
        </w:rPr>
        <w:t>三、维保服务内容：</w:t>
      </w:r>
    </w:p>
    <w:p w14:paraId="32402EAE">
      <w:pPr>
        <w:pStyle w:val="6"/>
        <w:snapToGrid/>
        <w:spacing w:before="0" w:beforeAutospacing="0" w:after="0" w:afterAutospacing="0" w:line="400" w:lineRule="exact"/>
        <w:jc w:val="left"/>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color w:val="000000"/>
          <w:spacing w:val="0"/>
          <w:w w:val="100"/>
          <w:sz w:val="24"/>
          <w:szCs w:val="24"/>
        </w:rPr>
        <w:t>1.保修服务期限为</w:t>
      </w:r>
      <w:r>
        <w:rPr>
          <w:rFonts w:hint="eastAsia" w:ascii="宋体" w:hAnsi="宋体" w:cs="宋体"/>
          <w:b w:val="0"/>
          <w:i w:val="0"/>
          <w:caps w:val="0"/>
          <w:color w:val="000000"/>
          <w:spacing w:val="0"/>
          <w:w w:val="100"/>
          <w:sz w:val="24"/>
          <w:szCs w:val="24"/>
          <w:lang w:val="en-US" w:eastAsia="zh-CN"/>
        </w:rPr>
        <w:t>三</w:t>
      </w:r>
      <w:r>
        <w:rPr>
          <w:rFonts w:hint="eastAsia" w:ascii="宋体" w:hAnsi="宋体" w:cs="宋体"/>
          <w:b w:val="0"/>
          <w:i w:val="0"/>
          <w:caps w:val="0"/>
          <w:color w:val="000000"/>
          <w:spacing w:val="0"/>
          <w:w w:val="100"/>
          <w:sz w:val="24"/>
          <w:szCs w:val="24"/>
        </w:rPr>
        <w:t>年。</w:t>
      </w:r>
    </w:p>
    <w:p w14:paraId="07EE7738">
      <w:pPr>
        <w:pStyle w:val="6"/>
        <w:snapToGrid/>
        <w:spacing w:before="0" w:beforeAutospacing="0" w:after="0" w:afterAutospacing="0" w:line="400" w:lineRule="exact"/>
        <w:jc w:val="left"/>
        <w:textAlignment w:val="baseline"/>
        <w:rPr>
          <w:rFonts w:ascii="宋体" w:hAnsi="宋体" w:cs="宋体"/>
          <w:b/>
          <w:bCs/>
          <w:i w:val="0"/>
          <w:caps w:val="0"/>
          <w:color w:val="000000"/>
          <w:spacing w:val="0"/>
          <w:w w:val="100"/>
          <w:sz w:val="24"/>
          <w:szCs w:val="24"/>
        </w:rPr>
      </w:pPr>
      <w:r>
        <w:rPr>
          <w:rFonts w:hint="eastAsia" w:ascii="宋体" w:hAnsi="宋体" w:cs="宋体"/>
          <w:b w:val="0"/>
          <w:i w:val="0"/>
          <w:caps w:val="0"/>
          <w:color w:val="000000"/>
          <w:spacing w:val="0"/>
          <w:w w:val="100"/>
          <w:sz w:val="24"/>
          <w:szCs w:val="24"/>
        </w:rPr>
        <w:t>2.保修内容包括： 钬激光治疗机</w:t>
      </w:r>
      <w:r>
        <w:rPr>
          <w:rFonts w:hint="eastAsia" w:ascii="宋体" w:hAnsi="宋体" w:cs="宋体"/>
          <w:b w:val="0"/>
          <w:i w:val="0"/>
          <w:caps w:val="0"/>
          <w:color w:val="000000"/>
          <w:spacing w:val="0"/>
          <w:w w:val="100"/>
          <w:sz w:val="24"/>
          <w:szCs w:val="24"/>
          <w:lang w:val="en-US" w:eastAsia="zh-CN"/>
        </w:rPr>
        <w:t>10</w:t>
      </w:r>
      <w:r>
        <w:rPr>
          <w:rFonts w:ascii="宋体" w:hAnsi="宋体" w:cs="宋体"/>
          <w:b w:val="0"/>
          <w:i w:val="0"/>
          <w:caps w:val="0"/>
          <w:color w:val="000000"/>
          <w:spacing w:val="0"/>
          <w:w w:val="100"/>
          <w:sz w:val="24"/>
          <w:szCs w:val="24"/>
        </w:rPr>
        <w:t>0W</w:t>
      </w:r>
      <w:r>
        <w:rPr>
          <w:rFonts w:hint="eastAsia" w:ascii="宋体" w:hAnsi="宋体" w:cs="宋体"/>
          <w:b w:val="0"/>
          <w:i w:val="0"/>
          <w:caps w:val="0"/>
          <w:color w:val="000000"/>
          <w:spacing w:val="0"/>
          <w:w w:val="100"/>
          <w:sz w:val="24"/>
          <w:szCs w:val="24"/>
        </w:rPr>
        <w:t>设备在保修期内的维修、保养配件（不含光纤，光纤保护镜片），人工劳务及差旅住宿等费用。</w:t>
      </w:r>
    </w:p>
    <w:p w14:paraId="4FC1E257">
      <w:pPr>
        <w:pStyle w:val="6"/>
        <w:snapToGrid/>
        <w:spacing w:before="0" w:beforeAutospacing="0" w:after="0" w:afterAutospacing="0" w:line="400" w:lineRule="exact"/>
        <w:jc w:val="left"/>
        <w:textAlignment w:val="baseline"/>
        <w:rPr>
          <w:rFonts w:ascii="宋体" w:hAnsi="宋体" w:cs="宋体"/>
          <w:b/>
          <w:bCs/>
          <w:i w:val="0"/>
          <w:caps w:val="0"/>
          <w:color w:val="000000"/>
          <w:spacing w:val="0"/>
          <w:w w:val="100"/>
          <w:sz w:val="24"/>
          <w:szCs w:val="24"/>
        </w:rPr>
      </w:pPr>
      <w:r>
        <w:rPr>
          <w:rFonts w:hint="eastAsia" w:ascii="宋体" w:hAnsi="宋体" w:cs="宋体"/>
          <w:b w:val="0"/>
          <w:i w:val="0"/>
          <w:caps w:val="0"/>
          <w:color w:val="000000"/>
          <w:spacing w:val="0"/>
          <w:w w:val="100"/>
          <w:sz w:val="24"/>
          <w:szCs w:val="24"/>
        </w:rPr>
        <w:t>3.保修期内，供应商应对设备进行维修、保养和更换配件，供应商承担配件、劳务和差旅等一切费用，不再收取除合同款外的其他费用。</w:t>
      </w:r>
    </w:p>
    <w:p w14:paraId="00F801FA">
      <w:pPr>
        <w:pStyle w:val="6"/>
        <w:snapToGrid/>
        <w:spacing w:before="0" w:beforeAutospacing="0" w:after="0" w:afterAutospacing="0" w:line="400" w:lineRule="exact"/>
        <w:jc w:val="left"/>
        <w:textAlignment w:val="baseline"/>
        <w:rPr>
          <w:rFonts w:ascii="宋体" w:hAnsi="宋体" w:cs="宋体"/>
          <w:b/>
          <w:bCs/>
          <w:i w:val="0"/>
          <w:caps w:val="0"/>
          <w:spacing w:val="0"/>
          <w:w w:val="100"/>
          <w:sz w:val="24"/>
          <w:szCs w:val="24"/>
        </w:rPr>
      </w:pPr>
      <w:r>
        <w:rPr>
          <w:rFonts w:hint="eastAsia" w:ascii="宋体" w:hAnsi="宋体" w:cs="宋体"/>
          <w:b w:val="0"/>
          <w:i w:val="0"/>
          <w:caps w:val="0"/>
          <w:color w:val="000000"/>
          <w:spacing w:val="0"/>
          <w:w w:val="100"/>
          <w:sz w:val="24"/>
          <w:szCs w:val="24"/>
        </w:rPr>
        <w:t>4</w:t>
      </w:r>
      <w:r>
        <w:rPr>
          <w:rFonts w:hint="eastAsia" w:ascii="宋体" w:hAnsi="宋体" w:cs="宋体"/>
          <w:b w:val="0"/>
          <w:i w:val="0"/>
          <w:caps w:val="0"/>
          <w:color w:val="000000"/>
          <w:spacing w:val="0"/>
          <w:w w:val="100"/>
          <w:sz w:val="24"/>
          <w:szCs w:val="24"/>
          <w:lang w:eastAsia="zh-CN"/>
        </w:rPr>
        <w:t>.</w:t>
      </w:r>
      <w:r>
        <w:rPr>
          <w:rFonts w:hint="eastAsia" w:ascii="宋体" w:hAnsi="宋体" w:cs="宋体"/>
          <w:b w:val="0"/>
          <w:i w:val="0"/>
          <w:caps w:val="0"/>
          <w:color w:val="000000"/>
          <w:spacing w:val="0"/>
          <w:w w:val="100"/>
          <w:sz w:val="24"/>
          <w:szCs w:val="24"/>
        </w:rPr>
        <w:t>要求投标人至少指定</w:t>
      </w:r>
      <w:r>
        <w:rPr>
          <w:rFonts w:hint="eastAsia" w:ascii="宋体" w:hAnsi="宋体" w:cs="宋体"/>
          <w:b w:val="0"/>
          <w:bCs/>
          <w:i w:val="0"/>
          <w:caps w:val="0"/>
          <w:spacing w:val="0"/>
          <w:w w:val="100"/>
          <w:sz w:val="24"/>
          <w:szCs w:val="24"/>
        </w:rPr>
        <w:t>2名工程师</w:t>
      </w:r>
      <w:r>
        <w:rPr>
          <w:rFonts w:hint="eastAsia" w:ascii="宋体" w:hAnsi="宋体" w:cs="宋体"/>
          <w:b w:val="0"/>
          <w:i w:val="0"/>
          <w:caps w:val="0"/>
          <w:spacing w:val="0"/>
          <w:w w:val="100"/>
          <w:sz w:val="24"/>
          <w:szCs w:val="24"/>
        </w:rPr>
        <w:t>负责本项目，并持有设备厂家培训合格的服务资质，在供应商与院方签订合约时需提供原厂培训工程师资质证明</w:t>
      </w:r>
      <w:r>
        <w:rPr>
          <w:rFonts w:hint="eastAsia" w:ascii="宋体" w:hAnsi="宋体" w:cs="宋体"/>
          <w:b w:val="0"/>
          <w:i w:val="0"/>
          <w:caps w:val="0"/>
          <w:spacing w:val="0"/>
          <w:w w:val="100"/>
          <w:sz w:val="24"/>
          <w:szCs w:val="24"/>
          <w:lang w:val="en-US" w:eastAsia="zh-CN"/>
        </w:rPr>
        <w:t>及生产厂家开出的区域授权书</w:t>
      </w:r>
      <w:r>
        <w:rPr>
          <w:rFonts w:hint="eastAsia" w:ascii="宋体" w:hAnsi="宋体" w:cs="宋体"/>
          <w:b w:val="0"/>
          <w:i w:val="0"/>
          <w:caps w:val="0"/>
          <w:spacing w:val="0"/>
          <w:w w:val="100"/>
          <w:sz w:val="24"/>
          <w:szCs w:val="24"/>
        </w:rPr>
        <w:t>。</w:t>
      </w:r>
    </w:p>
    <w:p w14:paraId="53B5DFF5">
      <w:pPr>
        <w:pStyle w:val="6"/>
        <w:snapToGrid/>
        <w:spacing w:before="0" w:beforeAutospacing="0" w:after="0" w:afterAutospacing="0" w:line="400" w:lineRule="exact"/>
        <w:jc w:val="left"/>
        <w:textAlignment w:val="baseline"/>
        <w:rPr>
          <w:rFonts w:ascii="宋体" w:hAnsi="宋体" w:cs="宋体"/>
          <w:b/>
          <w:bCs/>
          <w:i w:val="0"/>
          <w:caps w:val="0"/>
          <w:spacing w:val="0"/>
          <w:w w:val="100"/>
          <w:sz w:val="24"/>
          <w:szCs w:val="24"/>
        </w:rPr>
      </w:pPr>
      <w:r>
        <w:rPr>
          <w:rFonts w:hint="eastAsia" w:ascii="宋体" w:hAnsi="宋体" w:cs="宋体"/>
          <w:b w:val="0"/>
          <w:i w:val="0"/>
          <w:caps w:val="0"/>
          <w:spacing w:val="0"/>
          <w:w w:val="100"/>
          <w:sz w:val="24"/>
          <w:szCs w:val="24"/>
        </w:rPr>
        <w:t>5.供应商必须确保保修期内更换的配件及提供的易耗部件均为原厂配件。</w:t>
      </w:r>
    </w:p>
    <w:p w14:paraId="298C3713">
      <w:pPr>
        <w:pStyle w:val="6"/>
        <w:snapToGrid/>
        <w:spacing w:before="0" w:beforeAutospacing="0" w:after="0" w:afterAutospacing="0" w:line="400" w:lineRule="exact"/>
        <w:jc w:val="left"/>
        <w:textAlignment w:val="baseline"/>
        <w:rPr>
          <w:rFonts w:ascii="宋体" w:hAnsi="宋体" w:cs="宋体"/>
          <w:b/>
          <w:bCs/>
          <w:i w:val="0"/>
          <w:caps w:val="0"/>
          <w:spacing w:val="0"/>
          <w:w w:val="100"/>
          <w:sz w:val="24"/>
          <w:szCs w:val="24"/>
        </w:rPr>
      </w:pPr>
      <w:r>
        <w:rPr>
          <w:rFonts w:ascii="宋体" w:hAnsi="宋体" w:cs="宋体"/>
          <w:b w:val="0"/>
          <w:i w:val="0"/>
          <w:caps w:val="0"/>
          <w:spacing w:val="0"/>
          <w:w w:val="100"/>
          <w:sz w:val="24"/>
          <w:szCs w:val="24"/>
        </w:rPr>
        <w:t>6</w:t>
      </w:r>
      <w:r>
        <w:rPr>
          <w:rFonts w:hint="eastAsia" w:ascii="宋体" w:hAnsi="宋体" w:cs="宋体"/>
          <w:b w:val="0"/>
          <w:i w:val="0"/>
          <w:caps w:val="0"/>
          <w:spacing w:val="0"/>
          <w:w w:val="100"/>
          <w:sz w:val="24"/>
          <w:szCs w:val="24"/>
        </w:rPr>
        <w:t>.供应商在保修服务期内维修所需的相关辅助设备和材料均由服务方提供。</w:t>
      </w:r>
    </w:p>
    <w:p w14:paraId="03AAAA87">
      <w:pPr>
        <w:pStyle w:val="6"/>
        <w:snapToGrid/>
        <w:spacing w:before="0" w:beforeAutospacing="0" w:after="0" w:afterAutospacing="0" w:line="400" w:lineRule="exact"/>
        <w:jc w:val="left"/>
        <w:textAlignment w:val="baseline"/>
        <w:rPr>
          <w:rFonts w:ascii="宋体" w:hAnsi="宋体" w:cs="宋体"/>
          <w:b w:val="0"/>
          <w:i w:val="0"/>
          <w:caps w:val="0"/>
          <w:color w:val="000000"/>
          <w:spacing w:val="0"/>
          <w:w w:val="100"/>
          <w:sz w:val="24"/>
          <w:szCs w:val="24"/>
        </w:rPr>
      </w:pPr>
      <w:r>
        <w:rPr>
          <w:rFonts w:hint="eastAsia" w:ascii="宋体" w:hAnsi="宋体" w:cs="宋体"/>
          <w:b w:val="0"/>
          <w:i w:val="0"/>
          <w:caps w:val="0"/>
          <w:spacing w:val="0"/>
          <w:w w:val="100"/>
          <w:sz w:val="24"/>
          <w:szCs w:val="24"/>
        </w:rPr>
        <w:t>7.保修期内故障报修响应时间≤4小时；</w:t>
      </w:r>
      <w:r>
        <w:rPr>
          <w:rFonts w:hint="eastAsia" w:ascii="宋体" w:hAnsi="宋体"/>
          <w:b w:val="0"/>
          <w:i w:val="0"/>
          <w:caps w:val="0"/>
          <w:spacing w:val="0"/>
          <w:w w:val="100"/>
          <w:sz w:val="24"/>
          <w:szCs w:val="24"/>
        </w:rPr>
        <w:t>在工作时间内，</w:t>
      </w:r>
      <w:r>
        <w:rPr>
          <w:rFonts w:hint="eastAsia" w:ascii="宋体" w:hAnsi="宋体" w:cs="宋体"/>
          <w:b w:val="0"/>
          <w:i w:val="0"/>
          <w:caps w:val="0"/>
          <w:spacing w:val="0"/>
          <w:w w:val="100"/>
          <w:sz w:val="24"/>
          <w:szCs w:val="24"/>
        </w:rPr>
        <w:t>工程师到场维修时限≤</w:t>
      </w:r>
      <w:r>
        <w:rPr>
          <w:rFonts w:hint="eastAsia" w:ascii="宋体" w:hAnsi="宋体" w:cs="宋体"/>
          <w:b w:val="0"/>
          <w:i w:val="0"/>
          <w:caps w:val="0"/>
          <w:spacing w:val="0"/>
          <w:w w:val="100"/>
          <w:sz w:val="24"/>
          <w:szCs w:val="24"/>
          <w:lang w:val="en-US" w:eastAsia="zh-CN"/>
        </w:rPr>
        <w:t>48</w:t>
      </w:r>
      <w:r>
        <w:rPr>
          <w:rFonts w:hint="eastAsia" w:ascii="宋体" w:hAnsi="宋体" w:cs="宋体"/>
          <w:b w:val="0"/>
          <w:i w:val="0"/>
          <w:caps w:val="0"/>
          <w:color w:val="000000"/>
          <w:spacing w:val="0"/>
          <w:w w:val="100"/>
          <w:sz w:val="24"/>
          <w:szCs w:val="24"/>
        </w:rPr>
        <w:t>小时。</w:t>
      </w:r>
    </w:p>
    <w:p w14:paraId="4F44B454">
      <w:pPr>
        <w:pStyle w:val="6"/>
        <w:snapToGrid/>
        <w:spacing w:before="0" w:beforeAutospacing="0" w:after="0" w:afterAutospacing="0" w:line="400" w:lineRule="exact"/>
        <w:jc w:val="left"/>
        <w:textAlignment w:val="baseline"/>
        <w:rPr>
          <w:rFonts w:ascii="宋体" w:hAnsi="宋体" w:cs="宋体"/>
          <w:b/>
          <w:bCs/>
          <w:i w:val="0"/>
          <w:caps w:val="0"/>
          <w:color w:val="000000"/>
          <w:spacing w:val="0"/>
          <w:w w:val="100"/>
          <w:sz w:val="24"/>
          <w:szCs w:val="24"/>
        </w:rPr>
      </w:pPr>
      <w:r>
        <w:rPr>
          <w:rFonts w:ascii="宋体" w:hAnsi="宋体" w:cs="宋体"/>
          <w:b w:val="0"/>
          <w:i w:val="0"/>
          <w:caps w:val="0"/>
          <w:color w:val="000000"/>
          <w:spacing w:val="0"/>
          <w:w w:val="100"/>
          <w:sz w:val="24"/>
          <w:szCs w:val="24"/>
        </w:rPr>
        <w:t>8</w:t>
      </w:r>
      <w:r>
        <w:rPr>
          <w:rFonts w:hint="eastAsia" w:ascii="宋体" w:hAnsi="宋体" w:cs="宋体"/>
          <w:b w:val="0"/>
          <w:i w:val="0"/>
          <w:caps w:val="0"/>
          <w:color w:val="000000"/>
          <w:spacing w:val="0"/>
          <w:w w:val="100"/>
          <w:sz w:val="24"/>
          <w:szCs w:val="24"/>
        </w:rPr>
        <w:t>.提供保修服务期内24小时技术电话支持（24小时×365天）。</w:t>
      </w:r>
    </w:p>
    <w:p w14:paraId="0736694C">
      <w:pPr>
        <w:pStyle w:val="6"/>
        <w:snapToGrid/>
        <w:spacing w:before="0" w:beforeAutospacing="0" w:after="0" w:afterAutospacing="0" w:line="400" w:lineRule="exact"/>
        <w:jc w:val="left"/>
        <w:textAlignment w:val="baseline"/>
        <w:rPr>
          <w:rFonts w:ascii="宋体" w:hAnsi="宋体"/>
          <w:b w:val="0"/>
          <w:i w:val="0"/>
          <w:caps w:val="0"/>
          <w:spacing w:val="0"/>
          <w:w w:val="100"/>
          <w:sz w:val="24"/>
          <w:szCs w:val="24"/>
        </w:rPr>
      </w:pPr>
      <w:r>
        <w:rPr>
          <w:rFonts w:ascii="宋体" w:hAnsi="宋体" w:cs="宋体"/>
          <w:b w:val="0"/>
          <w:i w:val="0"/>
          <w:caps w:val="0"/>
          <w:color w:val="000000"/>
          <w:spacing w:val="0"/>
          <w:w w:val="100"/>
          <w:sz w:val="24"/>
          <w:szCs w:val="24"/>
        </w:rPr>
        <w:t>9</w:t>
      </w:r>
      <w:r>
        <w:rPr>
          <w:rFonts w:hint="eastAsia" w:ascii="宋体" w:hAnsi="宋体" w:cs="宋体"/>
          <w:b w:val="0"/>
          <w:i w:val="0"/>
          <w:caps w:val="0"/>
          <w:color w:val="000000"/>
          <w:spacing w:val="0"/>
          <w:w w:val="100"/>
          <w:sz w:val="24"/>
          <w:szCs w:val="24"/>
        </w:rPr>
        <w:t>.</w:t>
      </w:r>
      <w:r>
        <w:rPr>
          <w:rFonts w:hint="eastAsia" w:ascii="宋体" w:hAnsi="宋体"/>
          <w:b w:val="0"/>
          <w:i w:val="0"/>
          <w:caps w:val="0"/>
          <w:spacing w:val="0"/>
          <w:w w:val="100"/>
          <w:sz w:val="24"/>
          <w:szCs w:val="24"/>
        </w:rPr>
        <w:t xml:space="preserve"> 乙方保证甲方一年开机率达到9</w:t>
      </w:r>
      <w:r>
        <w:rPr>
          <w:rFonts w:hint="eastAsia" w:ascii="宋体" w:hAnsi="宋体"/>
          <w:b w:val="0"/>
          <w:i w:val="0"/>
          <w:caps w:val="0"/>
          <w:spacing w:val="0"/>
          <w:w w:val="100"/>
          <w:sz w:val="24"/>
          <w:szCs w:val="24"/>
          <w:lang w:val="en-US" w:eastAsia="zh-CN"/>
        </w:rPr>
        <w:t>0</w:t>
      </w:r>
      <w:r>
        <w:rPr>
          <w:rFonts w:hint="eastAsia" w:ascii="宋体" w:hAnsi="宋体"/>
          <w:b w:val="0"/>
          <w:i w:val="0"/>
          <w:caps w:val="0"/>
          <w:spacing w:val="0"/>
          <w:w w:val="100"/>
          <w:sz w:val="24"/>
          <w:szCs w:val="24"/>
        </w:rPr>
        <w:t>% ，即每年停机不超过</w:t>
      </w:r>
      <w:r>
        <w:rPr>
          <w:rFonts w:hint="eastAsia" w:ascii="宋体" w:hAnsi="宋体"/>
          <w:b w:val="0"/>
          <w:i w:val="0"/>
          <w:caps w:val="0"/>
          <w:spacing w:val="0"/>
          <w:w w:val="100"/>
          <w:sz w:val="24"/>
          <w:szCs w:val="24"/>
          <w:lang w:val="en-US" w:eastAsia="zh-CN"/>
        </w:rPr>
        <w:t>25</w:t>
      </w:r>
      <w:r>
        <w:rPr>
          <w:rFonts w:hint="eastAsia" w:ascii="宋体" w:hAnsi="宋体"/>
          <w:b w:val="0"/>
          <w:i w:val="0"/>
          <w:caps w:val="0"/>
          <w:spacing w:val="0"/>
          <w:w w:val="100"/>
          <w:sz w:val="24"/>
          <w:szCs w:val="24"/>
        </w:rPr>
        <w:t>个工作日。</w:t>
      </w:r>
    </w:p>
    <w:p w14:paraId="258D1EA3">
      <w:pPr>
        <w:pStyle w:val="6"/>
        <w:snapToGrid/>
        <w:spacing w:before="0" w:beforeAutospacing="0" w:after="0" w:afterAutospacing="0" w:line="400" w:lineRule="exact"/>
        <w:jc w:val="left"/>
        <w:textAlignment w:val="baseline"/>
        <w:rPr>
          <w:rFonts w:hint="eastAsia" w:ascii="宋体" w:hAnsi="宋体" w:eastAsia="宋体" w:cs="宋体"/>
          <w:b w:val="0"/>
          <w:i w:val="0"/>
          <w:caps w:val="0"/>
          <w:color w:val="000000"/>
          <w:spacing w:val="0"/>
          <w:w w:val="100"/>
          <w:sz w:val="24"/>
          <w:szCs w:val="24"/>
          <w:lang w:eastAsia="zh-CN"/>
        </w:rPr>
      </w:pPr>
      <w:r>
        <w:rPr>
          <w:rFonts w:hint="eastAsia" w:ascii="宋体" w:hAnsi="宋体" w:cs="宋体"/>
          <w:b w:val="0"/>
          <w:i w:val="0"/>
          <w:caps w:val="0"/>
          <w:color w:val="000000"/>
          <w:spacing w:val="0"/>
          <w:w w:val="100"/>
          <w:sz w:val="24"/>
          <w:szCs w:val="24"/>
        </w:rPr>
        <w:t>1</w:t>
      </w:r>
      <w:r>
        <w:rPr>
          <w:rFonts w:hint="eastAsia" w:ascii="宋体" w:hAnsi="宋体" w:cs="宋体"/>
          <w:b w:val="0"/>
          <w:i w:val="0"/>
          <w:caps w:val="0"/>
          <w:color w:val="000000"/>
          <w:spacing w:val="0"/>
          <w:w w:val="100"/>
          <w:sz w:val="24"/>
          <w:szCs w:val="24"/>
          <w:lang w:val="en-US" w:eastAsia="zh-CN"/>
        </w:rPr>
        <w:t>0</w:t>
      </w:r>
      <w:r>
        <w:rPr>
          <w:rFonts w:hint="eastAsia"/>
          <w:b w:val="0"/>
          <w:i w:val="0"/>
          <w:caps w:val="0"/>
          <w:color w:val="000000"/>
          <w:spacing w:val="0"/>
          <w:w w:val="100"/>
          <w:sz w:val="24"/>
          <w:szCs w:val="24"/>
          <w:shd w:val="clear" w:color="auto" w:fill="FFFFFF"/>
        </w:rPr>
        <w:t>.单次故障维修时间不超过三个工作日</w:t>
      </w:r>
      <w:r>
        <w:rPr>
          <w:rFonts w:hint="eastAsia"/>
          <w:b w:val="0"/>
          <w:i w:val="0"/>
          <w:caps w:val="0"/>
          <w:color w:val="000000"/>
          <w:spacing w:val="0"/>
          <w:w w:val="100"/>
          <w:sz w:val="24"/>
          <w:szCs w:val="24"/>
          <w:shd w:val="clear" w:color="auto" w:fill="FFFFFF"/>
          <w:lang w:eastAsia="zh-CN"/>
        </w:rPr>
        <w:t>。</w:t>
      </w:r>
      <w:bookmarkStart w:id="0" w:name="_GoBack"/>
      <w:bookmarkEnd w:id="0"/>
    </w:p>
    <w:p w14:paraId="5F52EB76">
      <w:pPr>
        <w:pStyle w:val="6"/>
        <w:snapToGrid/>
        <w:spacing w:before="0" w:beforeAutospacing="0" w:after="0" w:afterAutospacing="0" w:line="400" w:lineRule="exact"/>
        <w:jc w:val="left"/>
        <w:textAlignment w:val="baseline"/>
        <w:rPr>
          <w:rFonts w:ascii="宋体" w:hAnsi="宋体" w:cs="宋体"/>
          <w:b w:val="0"/>
          <w:i w:val="0"/>
          <w:caps/>
          <w:color w:val="000000"/>
          <w:spacing w:val="0"/>
          <w:w w:val="100"/>
          <w:sz w:val="24"/>
          <w:szCs w:val="24"/>
        </w:rPr>
      </w:pPr>
      <w:r>
        <w:rPr>
          <w:rFonts w:hint="eastAsia" w:ascii="宋体" w:hAnsi="宋体" w:cs="宋体"/>
          <w:b w:val="0"/>
          <w:i w:val="0"/>
          <w:caps w:val="0"/>
          <w:color w:val="000000"/>
          <w:spacing w:val="0"/>
          <w:w w:val="100"/>
          <w:sz w:val="24"/>
          <w:szCs w:val="24"/>
        </w:rPr>
        <w:t>1</w:t>
      </w:r>
      <w:r>
        <w:rPr>
          <w:rFonts w:hint="eastAsia" w:ascii="宋体" w:hAnsi="宋体" w:cs="宋体"/>
          <w:b w:val="0"/>
          <w:i w:val="0"/>
          <w:caps w:val="0"/>
          <w:color w:val="000000"/>
          <w:spacing w:val="0"/>
          <w:w w:val="100"/>
          <w:sz w:val="24"/>
          <w:szCs w:val="24"/>
          <w:lang w:val="en-US" w:eastAsia="zh-CN"/>
        </w:rPr>
        <w:t>1</w:t>
      </w:r>
      <w:r>
        <w:rPr>
          <w:rFonts w:hint="eastAsia" w:ascii="宋体" w:hAnsi="宋体" w:cs="宋体"/>
          <w:b w:val="0"/>
          <w:i w:val="0"/>
          <w:caps w:val="0"/>
          <w:color w:val="000000"/>
          <w:spacing w:val="0"/>
          <w:w w:val="100"/>
          <w:sz w:val="24"/>
          <w:szCs w:val="24"/>
        </w:rPr>
        <w:t>.提供每年两次的详细设备预防性维护保养计划，根据计划在保修服务期内定期做预防性维护保养，并提供详细记录报告。</w:t>
      </w:r>
    </w:p>
    <w:p w14:paraId="302E2497">
      <w:pPr>
        <w:pStyle w:val="6"/>
        <w:snapToGrid/>
        <w:spacing w:before="0" w:beforeAutospacing="0" w:after="0" w:afterAutospacing="0" w:line="400" w:lineRule="exact"/>
        <w:jc w:val="left"/>
        <w:textAlignment w:val="baseline"/>
        <w:rPr>
          <w:rFonts w:ascii="宋体" w:hAnsi="宋体" w:cs="宋体"/>
          <w:b w:val="0"/>
          <w:i w:val="0"/>
          <w:caps/>
          <w:color w:val="000000"/>
          <w:spacing w:val="0"/>
          <w:w w:val="100"/>
          <w:sz w:val="24"/>
          <w:szCs w:val="24"/>
        </w:rPr>
      </w:pPr>
      <w:r>
        <w:rPr>
          <w:rFonts w:hint="eastAsia" w:ascii="宋体" w:hAnsi="宋体" w:cs="宋体"/>
          <w:b w:val="0"/>
          <w:i w:val="0"/>
          <w:caps w:val="0"/>
          <w:color w:val="000000"/>
          <w:spacing w:val="0"/>
          <w:w w:val="100"/>
          <w:sz w:val="24"/>
          <w:szCs w:val="24"/>
        </w:rPr>
        <w:t>1</w:t>
      </w:r>
      <w:r>
        <w:rPr>
          <w:rFonts w:hint="eastAsia" w:ascii="宋体" w:hAnsi="宋体" w:cs="宋体"/>
          <w:b w:val="0"/>
          <w:i w:val="0"/>
          <w:caps w:val="0"/>
          <w:color w:val="000000"/>
          <w:spacing w:val="0"/>
          <w:w w:val="100"/>
          <w:sz w:val="24"/>
          <w:szCs w:val="24"/>
          <w:lang w:val="en-US" w:eastAsia="zh-CN"/>
        </w:rPr>
        <w:t>2</w:t>
      </w:r>
      <w:r>
        <w:rPr>
          <w:rFonts w:hint="eastAsia" w:ascii="宋体" w:hAnsi="宋体" w:cs="宋体"/>
          <w:b w:val="0"/>
          <w:i w:val="0"/>
          <w:caps w:val="0"/>
          <w:color w:val="000000"/>
          <w:spacing w:val="0"/>
          <w:w w:val="100"/>
          <w:sz w:val="24"/>
          <w:szCs w:val="24"/>
        </w:rPr>
        <w:t>.在保修服务期内免费提供设备的软硬件安全升级（非功能性软件），以提高设备的安全性和性能。并提供所有升级资料和记录。</w:t>
      </w:r>
    </w:p>
    <w:p w14:paraId="293EE674">
      <w:pPr>
        <w:bidi w:val="0"/>
        <w:jc w:val="left"/>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2DCBF2"/>
    <w:multiLevelType w:val="singleLevel"/>
    <w:tmpl w:val="F82DCB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AzYjAyNWNhNDkxZDkxMjI4Mjc1OGQ2MGZkYWY3MjkifQ=="/>
  </w:docVars>
  <w:rsids>
    <w:rsidRoot w:val="3DB275B7"/>
    <w:rsid w:val="3DB275B7"/>
    <w:rsid w:val="7E510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utoSpaceDE w:val="0"/>
      <w:autoSpaceDN w:val="0"/>
      <w:jc w:val="left"/>
    </w:pPr>
    <w:rPr>
      <w:rFonts w:ascii="宋体" w:hAnsi="宋体" w:cs="宋体"/>
      <w:kern w:val="0"/>
      <w:szCs w:val="21"/>
      <w:lang w:eastAsia="en-US"/>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564</Words>
  <Characters>604</Characters>
  <Lines>0</Lines>
  <Paragraphs>0</Paragraphs>
  <TotalTime>1</TotalTime>
  <ScaleCrop>false</ScaleCrop>
  <LinksUpToDate>false</LinksUpToDate>
  <CharactersWithSpaces>610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2024-08-29T07:17:00Z</dcterms:created>
  <dc:creator>WPS_1669601807</dc:creator>
  <cp:lastModifiedBy>WPS_1669601807</cp:lastModifiedBy>
  <dcterms:modified xsi:type="dcterms:W3CDTF">2024-08-29T07:32:15Z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8BA8BD871D5848B29A0689FF6FBEA1FB_11</vt:lpwstr>
  </property>
</Properties>
</file>