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F800">
      <w:pPr>
        <w:jc w:val="center"/>
        <w:rPr>
          <w:rFonts w:hAnsi="宋体" w:cs="Times New Roman"/>
          <w:b/>
          <w:bCs/>
          <w:kern w:val="2"/>
          <w:sz w:val="21"/>
          <w:szCs w:val="21"/>
        </w:rPr>
      </w:pPr>
      <w:r>
        <w:rPr>
          <w:b/>
          <w:bCs/>
          <w:sz w:val="28"/>
        </w:rPr>
        <w:t>胎儿/母亲监护仪</w:t>
      </w:r>
      <w:r>
        <w:rPr>
          <w:rFonts w:hint="eastAsia"/>
          <w:b/>
          <w:bCs/>
          <w:sz w:val="28"/>
          <w:lang w:eastAsia="zh-CN"/>
        </w:rPr>
        <w:t>（</w:t>
      </w:r>
      <w:r>
        <w:rPr>
          <w:rFonts w:hint="eastAsia"/>
          <w:b/>
          <w:bCs/>
          <w:sz w:val="28"/>
          <w:lang w:val="en-US" w:eastAsia="zh-CN"/>
        </w:rPr>
        <w:t>无线</w:t>
      </w:r>
      <w:r>
        <w:rPr>
          <w:rFonts w:hint="eastAsia"/>
          <w:b/>
          <w:bCs/>
          <w:sz w:val="28"/>
          <w:lang w:eastAsia="zh-CN"/>
        </w:rPr>
        <w:t>）</w:t>
      </w:r>
      <w:r>
        <w:rPr>
          <w:rFonts w:hint="eastAsia"/>
          <w:b/>
          <w:bCs/>
          <w:sz w:val="28"/>
        </w:rPr>
        <w:t>招标</w:t>
      </w:r>
      <w:r>
        <w:rPr>
          <w:b/>
          <w:bCs/>
          <w:sz w:val="28"/>
        </w:rPr>
        <w:t>参数</w:t>
      </w:r>
      <w:bookmarkStart w:id="0" w:name="_GoBack"/>
      <w:bookmarkEnd w:id="0"/>
    </w:p>
    <w:p w14:paraId="37D76AD8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/>
          <w:color w:val="000000"/>
        </w:rPr>
        <w:t>监护参数：胎心率（</w:t>
      </w:r>
      <w:r>
        <w:rPr>
          <w:color w:val="000000"/>
        </w:rPr>
        <w:t>FHR</w:t>
      </w:r>
      <w:r>
        <w:rPr>
          <w:rFonts w:hint="eastAsia"/>
          <w:color w:val="000000"/>
        </w:rPr>
        <w:t>），宫缩压力（TOCO），胎动（FM）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lang w:val="en-US" w:eastAsia="zh-CN"/>
        </w:rPr>
        <w:t>母亲心率（MHR）</w:t>
      </w:r>
      <w:r>
        <w:rPr>
          <w:rFonts w:hint="eastAsia"/>
          <w:color w:val="000000"/>
        </w:rPr>
        <w:t>；</w:t>
      </w:r>
    </w:p>
    <w:p w14:paraId="69E84348">
      <w:pPr>
        <w:numPr>
          <w:ilvl w:val="0"/>
          <w:numId w:val="1"/>
        </w:numPr>
        <w:spacing w:before="156" w:beforeLines="50"/>
        <w:rPr>
          <w:color w:val="000000"/>
          <w:szCs w:val="21"/>
        </w:rPr>
      </w:pPr>
      <w:r>
        <w:rPr>
          <w:rFonts w:hint="eastAsia"/>
          <w:color w:val="000000"/>
          <w:lang w:val="en-US" w:eastAsia="zh-CN"/>
        </w:rPr>
        <w:t>7</w:t>
      </w:r>
      <w:r>
        <w:rPr>
          <w:rFonts w:hint="eastAsia"/>
          <w:color w:val="000000"/>
        </w:rPr>
        <w:t>晶片1MHz超声胎心探头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超声波束声强：</w:t>
      </w:r>
      <w:r>
        <w:rPr>
          <w:rFonts w:ascii="Times New Roman" w:hAnsi="Times New Roman"/>
          <w:color w:val="000000"/>
          <w:kern w:val="0"/>
          <w:szCs w:val="21"/>
        </w:rPr>
        <w:t>I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ob</w:t>
      </w:r>
      <w:r>
        <w:rPr>
          <w:rFonts w:ascii="Times New Roman" w:hAnsi="Times New Roman"/>
          <w:color w:val="000000"/>
          <w:kern w:val="0"/>
          <w:szCs w:val="21"/>
        </w:rPr>
        <w:t>&lt;3.</w:t>
      </w:r>
      <w:r>
        <w:rPr>
          <w:rFonts w:hint="eastAsia" w:ascii="Times New Roman" w:hAnsi="Times New Roman"/>
          <w:color w:val="000000"/>
          <w:kern w:val="0"/>
          <w:szCs w:val="21"/>
          <w:lang w:val="en-US" w:eastAsia="zh-CN"/>
        </w:rPr>
        <w:t>6</w:t>
      </w:r>
      <w:r>
        <w:rPr>
          <w:rFonts w:ascii="Times New Roman" w:hAnsi="Times New Roman"/>
          <w:color w:val="000000"/>
          <w:kern w:val="0"/>
          <w:szCs w:val="21"/>
        </w:rPr>
        <w:t>mW/cm</w:t>
      </w:r>
      <w:r>
        <w:rPr>
          <w:rFonts w:ascii="Times New Roman" w:hAnsi="Times New Roman"/>
          <w:color w:val="000000"/>
          <w:kern w:val="0"/>
          <w:szCs w:val="21"/>
          <w:vertAlign w:val="superscript"/>
        </w:rPr>
        <w:t>2</w:t>
      </w:r>
      <w:r>
        <w:rPr>
          <w:rFonts w:hint="eastAsia"/>
          <w:color w:val="000000"/>
          <w:szCs w:val="21"/>
        </w:rPr>
        <w:t>；</w:t>
      </w:r>
    </w:p>
    <w:p w14:paraId="75EE8C00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/>
          <w:color w:val="000000"/>
          <w:lang w:val="en-US" w:eastAsia="zh-CN"/>
        </w:rPr>
        <w:t>*</w:t>
      </w:r>
      <w:r>
        <w:rPr>
          <w:color w:val="000000"/>
        </w:rPr>
        <w:t>支持</w:t>
      </w:r>
      <w:r>
        <w:rPr>
          <w:rFonts w:hint="eastAsia"/>
          <w:color w:val="000000"/>
        </w:rPr>
        <w:t>T</w:t>
      </w:r>
      <w:r>
        <w:rPr>
          <w:color w:val="000000"/>
        </w:rPr>
        <w:t>OCO探头外接</w:t>
      </w:r>
      <w:r>
        <w:rPr>
          <w:rFonts w:hint="eastAsia"/>
          <w:color w:val="000000"/>
        </w:rPr>
        <w:t>电极套，</w:t>
      </w:r>
      <w:r>
        <w:rPr>
          <w:rFonts w:hint="eastAsia"/>
          <w:szCs w:val="21"/>
        </w:rPr>
        <w:t>监测宫缩的同时监测母亲心率曲线，有效识别母亲心率信号干扰</w:t>
      </w:r>
      <w:r>
        <w:rPr>
          <w:rFonts w:hint="eastAsia"/>
          <w:color w:val="000000"/>
        </w:rPr>
        <w:t>；</w:t>
      </w:r>
    </w:p>
    <w:p w14:paraId="340D9B60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color w:val="000000"/>
        </w:rPr>
        <w:t>支持</w:t>
      </w:r>
      <w:r>
        <w:rPr>
          <w:rFonts w:hint="eastAsia"/>
          <w:color w:val="000000"/>
          <w:lang w:val="en-US" w:eastAsia="zh-CN"/>
        </w:rPr>
        <w:t>升级双/</w:t>
      </w:r>
      <w:r>
        <w:rPr>
          <w:rFonts w:hint="eastAsia"/>
          <w:color w:val="000000"/>
        </w:rPr>
        <w:t>三胎监测，支持多胎胎心率重合报警(SOV)；</w:t>
      </w:r>
    </w:p>
    <w:p w14:paraId="19D58C9A">
      <w:pPr>
        <w:numPr>
          <w:ilvl w:val="0"/>
          <w:numId w:val="1"/>
        </w:numPr>
        <w:spacing w:before="156" w:beforeLines="50"/>
        <w:rPr>
          <w:rFonts w:hint="eastAsia"/>
          <w:color w:val="000000"/>
        </w:rPr>
      </w:pPr>
      <w:r>
        <w:rPr>
          <w:szCs w:val="21"/>
        </w:rPr>
        <w:t>支持</w:t>
      </w:r>
      <w:r>
        <w:rPr>
          <w:rFonts w:hint="eastAsia"/>
          <w:szCs w:val="21"/>
        </w:rPr>
        <w:t>胎心率与母亲心率信号重合报警功能</w:t>
      </w:r>
      <w:r>
        <w:rPr>
          <w:rFonts w:hint="eastAsia"/>
          <w:color w:val="000000"/>
        </w:rPr>
        <w:t>；</w:t>
      </w:r>
    </w:p>
    <w:p w14:paraId="6A50810C">
      <w:pPr>
        <w:numPr>
          <w:ilvl w:val="0"/>
          <w:numId w:val="1"/>
        </w:numPr>
        <w:spacing w:before="156" w:beforeLines="50"/>
        <w:rPr>
          <w:rFonts w:hint="eastAsia"/>
          <w:color w:val="000000"/>
        </w:rPr>
      </w:pPr>
      <w:r>
        <w:rPr>
          <w:rFonts w:hint="eastAsia"/>
          <w:color w:val="000000"/>
        </w:rPr>
        <w:t>胎动：手动/自动胎动检测，显示并打印胎儿活动图；</w:t>
      </w:r>
    </w:p>
    <w:p w14:paraId="76134CC6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/>
          <w:color w:val="000000"/>
        </w:rPr>
        <w:t>＞1</w:t>
      </w:r>
      <w:r>
        <w:rPr>
          <w:rFonts w:hint="eastAsia"/>
          <w:color w:val="000000"/>
          <w:lang w:eastAsia="zh-CN"/>
        </w:rPr>
        <w:t>3</w:t>
      </w:r>
      <w:r>
        <w:rPr>
          <w:rFonts w:hint="eastAsia"/>
          <w:color w:val="000000"/>
        </w:rPr>
        <w:t>英寸高清晰TFT触摸屏设计，</w:t>
      </w:r>
      <w:r>
        <w:rPr>
          <w:szCs w:val="21"/>
        </w:rPr>
        <w:t>1920*1080P</w:t>
      </w:r>
      <w:r>
        <w:rPr>
          <w:rFonts w:hint="eastAsia" w:hAnsi="宋体"/>
          <w:szCs w:val="21"/>
        </w:rPr>
        <w:t>高清分辨率呈现</w:t>
      </w:r>
      <w:r>
        <w:rPr>
          <w:rFonts w:hint="eastAsia"/>
          <w:color w:val="000000"/>
        </w:rPr>
        <w:t>；</w:t>
      </w:r>
    </w:p>
    <w:p w14:paraId="0AE267FA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/>
          <w:szCs w:val="21"/>
          <w:lang w:val="en-US" w:eastAsia="zh-CN"/>
        </w:rPr>
        <w:t>支持波形储存时长</w:t>
      </w:r>
      <w:r>
        <w:rPr>
          <w:rFonts w:hint="default" w:ascii="Arial" w:hAnsi="Arial" w:cs="Arial"/>
          <w:szCs w:val="21"/>
          <w:lang w:val="en-US" w:eastAsia="zh-CN"/>
        </w:rPr>
        <w:t>≥</w:t>
      </w:r>
      <w:r>
        <w:rPr>
          <w:rFonts w:hint="eastAsia"/>
          <w:szCs w:val="21"/>
          <w:lang w:val="en-US" w:eastAsia="zh-CN"/>
        </w:rPr>
        <w:t>3000小时；</w:t>
      </w:r>
    </w:p>
    <w:p w14:paraId="706AC810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/>
          <w:color w:val="000000"/>
        </w:rPr>
        <w:t>支持全键盘中文孕妇信息输入，支持USB接口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 w:ascii="宋体" w:hAnsi="宋体"/>
          <w:color w:val="000000"/>
          <w:kern w:val="0"/>
        </w:rPr>
        <w:t>支持接入扫码枪</w:t>
      </w:r>
      <w:r>
        <w:rPr>
          <w:rFonts w:hint="eastAsia"/>
          <w:color w:val="000000"/>
        </w:rPr>
        <w:t>；</w:t>
      </w:r>
    </w:p>
    <w:p w14:paraId="687C1700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 w:ascii="宋体" w:hAnsi="宋体"/>
          <w:szCs w:val="21"/>
        </w:rPr>
        <w:t>胎心率报警范围可调，当胎心率过缓或过速时自动报警，报警内容中文显示，报警持续时间可调</w:t>
      </w:r>
      <w:r>
        <w:rPr>
          <w:rFonts w:hint="eastAsia"/>
          <w:color w:val="000000"/>
          <w:szCs w:val="21"/>
        </w:rPr>
        <w:t>；</w:t>
      </w:r>
    </w:p>
    <w:p w14:paraId="5163A8E6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 w:ascii="宋体" w:hAnsi="宋体"/>
          <w:szCs w:val="21"/>
        </w:rPr>
        <w:t>具有超声传感器信号质量指示功能，以得到准确和稳定的胎心参数值和曲线；</w:t>
      </w:r>
    </w:p>
    <w:p w14:paraId="3FB0759C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*</w:t>
      </w:r>
      <w:r>
        <w:rPr>
          <w:rFonts w:hint="eastAsia" w:ascii="宋体" w:hAnsi="宋体"/>
          <w:color w:val="000000"/>
        </w:rPr>
        <w:t>内置</w:t>
      </w:r>
      <w:r>
        <w:rPr>
          <w:rFonts w:hint="eastAsia"/>
          <w:color w:val="000000"/>
        </w:rPr>
        <w:t>四种</w:t>
      </w:r>
      <w:r>
        <w:rPr>
          <w:color w:val="000000"/>
        </w:rPr>
        <w:t>以上</w:t>
      </w:r>
      <w:r>
        <w:rPr>
          <w:rFonts w:hint="eastAsia"/>
          <w:color w:val="000000"/>
        </w:rPr>
        <w:t>胎监报告自动评分/分析方法；</w:t>
      </w:r>
    </w:p>
    <w:p w14:paraId="7C3E980D">
      <w:pPr>
        <w:numPr>
          <w:ilvl w:val="0"/>
          <w:numId w:val="1"/>
        </w:numPr>
        <w:spacing w:line="276" w:lineRule="auto"/>
        <w:rPr>
          <w:color w:val="000000"/>
        </w:rPr>
      </w:pPr>
      <w:r>
        <w:rPr>
          <w:rFonts w:hint="eastAsia"/>
          <w:color w:val="000000"/>
        </w:rPr>
        <w:t>有线探头任意插拔，</w:t>
      </w:r>
      <w:r>
        <w:rPr>
          <w:color w:val="000000"/>
        </w:rPr>
        <w:t>US</w:t>
      </w:r>
      <w:r>
        <w:rPr>
          <w:rFonts w:hint="eastAsia"/>
          <w:color w:val="000000"/>
        </w:rPr>
        <w:t>、</w:t>
      </w:r>
      <w:r>
        <w:rPr>
          <w:color w:val="000000"/>
        </w:rPr>
        <w:t>TOCO</w:t>
      </w:r>
      <w:r>
        <w:rPr>
          <w:rFonts w:hint="eastAsia"/>
          <w:color w:val="000000"/>
        </w:rPr>
        <w:t>探头任意插拔，用户接入操作更便捷，机器智能分配探头号；</w:t>
      </w:r>
    </w:p>
    <w:p w14:paraId="30451722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/>
          <w:color w:val="000000"/>
        </w:rPr>
        <w:t>内置式152mm（或150mm）宽行打印，符合国际标准，连续准确记录胎心率、宫缩压曲线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  <w:lang w:val="en-US" w:eastAsia="zh-CN"/>
        </w:rPr>
        <w:t>母亲心率曲线</w:t>
      </w:r>
      <w:r>
        <w:rPr>
          <w:rFonts w:hint="eastAsia"/>
          <w:color w:val="000000"/>
        </w:rPr>
        <w:t>及胎儿活动曲线；</w:t>
      </w:r>
    </w:p>
    <w:p w14:paraId="3B310E02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/>
          <w:color w:val="000000"/>
        </w:rPr>
        <w:t>打印机走纸速度1、2、3cm/min可调；</w:t>
      </w:r>
    </w:p>
    <w:p w14:paraId="0B179D44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/>
          <w:color w:val="000000"/>
        </w:rPr>
        <w:t>中英文操作界面；</w:t>
      </w:r>
    </w:p>
    <w:p w14:paraId="349A7FB1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 w:ascii="宋体" w:hAnsi="宋体"/>
          <w:szCs w:val="21"/>
        </w:rPr>
        <w:t>主机防护等级IPX2，探头防护等级IP68；</w:t>
      </w:r>
    </w:p>
    <w:p w14:paraId="77755B37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/>
          <w:color w:val="000000"/>
        </w:rPr>
        <w:t>可外接胎儿刺激器，刺激标识与胎心宫缩曲线同步显示并描记打印；</w:t>
      </w:r>
    </w:p>
    <w:p w14:paraId="604A850E">
      <w:pPr>
        <w:numPr>
          <w:ilvl w:val="0"/>
          <w:numId w:val="1"/>
        </w:numPr>
        <w:spacing w:before="156" w:beforeLines="50"/>
        <w:rPr>
          <w:color w:val="000000"/>
        </w:rPr>
      </w:pPr>
      <w:r>
        <w:rPr>
          <w:rFonts w:hint="eastAsia"/>
          <w:color w:val="000000"/>
        </w:rPr>
        <w:t>内置通讯接口，支持多种方式接入中央站组成网络系统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内置485、内置</w:t>
      </w:r>
      <w:r>
        <w:rPr>
          <w:rFonts w:hint="eastAsia"/>
          <w:color w:val="000000"/>
          <w:lang w:eastAsia="zh-CN"/>
        </w:rPr>
        <w:t>WiFi</w:t>
      </w:r>
      <w:r>
        <w:rPr>
          <w:rFonts w:hint="eastAsia"/>
          <w:color w:val="000000"/>
          <w:lang w:val="en-US" w:eastAsia="zh-CN"/>
        </w:rPr>
        <w:t>等</w:t>
      </w:r>
      <w:r>
        <w:rPr>
          <w:rFonts w:hint="eastAsia"/>
          <w:color w:val="000000"/>
        </w:rPr>
        <w:t>；</w:t>
      </w:r>
    </w:p>
    <w:p w14:paraId="0900078F">
      <w:pPr>
        <w:numPr>
          <w:numId w:val="0"/>
        </w:numPr>
        <w:spacing w:before="156" w:beforeLines="50"/>
        <w:ind w:left="630" w:leftChars="200" w:hanging="210" w:hangingChars="100"/>
        <w:rPr>
          <w:color w:val="000000"/>
        </w:rPr>
      </w:pPr>
      <w:r>
        <w:rPr>
          <w:rFonts w:hint="eastAsia"/>
          <w:color w:val="000000"/>
          <w:lang w:val="en-US" w:eastAsia="zh-CN"/>
        </w:rPr>
        <w:t>20.</w:t>
      </w:r>
      <w:r>
        <w:rPr>
          <w:rFonts w:hint="eastAsia"/>
          <w:color w:val="000000"/>
        </w:rPr>
        <w:t>支持</w:t>
      </w:r>
      <w:r>
        <w:rPr>
          <w:rFonts w:hint="eastAsia"/>
          <w:color w:val="000000"/>
          <w:lang w:val="en-US" w:eastAsia="zh-CN"/>
        </w:rPr>
        <w:t>升级</w:t>
      </w:r>
      <w:r>
        <w:rPr>
          <w:color w:val="000000"/>
        </w:rPr>
        <w:t>CTG</w:t>
      </w:r>
      <w:r>
        <w:rPr>
          <w:rFonts w:hint="eastAsia"/>
          <w:color w:val="000000"/>
        </w:rPr>
        <w:t>预警，针对正弦模式预警、低变异性预警、无变异的心动过速、延</w:t>
      </w:r>
      <w:r>
        <w:rPr>
          <w:rFonts w:hint="eastAsia"/>
          <w:color w:val="000000"/>
          <w:lang w:val="en-US" w:eastAsia="zh-CN"/>
        </w:rPr>
        <w:t>长</w:t>
      </w:r>
      <w:r>
        <w:rPr>
          <w:rFonts w:hint="eastAsia"/>
          <w:color w:val="000000"/>
        </w:rPr>
        <w:t>减速等</w:t>
      </w:r>
      <w:r>
        <w:rPr>
          <w:rFonts w:hint="eastAsia" w:ascii="宋体" w:hAnsi="宋体"/>
          <w:color w:val="000000"/>
        </w:rPr>
        <w:t>高危</w:t>
      </w:r>
      <w:r>
        <w:rPr>
          <w:color w:val="000000"/>
        </w:rPr>
        <w:t>CTG</w:t>
      </w:r>
      <w:r>
        <w:rPr>
          <w:rFonts w:hint="eastAsia" w:ascii="宋体" w:hAnsi="宋体"/>
          <w:color w:val="000000"/>
        </w:rPr>
        <w:t>曲线及时报警</w:t>
      </w:r>
      <w:r>
        <w:rPr>
          <w:rFonts w:hint="eastAsia"/>
          <w:color w:val="000000"/>
        </w:rPr>
        <w:t>；</w:t>
      </w:r>
    </w:p>
    <w:p w14:paraId="00FAD872">
      <w:pPr>
        <w:numPr>
          <w:ilvl w:val="0"/>
          <w:numId w:val="0"/>
        </w:numPr>
        <w:spacing w:before="156" w:beforeLines="50"/>
        <w:ind w:left="407" w:leftChars="0"/>
        <w:rPr>
          <w:color w:val="000000"/>
        </w:rPr>
      </w:pPr>
      <w:r>
        <w:rPr>
          <w:rFonts w:hint="eastAsia" w:ascii="宋体" w:hAnsi="宋体"/>
          <w:color w:val="auto"/>
          <w:lang w:val="en-US" w:eastAsia="zh-CN"/>
        </w:rPr>
        <w:t>21.</w:t>
      </w:r>
      <w:r>
        <w:rPr>
          <w:rFonts w:hint="eastAsia"/>
          <w:color w:val="000000"/>
        </w:rPr>
        <w:t>支持NST三级分类报告；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BC3AC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D093C"/>
    <w:multiLevelType w:val="multilevel"/>
    <w:tmpl w:val="488D093C"/>
    <w:lvl w:ilvl="0" w:tentative="0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7" w:hanging="420"/>
      </w:pPr>
    </w:lvl>
    <w:lvl w:ilvl="2" w:tentative="0">
      <w:start w:val="1"/>
      <w:numFmt w:val="lowerRoman"/>
      <w:lvlText w:val="%3."/>
      <w:lvlJc w:val="right"/>
      <w:pPr>
        <w:ind w:left="1667" w:hanging="420"/>
      </w:pPr>
    </w:lvl>
    <w:lvl w:ilvl="3" w:tentative="0">
      <w:start w:val="1"/>
      <w:numFmt w:val="decimal"/>
      <w:lvlText w:val="%4."/>
      <w:lvlJc w:val="left"/>
      <w:pPr>
        <w:ind w:left="2087" w:hanging="420"/>
      </w:pPr>
    </w:lvl>
    <w:lvl w:ilvl="4" w:tentative="0">
      <w:start w:val="1"/>
      <w:numFmt w:val="lowerLetter"/>
      <w:lvlText w:val="%5)"/>
      <w:lvlJc w:val="left"/>
      <w:pPr>
        <w:ind w:left="2507" w:hanging="420"/>
      </w:pPr>
    </w:lvl>
    <w:lvl w:ilvl="5" w:tentative="0">
      <w:start w:val="1"/>
      <w:numFmt w:val="lowerRoman"/>
      <w:lvlText w:val="%6."/>
      <w:lvlJc w:val="right"/>
      <w:pPr>
        <w:ind w:left="2927" w:hanging="420"/>
      </w:pPr>
    </w:lvl>
    <w:lvl w:ilvl="6" w:tentative="0">
      <w:start w:val="1"/>
      <w:numFmt w:val="decimal"/>
      <w:lvlText w:val="%7."/>
      <w:lvlJc w:val="left"/>
      <w:pPr>
        <w:ind w:left="3347" w:hanging="420"/>
      </w:pPr>
    </w:lvl>
    <w:lvl w:ilvl="7" w:tentative="0">
      <w:start w:val="1"/>
      <w:numFmt w:val="lowerLetter"/>
      <w:lvlText w:val="%8)"/>
      <w:lvlJc w:val="left"/>
      <w:pPr>
        <w:ind w:left="3767" w:hanging="420"/>
      </w:pPr>
    </w:lvl>
    <w:lvl w:ilvl="8" w:tentative="0">
      <w:start w:val="1"/>
      <w:numFmt w:val="lowerRoman"/>
      <w:lvlText w:val="%9."/>
      <w:lvlJc w:val="right"/>
      <w:pPr>
        <w:ind w:left="41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466399"/>
    <w:rsid w:val="000F0CBC"/>
    <w:rsid w:val="001F4347"/>
    <w:rsid w:val="00227EC9"/>
    <w:rsid w:val="00286776"/>
    <w:rsid w:val="00313496"/>
    <w:rsid w:val="00424C34"/>
    <w:rsid w:val="00434E82"/>
    <w:rsid w:val="00466399"/>
    <w:rsid w:val="004E1AD8"/>
    <w:rsid w:val="00543967"/>
    <w:rsid w:val="00572330"/>
    <w:rsid w:val="005A3B00"/>
    <w:rsid w:val="005D2E7B"/>
    <w:rsid w:val="0061519B"/>
    <w:rsid w:val="00656C79"/>
    <w:rsid w:val="00660DF1"/>
    <w:rsid w:val="007A33DE"/>
    <w:rsid w:val="008E7BBB"/>
    <w:rsid w:val="00A04C8D"/>
    <w:rsid w:val="00B43DE3"/>
    <w:rsid w:val="00BD35D2"/>
    <w:rsid w:val="00C040B3"/>
    <w:rsid w:val="00DC4D3E"/>
    <w:rsid w:val="00F37BB8"/>
    <w:rsid w:val="0576141E"/>
    <w:rsid w:val="06AF6BDC"/>
    <w:rsid w:val="0942076D"/>
    <w:rsid w:val="0F656E16"/>
    <w:rsid w:val="23F558CF"/>
    <w:rsid w:val="26B02D43"/>
    <w:rsid w:val="2C265F47"/>
    <w:rsid w:val="2DC92729"/>
    <w:rsid w:val="3AF421EB"/>
    <w:rsid w:val="3DF12467"/>
    <w:rsid w:val="4BBC7DE6"/>
    <w:rsid w:val="53BC64FD"/>
    <w:rsid w:val="546E1934"/>
    <w:rsid w:val="5B065BF5"/>
    <w:rsid w:val="60274EEF"/>
    <w:rsid w:val="71C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681</Words>
  <Characters>765</Characters>
  <Lines>7</Lines>
  <Paragraphs>2</Paragraphs>
  <TotalTime>10</TotalTime>
  <ScaleCrop>false</ScaleCrop>
  <LinksUpToDate>false</LinksUpToDate>
  <CharactersWithSpaces>765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2020-04-24T14:08:00Z</dcterms:created>
  <dc:creator>xiu wang</dc:creator>
  <cp:lastModifiedBy>WPS_1669601807</cp:lastModifiedBy>
  <dcterms:modified xsi:type="dcterms:W3CDTF">2024-10-24T02:00:57Z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BFE60E8708684B8CA83AEFDEFE9C0646_13</vt:lpwstr>
  </property>
</Properties>
</file>