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241779">
      <w:pPr>
        <w:jc w:val="center"/>
        <w:rPr>
          <w:rFonts w:hint="eastAsia"/>
          <w:b/>
          <w:bCs/>
          <w:sz w:val="28"/>
          <w:szCs w:val="28"/>
          <w:lang w:eastAsia="zh-CN"/>
        </w:rPr>
      </w:pPr>
      <w:r>
        <w:rPr>
          <w:rFonts w:hint="eastAsia"/>
          <w:b/>
          <w:bCs/>
          <w:sz w:val="28"/>
          <w:szCs w:val="28"/>
          <w:lang w:eastAsia="zh-CN"/>
        </w:rPr>
        <w:t>内镜清洗工作站（</w:t>
      </w:r>
      <w:r>
        <w:rPr>
          <w:rFonts w:hint="eastAsia"/>
          <w:b/>
          <w:bCs/>
          <w:sz w:val="28"/>
          <w:szCs w:val="28"/>
          <w:lang w:val="en-US" w:eastAsia="zh-CN"/>
        </w:rPr>
        <w:t>手工清洗槽5槽）</w:t>
      </w:r>
      <w:r>
        <w:rPr>
          <w:rFonts w:hint="eastAsia"/>
          <w:b/>
          <w:bCs/>
          <w:sz w:val="28"/>
          <w:szCs w:val="28"/>
          <w:lang w:eastAsia="zh-CN"/>
        </w:rPr>
        <w:t>技术参数要求</w:t>
      </w:r>
    </w:p>
    <w:tbl>
      <w:tblPr>
        <w:tblStyle w:val="6"/>
        <w:tblW w:w="101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8"/>
        <w:gridCol w:w="1364"/>
        <w:gridCol w:w="3372"/>
        <w:gridCol w:w="3372"/>
      </w:tblGrid>
      <w:tr w14:paraId="2939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6" w:type="dxa"/>
            <w:gridSpan w:val="4"/>
          </w:tcPr>
          <w:p w14:paraId="32DF3ED1">
            <w:pPr>
              <w:jc w:val="both"/>
              <w:rPr>
                <w:rFonts w:hint="default" w:ascii="Times New Roman" w:hAnsi="Times New Roman" w:eastAsia="宋体" w:cs="Times New Roman"/>
                <w:b/>
                <w:bCs/>
                <w:sz w:val="21"/>
                <w:szCs w:val="21"/>
                <w:vertAlign w:val="baseline"/>
                <w:lang w:eastAsia="zh-CN"/>
              </w:rPr>
            </w:pPr>
            <w:r>
              <w:rPr>
                <w:rFonts w:hint="default" w:ascii="Times New Roman" w:hAnsi="Times New Roman" w:eastAsia="宋体" w:cs="Times New Roman"/>
                <w:b w:val="0"/>
                <w:bCs w:val="0"/>
                <w:sz w:val="21"/>
                <w:szCs w:val="21"/>
                <w:vertAlign w:val="baseline"/>
                <w:lang w:eastAsia="zh-CN"/>
              </w:rPr>
              <w:t>设备参数及配置：</w:t>
            </w:r>
          </w:p>
        </w:tc>
      </w:tr>
      <w:tr w14:paraId="01DE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6" w:type="dxa"/>
            <w:gridSpan w:val="4"/>
          </w:tcPr>
          <w:p w14:paraId="11E3A4EB">
            <w:pPr>
              <w:jc w:val="both"/>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eastAsia="zh-CN"/>
              </w:rPr>
              <w:t>技术要求</w:t>
            </w:r>
          </w:p>
        </w:tc>
      </w:tr>
      <w:tr w14:paraId="18B1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6" w:type="dxa"/>
            <w:gridSpan w:val="4"/>
          </w:tcPr>
          <w:p w14:paraId="098DEDD6">
            <w:pPr>
              <w:jc w:val="both"/>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eastAsia="zh-CN"/>
              </w:rPr>
              <w:t>主体：台面、清洗槽、功能背板、柜体、干燥台</w:t>
            </w:r>
          </w:p>
        </w:tc>
      </w:tr>
      <w:tr w14:paraId="180D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384CF5A1">
            <w:pPr>
              <w:jc w:val="both"/>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b w:val="0"/>
                <w:bCs w:val="0"/>
                <w:sz w:val="21"/>
                <w:szCs w:val="21"/>
                <w:vertAlign w:val="baseline"/>
                <w:lang w:eastAsia="zh-CN"/>
              </w:rPr>
              <w:t>材质要求：</w:t>
            </w:r>
          </w:p>
        </w:tc>
        <w:tc>
          <w:tcPr>
            <w:tcW w:w="8108" w:type="dxa"/>
            <w:gridSpan w:val="3"/>
          </w:tcPr>
          <w:p w14:paraId="376C4326">
            <w:pPr>
              <w:jc w:val="both"/>
              <w:rPr>
                <w:rFonts w:hint="default" w:ascii="Times New Roman" w:hAnsi="Times New Roman" w:eastAsia="宋体" w:cs="Times New Roman"/>
                <w:b w:val="0"/>
                <w:bCs w:val="0"/>
                <w:sz w:val="21"/>
                <w:szCs w:val="21"/>
                <w:vertAlign w:val="baseline"/>
                <w:lang w:eastAsia="zh-CN"/>
              </w:rPr>
            </w:pPr>
            <w:r>
              <w:rPr>
                <w:rFonts w:hint="eastAsia" w:ascii="宋体" w:hAnsi="宋体" w:eastAsia="宋体" w:cs="宋体"/>
                <w:i w:val="0"/>
                <w:iCs w:val="0"/>
                <w:color w:val="000000"/>
                <w:kern w:val="0"/>
                <w:sz w:val="22"/>
                <w:szCs w:val="22"/>
                <w:u w:val="none"/>
                <w:lang w:val="en-US" w:eastAsia="zh-CN" w:bidi="ar"/>
              </w:rPr>
              <w:t>采用进口高分子复合材料（</w:t>
            </w:r>
            <w:r>
              <w:rPr>
                <w:rStyle w:val="10"/>
                <w:rFonts w:eastAsia="宋体"/>
                <w:lang w:val="en-US" w:eastAsia="zh-CN" w:bidi="ar"/>
              </w:rPr>
              <w:t>ABS+</w:t>
            </w:r>
            <w:r>
              <w:rPr>
                <w:rStyle w:val="11"/>
                <w:lang w:val="en-US" w:eastAsia="zh-CN" w:bidi="ar"/>
              </w:rPr>
              <w:t>亚克力</w:t>
            </w:r>
            <w:r>
              <w:rPr>
                <w:rStyle w:val="10"/>
                <w:rFonts w:eastAsia="宋体"/>
                <w:lang w:val="en-US" w:eastAsia="zh-CN" w:bidi="ar"/>
              </w:rPr>
              <w:t>PMMA</w:t>
            </w:r>
            <w:r>
              <w:rPr>
                <w:rStyle w:val="11"/>
                <w:lang w:val="en-US" w:eastAsia="zh-CN" w:bidi="ar"/>
              </w:rPr>
              <w:t>特种复合性材料及特种工艺制成）整体一次成型，无任何接缝，原料厚度≥</w:t>
            </w:r>
            <w:r>
              <w:rPr>
                <w:rStyle w:val="10"/>
                <w:rFonts w:eastAsia="宋体"/>
                <w:lang w:val="en-US" w:eastAsia="zh-CN" w:bidi="ar"/>
              </w:rPr>
              <w:t>6MM</w:t>
            </w:r>
            <w:r>
              <w:rPr>
                <w:rStyle w:val="11"/>
                <w:lang w:val="en-US" w:eastAsia="zh-CN" w:bidi="ar"/>
              </w:rPr>
              <w:t>，台面厚度≥</w:t>
            </w:r>
            <w:r>
              <w:rPr>
                <w:rStyle w:val="10"/>
                <w:rFonts w:eastAsia="宋体"/>
                <w:lang w:val="en-US" w:eastAsia="zh-CN" w:bidi="ar"/>
              </w:rPr>
              <w:t>70MM</w:t>
            </w:r>
            <w:r>
              <w:rPr>
                <w:rStyle w:val="11"/>
                <w:lang w:val="en-US" w:eastAsia="zh-CN" w:bidi="ar"/>
              </w:rPr>
              <w:t>，通过高温加工一次性热合吸塑成型，区别于普通</w:t>
            </w:r>
            <w:r>
              <w:rPr>
                <w:rStyle w:val="10"/>
                <w:rFonts w:eastAsia="宋体"/>
                <w:lang w:val="en-US" w:eastAsia="zh-CN" w:bidi="ar"/>
              </w:rPr>
              <w:t>YKL</w:t>
            </w:r>
            <w:r>
              <w:rPr>
                <w:rStyle w:val="11"/>
                <w:lang w:val="en-US" w:eastAsia="zh-CN" w:bidi="ar"/>
              </w:rPr>
              <w:t>（</w:t>
            </w:r>
            <w:r>
              <w:rPr>
                <w:rStyle w:val="10"/>
                <w:rFonts w:eastAsia="宋体"/>
                <w:lang w:val="en-US" w:eastAsia="zh-CN" w:bidi="ar"/>
              </w:rPr>
              <w:t>AKL</w:t>
            </w:r>
            <w:r>
              <w:rPr>
                <w:rStyle w:val="11"/>
                <w:lang w:val="en-US" w:eastAsia="zh-CN" w:bidi="ar"/>
              </w:rPr>
              <w:t>）塑料、玻璃钢或大理石等材料。无锋角，无接缝，细菌附着率低、抗菌抗渗透性优异，表面光亮平滑、耐磨、耐酸碱、易清洗，损伤后容易修复、寿命长，不变色不变脆，对人体无毒性。</w:t>
            </w:r>
          </w:p>
        </w:tc>
      </w:tr>
      <w:tr w14:paraId="15C46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704BFCBD">
            <w:pPr>
              <w:pStyle w:val="8"/>
              <w:spacing w:line="312" w:lineRule="exact"/>
              <w:jc w:val="both"/>
              <w:rPr>
                <w:rFonts w:hint="default" w:ascii="Times New Roman" w:hAnsi="Times New Roman" w:eastAsia="宋体" w:cs="Times New Roman"/>
                <w:b w:val="0"/>
                <w:bCs w:val="0"/>
                <w:sz w:val="21"/>
                <w:szCs w:val="21"/>
                <w:vertAlign w:val="baseline"/>
                <w:lang w:eastAsia="zh-CN"/>
              </w:rPr>
            </w:pPr>
            <w:r>
              <w:rPr>
                <w:rFonts w:hint="default" w:ascii="Times New Roman" w:hAnsi="Times New Roman" w:eastAsia="宋体" w:cs="Times New Roman"/>
                <w:color w:val="000000"/>
                <w:sz w:val="21"/>
                <w:szCs w:val="21"/>
              </w:rPr>
              <w:t>清洗槽形状要求：</w:t>
            </w:r>
          </w:p>
        </w:tc>
        <w:tc>
          <w:tcPr>
            <w:tcW w:w="8108" w:type="dxa"/>
            <w:gridSpan w:val="3"/>
            <w:vAlign w:val="bottom"/>
          </w:tcPr>
          <w:p w14:paraId="584D715D">
            <w:pPr>
              <w:pStyle w:val="8"/>
              <w:spacing w:line="316"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清洗槽采用“前后高中间低”的大圆弧防泛水设计，槽面向内侧倾斜</w:t>
            </w:r>
            <w:r>
              <w:rPr>
                <w:rStyle w:val="10"/>
                <w:rFonts w:eastAsia="宋体"/>
                <w:lang w:val="en-US" w:eastAsia="zh-CN" w:bidi="ar"/>
              </w:rPr>
              <w:t>3</w:t>
            </w:r>
            <w:r>
              <w:rPr>
                <w:rStyle w:val="11"/>
                <w:lang w:val="en-US" w:eastAsia="zh-CN" w:bidi="ar"/>
              </w:rPr>
              <w:t>度，后端向内侧倾斜</w:t>
            </w:r>
            <w:r>
              <w:rPr>
                <w:rStyle w:val="10"/>
                <w:rFonts w:eastAsia="宋体"/>
                <w:lang w:val="en-US" w:eastAsia="zh-CN" w:bidi="ar"/>
              </w:rPr>
              <w:t>3</w:t>
            </w:r>
            <w:r>
              <w:rPr>
                <w:rStyle w:val="11"/>
                <w:lang w:val="en-US" w:eastAsia="zh-CN" w:bidi="ar"/>
              </w:rPr>
              <w:t>度，防止台面积水，且不倒流到柜门或室内楼地面，污损柜门及楼地面或造成医务人员的意外滑倒，并且前端设计有半径≥</w:t>
            </w:r>
            <w:r>
              <w:rPr>
                <w:rStyle w:val="10"/>
                <w:rFonts w:eastAsia="宋体"/>
                <w:lang w:val="en-US" w:eastAsia="zh-CN" w:bidi="ar"/>
              </w:rPr>
              <w:t>100MM</w:t>
            </w:r>
            <w:r>
              <w:rPr>
                <w:rStyle w:val="11"/>
                <w:lang w:val="en-US" w:eastAsia="zh-CN" w:bidi="ar"/>
              </w:rPr>
              <w:t xml:space="preserve">的大圆弧，有效的支撑操作人员的腰腹，降低操作人员的劳动强度。清洗槽内侧底部设计有“米”字型凸起，有效地减少内镜与槽体的接触面积，提高清洗浸泡的效果。侧面有刻度标尺，更加方便医务人员进行消毒洗液配比，精准控制消毒液用量 </w:t>
            </w:r>
            <w:r>
              <w:rPr>
                <w:rStyle w:val="9"/>
                <w:kern w:val="2"/>
                <w:lang w:val="en-US" w:eastAsia="zh-CN" w:bidi="ar"/>
              </w:rPr>
              <w:t xml:space="preserve"> </w:t>
            </w:r>
          </w:p>
        </w:tc>
      </w:tr>
      <w:tr w14:paraId="6CA08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1A7A888B">
            <w:pPr>
              <w:pStyle w:val="8"/>
              <w:spacing w:line="312"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干燥台状要求：</w:t>
            </w:r>
          </w:p>
        </w:tc>
        <w:tc>
          <w:tcPr>
            <w:tcW w:w="8108" w:type="dxa"/>
            <w:gridSpan w:val="3"/>
            <w:vAlign w:val="bottom"/>
          </w:tcPr>
          <w:p w14:paraId="1830CCFE">
            <w:pPr>
              <w:pStyle w:val="8"/>
              <w:spacing w:line="312"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干燥台采用内凹式平台圆弧设计，干燥平台台面设计有半径≤5mm的圆形凸起，干燥平台台面低于前端，并且在干燥台前端设计有半径≥100MM的大圆弧，在有效的防止内镜和其它正在干燥的附件等意外滑倒落的同时，为操作人员提供腰腹的支撑，降低操作人员的劳动强度。</w:t>
            </w:r>
          </w:p>
        </w:tc>
      </w:tr>
      <w:tr w14:paraId="4B6FD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1C2D373D">
            <w:pPr>
              <w:pStyle w:val="8"/>
              <w:spacing w:line="312"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功能背形状要求：</w:t>
            </w:r>
          </w:p>
        </w:tc>
        <w:tc>
          <w:tcPr>
            <w:tcW w:w="8108" w:type="dxa"/>
            <w:gridSpan w:val="3"/>
            <w:vAlign w:val="bottom"/>
          </w:tcPr>
          <w:p w14:paraId="0016D04C">
            <w:pPr>
              <w:pStyle w:val="8"/>
              <w:spacing w:line="312"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背板采用与清洗槽相同的材质，非碳钢或不锈钢烤漆材质，为整体一次成型，无任何接缝，抗压强度高，抗氧化，耐强酸强碱；表面光滑，易清洗；耐磨损，寿命长，损伤后极易修复，对人体无毒性等；符合人体视觉角度，降低操作人员的视觉强度。背板规格高度：离地高度≤1.8m。背板设有独立液晶控制器安装处，独特造型，方便操作，外观优美。背板安装控制器部分为凸起部分，并非平面，造型新颖，内嵌式安装，方便维修。</w:t>
            </w:r>
          </w:p>
        </w:tc>
      </w:tr>
      <w:tr w14:paraId="40882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2008" w:type="dxa"/>
            <w:vAlign w:val="center"/>
          </w:tcPr>
          <w:p w14:paraId="1B59143E">
            <w:pPr>
              <w:pStyle w:val="8"/>
              <w:spacing w:line="317"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清洗槽规格尺寸要求：</w:t>
            </w:r>
          </w:p>
        </w:tc>
        <w:tc>
          <w:tcPr>
            <w:tcW w:w="8108" w:type="dxa"/>
            <w:gridSpan w:val="3"/>
            <w:vAlign w:val="top"/>
          </w:tcPr>
          <w:p w14:paraId="4E80E16E">
            <w:pPr>
              <w:pStyle w:val="8"/>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单方槽：（可根据客户要求进行定制）                                                              </w:t>
            </w:r>
          </w:p>
          <w:p w14:paraId="5126AFF7">
            <w:pPr>
              <w:pStyle w:val="8"/>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≤长590mm×宽730mm，内径长500mm×宽450mm×深200mm；            </w:t>
            </w:r>
          </w:p>
          <w:p w14:paraId="6A2439C2">
            <w:pPr>
              <w:pStyle w:val="8"/>
              <w:jc w:val="left"/>
              <w:rPr>
                <w:rStyle w:val="11"/>
                <w:rFonts w:hint="eastAsia"/>
                <w:lang w:val="en-US" w:eastAsia="zh-CN" w:bidi="ar"/>
              </w:rPr>
            </w:pPr>
            <w:r>
              <w:rPr>
                <w:rFonts w:hint="eastAsia" w:ascii="宋体" w:hAnsi="宋体" w:eastAsia="宋体" w:cs="宋体"/>
                <w:i w:val="0"/>
                <w:iCs w:val="0"/>
                <w:color w:val="000000"/>
                <w:kern w:val="0"/>
                <w:sz w:val="22"/>
                <w:szCs w:val="22"/>
                <w:u w:val="none"/>
                <w:lang w:val="en-US" w:eastAsia="zh-CN" w:bidi="ar"/>
              </w:rPr>
              <w:t>≤</w:t>
            </w:r>
            <w:r>
              <w:rPr>
                <w:rStyle w:val="11"/>
                <w:lang w:val="en-US" w:eastAsia="zh-CN" w:bidi="ar"/>
              </w:rPr>
              <w:t xml:space="preserve">长680mm×宽730mm，内径长550mm×宽450mm×深200mm；          </w:t>
            </w:r>
            <w:r>
              <w:rPr>
                <w:rStyle w:val="11"/>
                <w:rFonts w:hint="eastAsia"/>
                <w:lang w:val="en-US" w:eastAsia="zh-CN" w:bidi="ar"/>
              </w:rPr>
              <w:t xml:space="preserve">  </w:t>
            </w:r>
          </w:p>
          <w:p w14:paraId="088A2CF6">
            <w:pPr>
              <w:pStyle w:val="8"/>
              <w:jc w:val="left"/>
              <w:rPr>
                <w:rStyle w:val="11"/>
                <w:rFonts w:hint="eastAsia"/>
                <w:lang w:val="en-US" w:eastAsia="zh-CN" w:bidi="ar"/>
              </w:rPr>
            </w:pPr>
            <w:r>
              <w:rPr>
                <w:rStyle w:val="11"/>
                <w:lang w:val="en-US" w:eastAsia="zh-CN" w:bidi="ar"/>
              </w:rPr>
              <w:t xml:space="preserve">双方槽：                                                     </w:t>
            </w:r>
            <w:r>
              <w:rPr>
                <w:rStyle w:val="11"/>
                <w:rFonts w:hint="eastAsia"/>
                <w:lang w:val="en-US" w:eastAsia="zh-CN" w:bidi="ar"/>
              </w:rPr>
              <w:t xml:space="preserve">  </w:t>
            </w:r>
          </w:p>
          <w:p w14:paraId="19C1F1B4">
            <w:pPr>
              <w:pStyle w:val="8"/>
              <w:jc w:val="left"/>
              <w:rPr>
                <w:rStyle w:val="11"/>
                <w:rFonts w:hint="eastAsia"/>
                <w:lang w:val="en-US" w:eastAsia="zh-CN" w:bidi="ar"/>
              </w:rPr>
            </w:pPr>
            <w:r>
              <w:rPr>
                <w:rStyle w:val="11"/>
                <w:lang w:val="en-US" w:eastAsia="zh-CN" w:bidi="ar"/>
              </w:rPr>
              <w:t xml:space="preserve">≤长1000mm×宽730mm，内径长420mm×宽450mm×深200mm；          </w:t>
            </w:r>
            <w:r>
              <w:rPr>
                <w:rStyle w:val="11"/>
                <w:rFonts w:hint="eastAsia"/>
                <w:lang w:val="en-US" w:eastAsia="zh-CN" w:bidi="ar"/>
              </w:rPr>
              <w:t xml:space="preserve">  </w:t>
            </w:r>
          </w:p>
          <w:p w14:paraId="2E82B3C5">
            <w:pPr>
              <w:pStyle w:val="8"/>
              <w:jc w:val="left"/>
              <w:rPr>
                <w:rStyle w:val="11"/>
                <w:rFonts w:hint="eastAsia"/>
                <w:lang w:val="en-US" w:eastAsia="zh-CN" w:bidi="ar"/>
              </w:rPr>
            </w:pPr>
            <w:r>
              <w:rPr>
                <w:rStyle w:val="11"/>
                <w:lang w:val="en-US" w:eastAsia="zh-CN" w:bidi="ar"/>
              </w:rPr>
              <w:t xml:space="preserve">≤长1180mm×宽730mm，内径长550mm×宽450mm×深200mm；          </w:t>
            </w:r>
            <w:r>
              <w:rPr>
                <w:rStyle w:val="11"/>
                <w:rFonts w:hint="eastAsia"/>
                <w:lang w:val="en-US" w:eastAsia="zh-CN" w:bidi="ar"/>
              </w:rPr>
              <w:t xml:space="preserve"> </w:t>
            </w:r>
          </w:p>
          <w:p w14:paraId="43E90CE7">
            <w:pPr>
              <w:pStyle w:val="8"/>
              <w:jc w:val="left"/>
              <w:rPr>
                <w:rStyle w:val="11"/>
                <w:rFonts w:hint="eastAsia"/>
                <w:lang w:val="en-US" w:eastAsia="zh-CN" w:bidi="ar"/>
              </w:rPr>
            </w:pPr>
            <w:r>
              <w:rPr>
                <w:rStyle w:val="11"/>
                <w:lang w:val="en-US" w:eastAsia="zh-CN" w:bidi="ar"/>
              </w:rPr>
              <w:t xml:space="preserve">转角槽：                                                     </w:t>
            </w:r>
            <w:r>
              <w:rPr>
                <w:rStyle w:val="11"/>
                <w:rFonts w:hint="eastAsia"/>
                <w:lang w:val="en-US" w:eastAsia="zh-CN" w:bidi="ar"/>
              </w:rPr>
              <w:t xml:space="preserve">  </w:t>
            </w:r>
          </w:p>
          <w:p w14:paraId="1D23797B">
            <w:pPr>
              <w:pStyle w:val="8"/>
              <w:jc w:val="left"/>
              <w:rPr>
                <w:rFonts w:hint="default" w:ascii="Times New Roman" w:hAnsi="Times New Roman" w:eastAsia="宋体" w:cs="Times New Roman"/>
                <w:color w:val="000000"/>
                <w:sz w:val="21"/>
                <w:szCs w:val="21"/>
              </w:rPr>
            </w:pPr>
            <w:r>
              <w:rPr>
                <w:rStyle w:val="11"/>
                <w:lang w:val="en-US" w:eastAsia="zh-CN" w:bidi="ar"/>
              </w:rPr>
              <w:t>≤长830mm×宽830mm，内径长450mm×宽450mm×深200mm；</w:t>
            </w:r>
          </w:p>
        </w:tc>
      </w:tr>
      <w:tr w14:paraId="7F2E8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1F408D26">
            <w:pPr>
              <w:pStyle w:val="8"/>
              <w:spacing w:line="314"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干燥台规格尺寸要求：</w:t>
            </w:r>
          </w:p>
        </w:tc>
        <w:tc>
          <w:tcPr>
            <w:tcW w:w="8108" w:type="dxa"/>
            <w:gridSpan w:val="3"/>
            <w:vAlign w:val="center"/>
          </w:tcPr>
          <w:p w14:paraId="136CD0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≤长900mm×宽730mm； </w:t>
            </w:r>
          </w:p>
          <w:p w14:paraId="5A5690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≤长1180mm×宽730mm                                     </w:t>
            </w:r>
          </w:p>
          <w:p w14:paraId="5B15DF44">
            <w:pPr>
              <w:pStyle w:val="8"/>
              <w:tabs>
                <w:tab w:val="left" w:pos="6682"/>
              </w:tabs>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≤长1360mm×宽730mm；                                          </w:t>
            </w:r>
          </w:p>
          <w:p w14:paraId="7206C46D">
            <w:pPr>
              <w:pStyle w:val="8"/>
              <w:tabs>
                <w:tab w:val="left" w:pos="6682"/>
              </w:tabs>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≤长1500mm×宽730mm；                                          </w:t>
            </w:r>
          </w:p>
          <w:p w14:paraId="145878A7">
            <w:pPr>
              <w:pStyle w:val="8"/>
              <w:tabs>
                <w:tab w:val="left" w:pos="6682"/>
              </w:tabs>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≤长750mm×宽730mm；（可根据客户要求进行定制） </w:t>
            </w:r>
            <w:r>
              <w:rPr>
                <w:rFonts w:hint="default" w:ascii="Times New Roman" w:hAnsi="Times New Roman" w:eastAsia="宋体" w:cs="Times New Roman"/>
                <w:color w:val="000000"/>
                <w:sz w:val="21"/>
                <w:szCs w:val="21"/>
                <w:lang w:val="en-US" w:eastAsia="en-US" w:bidi="en-US"/>
              </w:rPr>
              <w:tab/>
            </w:r>
            <w:r>
              <w:rPr>
                <w:rFonts w:hint="default" w:ascii="Times New Roman" w:hAnsi="Times New Roman" w:eastAsia="宋体" w:cs="Times New Roman"/>
                <w:color w:val="000000"/>
                <w:sz w:val="21"/>
                <w:szCs w:val="21"/>
                <w:lang w:val="en-US" w:eastAsia="en-US" w:bidi="en-US"/>
              </w:rPr>
              <w:t>.</w:t>
            </w:r>
          </w:p>
        </w:tc>
      </w:tr>
      <w:tr w14:paraId="2512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6" w:type="dxa"/>
            <w:gridSpan w:val="4"/>
            <w:vAlign w:val="center"/>
          </w:tcPr>
          <w:p w14:paraId="463A70DE">
            <w:pPr>
              <w:pStyle w:val="8"/>
              <w:spacing w:line="316" w:lineRule="exact"/>
              <w:jc w:val="both"/>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柜体：</w:t>
            </w:r>
          </w:p>
        </w:tc>
      </w:tr>
      <w:tr w14:paraId="290EB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66B01BA7">
            <w:pPr>
              <w:pStyle w:val="8"/>
              <w:spacing w:line="322"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柜体形状要求：</w:t>
            </w:r>
          </w:p>
        </w:tc>
        <w:tc>
          <w:tcPr>
            <w:tcW w:w="8108" w:type="dxa"/>
            <w:gridSpan w:val="3"/>
            <w:vAlign w:val="bottom"/>
          </w:tcPr>
          <w:p w14:paraId="71D5E6E0">
            <w:pPr>
              <w:pStyle w:val="8"/>
              <w:spacing w:line="298"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采用分段式柜体，在便于搬迁的同时可以充分保证操作人员操作过程中的舒适度，减少对操作人员腰腹的疲劳和损伤，柜体底部离地高度≥150mm</w:t>
            </w:r>
          </w:p>
        </w:tc>
      </w:tr>
      <w:tr w14:paraId="0874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612F6203">
            <w:pPr>
              <w:pStyle w:val="8"/>
              <w:spacing w:line="312" w:lineRule="exact"/>
              <w:jc w:val="both"/>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支架材质要求</w:t>
            </w:r>
            <w:r>
              <w:rPr>
                <w:rFonts w:hint="default" w:ascii="Times New Roman" w:hAnsi="Times New Roman" w:eastAsia="宋体" w:cs="Times New Roman"/>
                <w:color w:val="000000"/>
                <w:sz w:val="21"/>
                <w:szCs w:val="21"/>
                <w:lang w:eastAsia="zh-CN"/>
              </w:rPr>
              <w:t>：</w:t>
            </w:r>
          </w:p>
        </w:tc>
        <w:tc>
          <w:tcPr>
            <w:tcW w:w="8108" w:type="dxa"/>
            <w:gridSpan w:val="3"/>
            <w:vAlign w:val="top"/>
          </w:tcPr>
          <w:p w14:paraId="7195DD5A">
            <w:pPr>
              <w:pStyle w:val="8"/>
              <w:spacing w:line="319"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选用全优质</w:t>
            </w:r>
            <w:r>
              <w:rPr>
                <w:rStyle w:val="10"/>
                <w:rFonts w:eastAsia="宋体"/>
                <w:lang w:val="en-US" w:eastAsia="zh-CN" w:bidi="ar"/>
              </w:rPr>
              <w:t>SUS304</w:t>
            </w:r>
            <w:r>
              <w:rPr>
                <w:rStyle w:val="11"/>
                <w:lang w:val="en-US" w:eastAsia="zh-CN" w:bidi="ar"/>
              </w:rPr>
              <w:t>不锈钢材质，厚度</w:t>
            </w:r>
            <w:r>
              <w:rPr>
                <w:rStyle w:val="10"/>
                <w:rFonts w:eastAsia="宋体"/>
                <w:lang w:val="en-US" w:eastAsia="zh-CN" w:bidi="ar"/>
              </w:rPr>
              <w:t>1.5mm</w:t>
            </w:r>
            <w:r>
              <w:rPr>
                <w:rStyle w:val="11"/>
                <w:lang w:val="en-US" w:eastAsia="zh-CN" w:bidi="ar"/>
              </w:rPr>
              <w:t>，高</w:t>
            </w:r>
            <w:r>
              <w:rPr>
                <w:rStyle w:val="10"/>
                <w:rFonts w:eastAsia="宋体"/>
                <w:lang w:val="en-US" w:eastAsia="zh-CN" w:bidi="ar"/>
              </w:rPr>
              <w:t>800mm</w:t>
            </w:r>
            <w:r>
              <w:rPr>
                <w:rStyle w:val="11"/>
                <w:lang w:val="en-US" w:eastAsia="zh-CN" w:bidi="ar"/>
              </w:rPr>
              <w:t>，造型采用倾斜式设计，更符合人性化设计；底板采用</w:t>
            </w:r>
            <w:r>
              <w:rPr>
                <w:rStyle w:val="10"/>
                <w:rFonts w:eastAsia="宋体"/>
                <w:lang w:val="en-US" w:eastAsia="zh-CN" w:bidi="ar"/>
              </w:rPr>
              <w:t>PVC</w:t>
            </w:r>
            <w:r>
              <w:rPr>
                <w:rStyle w:val="11"/>
                <w:lang w:val="en-US" w:eastAsia="zh-CN" w:bidi="ar"/>
              </w:rPr>
              <w:t>板，使用寿命更长，耐潮湿，不变形</w:t>
            </w:r>
          </w:p>
        </w:tc>
      </w:tr>
      <w:tr w14:paraId="7835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40D0B509">
            <w:pPr>
              <w:pStyle w:val="8"/>
              <w:spacing w:line="317"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柜门材质要求：</w:t>
            </w:r>
          </w:p>
        </w:tc>
        <w:tc>
          <w:tcPr>
            <w:tcW w:w="8108" w:type="dxa"/>
            <w:gridSpan w:val="3"/>
            <w:vAlign w:val="bottom"/>
          </w:tcPr>
          <w:p w14:paraId="02AB202C">
            <w:pPr>
              <w:pStyle w:val="8"/>
              <w:spacing w:line="312"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采用彩色钢化玻璃，具有环保、防火、防潮、防划伤、耐腐蚀、易清洁不变形等特点，柜门采用上挡板和下柜门分体设计，更美观，非整体柜门设计，柜门颜色为天蓝色；柜门铰链采用进口阻尼铰链，实现柜门自动闭合到位。</w:t>
            </w:r>
          </w:p>
        </w:tc>
      </w:tr>
      <w:tr w14:paraId="7E58F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222F682A">
            <w:pPr>
              <w:pStyle w:val="8"/>
              <w:spacing w:line="312"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柜体底板材质要求：</w:t>
            </w:r>
          </w:p>
        </w:tc>
        <w:tc>
          <w:tcPr>
            <w:tcW w:w="8108" w:type="dxa"/>
            <w:gridSpan w:val="3"/>
            <w:vAlign w:val="center"/>
          </w:tcPr>
          <w:p w14:paraId="6547B8BE">
            <w:pPr>
              <w:pStyle w:val="8"/>
              <w:spacing w:line="326"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柜体底板采用</w:t>
            </w:r>
            <w:r>
              <w:rPr>
                <w:rStyle w:val="12"/>
                <w:rFonts w:eastAsia="宋体"/>
                <w:lang w:val="en-US" w:eastAsia="zh-CN" w:bidi="ar"/>
              </w:rPr>
              <w:t>PVC</w:t>
            </w:r>
            <w:r>
              <w:rPr>
                <w:rStyle w:val="13"/>
                <w:lang w:val="en-US" w:eastAsia="zh-CN" w:bidi="ar"/>
              </w:rPr>
              <w:t>塑钢板材质，非复合板及碳钢烤漆板，杜绝出现膨胀或生锈的情况。</w:t>
            </w:r>
          </w:p>
        </w:tc>
      </w:tr>
      <w:tr w14:paraId="4A9FE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6" w:type="dxa"/>
            <w:gridSpan w:val="4"/>
            <w:vAlign w:val="center"/>
          </w:tcPr>
          <w:p w14:paraId="73409A41">
            <w:pPr>
              <w:pStyle w:val="8"/>
              <w:spacing w:line="316" w:lineRule="exact"/>
              <w:jc w:val="both"/>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操作系统：</w:t>
            </w:r>
          </w:p>
        </w:tc>
      </w:tr>
      <w:tr w14:paraId="5A59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08" w:type="dxa"/>
            <w:vAlign w:val="center"/>
          </w:tcPr>
          <w:p w14:paraId="762694E1">
            <w:pPr>
              <w:pStyle w:val="8"/>
              <w:spacing w:line="316"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水/气“一次性”全自动灌注器</w:t>
            </w:r>
          </w:p>
        </w:tc>
        <w:tc>
          <w:tcPr>
            <w:tcW w:w="8108" w:type="dxa"/>
            <w:gridSpan w:val="3"/>
            <w:vAlign w:val="center"/>
          </w:tcPr>
          <w:p w14:paraId="6459EB95">
            <w:pPr>
              <w:pStyle w:val="8"/>
              <w:spacing w:line="316"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采用隐藏式后置设计，不占用操作空间，一键式操作，方便快捷；注水注气系统采用分离式设计，脉冲注水功能，并且在注水完成后自动实现注气的切换，简化了操作流程，系统采用“一次性”注水，避免了交叉感染的危险；电压12V，压力0.2～0.36MPa，循环水量1.7L/min，注气压力小于0.16MPa。</w:t>
            </w:r>
          </w:p>
        </w:tc>
      </w:tr>
      <w:tr w14:paraId="6CB3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08" w:type="dxa"/>
            <w:vAlign w:val="center"/>
          </w:tcPr>
          <w:p w14:paraId="45E98FDF">
            <w:pPr>
              <w:pStyle w:val="8"/>
              <w:spacing w:line="316"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控制器要求：</w:t>
            </w:r>
          </w:p>
        </w:tc>
        <w:tc>
          <w:tcPr>
            <w:tcW w:w="8108" w:type="dxa"/>
            <w:gridSpan w:val="3"/>
            <w:vAlign w:val="center"/>
          </w:tcPr>
          <w:p w14:paraId="14CBB2D8">
            <w:pPr>
              <w:pStyle w:val="8"/>
              <w:spacing w:line="316" w:lineRule="exact"/>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采用液晶中文显示屏，各流程功能均有微电脑控制，隐藏式设计，工作面板作用PVC面膜，采用触摸控制按键，非按键膜按键，控制每槽实际操作流程，均按照屏幕提示进行清洗，并具备对多条内镜分别定时、倒计时功能。</w:t>
            </w:r>
          </w:p>
        </w:tc>
      </w:tr>
      <w:tr w14:paraId="662FB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08" w:type="dxa"/>
            <w:vAlign w:val="center"/>
          </w:tcPr>
          <w:p w14:paraId="56A49C60">
            <w:pPr>
              <w:pStyle w:val="8"/>
              <w:spacing w:line="316"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酶液/消毒液全自动循环灌注器</w:t>
            </w:r>
          </w:p>
        </w:tc>
        <w:tc>
          <w:tcPr>
            <w:tcW w:w="8108" w:type="dxa"/>
            <w:gridSpan w:val="3"/>
            <w:vAlign w:val="center"/>
          </w:tcPr>
          <w:p w14:paraId="17A72B55">
            <w:pPr>
              <w:pStyle w:val="8"/>
              <w:spacing w:line="316"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采用液晶中文显示屏，各流程功能均由微电脑控制，采用触摸控制按键，按键处显示蓝色彩光，控制每槽实际操作流程，均可按照屏幕提示进行清洗，具备对多条内镜分别定时、倒计时功能。控制器可控制灌流时间，调节灌流清洗时间时可通过控制屏按键增加、减少。</w:t>
            </w:r>
            <w:r>
              <w:rPr>
                <w:rFonts w:hint="eastAsia" w:ascii="宋体" w:hAnsi="宋体" w:eastAsia="宋体" w:cs="宋体"/>
                <w:i w:val="0"/>
                <w:iCs w:val="0"/>
                <w:color w:val="000000"/>
                <w:kern w:val="0"/>
                <w:sz w:val="22"/>
                <w:szCs w:val="22"/>
                <w:u w:val="none"/>
                <w:lang w:val="en-US" w:eastAsia="zh-CN" w:bidi="ar"/>
              </w:rPr>
              <w:t>独立记录灌注剩余时间，时间显示1秒-99分钟。</w:t>
            </w:r>
          </w:p>
        </w:tc>
      </w:tr>
      <w:tr w14:paraId="60791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08" w:type="dxa"/>
            <w:vAlign w:val="center"/>
          </w:tcPr>
          <w:p w14:paraId="6476ED48">
            <w:pPr>
              <w:keepNext w:val="0"/>
              <w:keepLines w:val="0"/>
              <w:widowControl/>
              <w:suppressLineNumbers w:val="0"/>
              <w:jc w:val="both"/>
              <w:textAlignment w:val="center"/>
              <w:rPr>
                <w:rFonts w:hint="default" w:ascii="Times New Roman" w:hAnsi="Times New Roman" w:eastAsia="宋体" w:cs="Times New Roman"/>
                <w:color w:val="000000"/>
                <w:sz w:val="21"/>
                <w:szCs w:val="21"/>
              </w:rPr>
            </w:pPr>
            <w:r>
              <w:rPr>
                <w:rFonts w:hint="default" w:ascii="Times New Roman" w:hAnsi="Times New Roman" w:eastAsia="宋体" w:cs="Times New Roman"/>
                <w:i w:val="0"/>
                <w:color w:val="000000"/>
                <w:kern w:val="0"/>
                <w:sz w:val="21"/>
                <w:szCs w:val="21"/>
                <w:u w:val="none"/>
                <w:lang w:val="en-US" w:eastAsia="zh-CN" w:bidi="ar"/>
              </w:rPr>
              <w:t>快速接头材质及功能要求：</w:t>
            </w:r>
          </w:p>
        </w:tc>
        <w:tc>
          <w:tcPr>
            <w:tcW w:w="8108" w:type="dxa"/>
            <w:gridSpan w:val="3"/>
            <w:vAlign w:val="center"/>
          </w:tcPr>
          <w:p w14:paraId="1A3F4ACD">
            <w:pPr>
              <w:keepNext w:val="0"/>
              <w:keepLines w:val="0"/>
              <w:widowControl/>
              <w:suppressLineNumbers w:val="0"/>
              <w:jc w:val="left"/>
              <w:textAlignment w:val="center"/>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整套快速接头采用进口，快速接头的底座与插头部分全部采用耐酸碱的高分子塑料，可以有效的防止酸碱腐蚀，增强了耐磨性，快速插头部分采用双手指按式（双手指按紧向后取出，向前接上）底座设计位置位于洗消槽后方，操作更加方便、自如、快捷，只需单手操作就可完成。</w:t>
            </w:r>
          </w:p>
        </w:tc>
      </w:tr>
      <w:tr w14:paraId="603D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008" w:type="dxa"/>
            <w:vAlign w:val="center"/>
          </w:tcPr>
          <w:p w14:paraId="2D2D647C">
            <w:pPr>
              <w:keepNext w:val="0"/>
              <w:keepLines w:val="0"/>
              <w:widowControl/>
              <w:suppressLineNumbers w:val="0"/>
              <w:jc w:val="both"/>
              <w:textAlignment w:val="center"/>
              <w:rPr>
                <w:rFonts w:hint="default" w:ascii="Times New Roman" w:hAnsi="Times New Roman" w:eastAsia="宋体" w:cs="Times New Roman"/>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管道自身消毒功能</w:t>
            </w:r>
          </w:p>
        </w:tc>
        <w:tc>
          <w:tcPr>
            <w:tcW w:w="8108" w:type="dxa"/>
            <w:gridSpan w:val="3"/>
            <w:vAlign w:val="center"/>
          </w:tcPr>
          <w:p w14:paraId="72FAC9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可对终末漂洗用水管道定期消毒，消毒对象包括0.2μm过滤滤芯、终末漂洗水枪及水枪管道、水龙头及灌流系统管道，保障内镜清洗用水水质符合WS507-2016中菌落数≤10cuf/100mL的要求，保障内镜洗消效果。管道自身消毒结束后可自动冲洗内部管道，防止消毒液残留。</w:t>
            </w:r>
          </w:p>
        </w:tc>
      </w:tr>
      <w:tr w14:paraId="08C85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16" w:type="dxa"/>
            <w:gridSpan w:val="4"/>
            <w:vAlign w:val="center"/>
          </w:tcPr>
          <w:p w14:paraId="690A6B43">
            <w:pPr>
              <w:pStyle w:val="8"/>
              <w:spacing w:line="316"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供排水、供气系统</w:t>
            </w:r>
          </w:p>
        </w:tc>
      </w:tr>
      <w:tr w14:paraId="1B7B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603FF01B">
            <w:pPr>
              <w:pStyle w:val="8"/>
              <w:spacing w:line="314"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医用无油空气压 缩机：</w:t>
            </w:r>
          </w:p>
        </w:tc>
        <w:tc>
          <w:tcPr>
            <w:tcW w:w="8108" w:type="dxa"/>
            <w:gridSpan w:val="3"/>
            <w:vAlign w:val="top"/>
          </w:tcPr>
          <w:p w14:paraId="2A157EB4">
            <w:pPr>
              <w:pStyle w:val="8"/>
              <w:spacing w:line="316"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采用医用低噪音无油空压机，有主动散热、自动排水功能，供气压力：</w:t>
            </w:r>
            <w:r>
              <w:rPr>
                <w:rStyle w:val="12"/>
                <w:rFonts w:eastAsia="宋体"/>
                <w:lang w:val="en-US" w:eastAsia="zh-CN" w:bidi="ar"/>
              </w:rPr>
              <w:t xml:space="preserve">max0.9MPa </w:t>
            </w:r>
            <w:r>
              <w:rPr>
                <w:rStyle w:val="13"/>
                <w:lang w:val="en-US" w:eastAsia="zh-CN" w:bidi="ar"/>
              </w:rPr>
              <w:t>供气量：</w:t>
            </w:r>
            <w:r>
              <w:rPr>
                <w:rStyle w:val="12"/>
                <w:rFonts w:eastAsia="宋体"/>
                <w:lang w:val="en-US" w:eastAsia="zh-CN" w:bidi="ar"/>
              </w:rPr>
              <w:t xml:space="preserve">120L/min </w:t>
            </w:r>
            <w:r>
              <w:rPr>
                <w:rStyle w:val="13"/>
                <w:lang w:val="en-US" w:eastAsia="zh-CN" w:bidi="ar"/>
              </w:rPr>
              <w:t>储气量：30</w:t>
            </w:r>
            <w:r>
              <w:rPr>
                <w:rStyle w:val="12"/>
                <w:rFonts w:eastAsia="宋体"/>
                <w:lang w:val="en-US" w:eastAsia="zh-CN" w:bidi="ar"/>
              </w:rPr>
              <w:t xml:space="preserve">L  </w:t>
            </w:r>
            <w:r>
              <w:rPr>
                <w:rStyle w:val="13"/>
                <w:lang w:val="en-US" w:eastAsia="zh-CN" w:bidi="ar"/>
              </w:rPr>
              <w:t>噪音≦</w:t>
            </w:r>
            <w:r>
              <w:rPr>
                <w:rStyle w:val="12"/>
                <w:rFonts w:eastAsia="宋体"/>
                <w:lang w:val="en-US" w:eastAsia="zh-CN" w:bidi="ar"/>
              </w:rPr>
              <w:t xml:space="preserve">40dB </w:t>
            </w:r>
            <w:r>
              <w:rPr>
                <w:rStyle w:val="13"/>
                <w:lang w:val="en-US" w:eastAsia="zh-CN" w:bidi="ar"/>
              </w:rPr>
              <w:t>电压：</w:t>
            </w:r>
            <w:r>
              <w:rPr>
                <w:rStyle w:val="12"/>
                <w:rFonts w:eastAsia="宋体"/>
                <w:lang w:val="en-US" w:eastAsia="zh-CN" w:bidi="ar"/>
              </w:rPr>
              <w:t xml:space="preserve">220V </w:t>
            </w:r>
            <w:r>
              <w:rPr>
                <w:rStyle w:val="13"/>
                <w:lang w:val="en-US" w:eastAsia="zh-CN" w:bidi="ar"/>
              </w:rPr>
              <w:t>输出功率：</w:t>
            </w:r>
            <w:r>
              <w:rPr>
                <w:rStyle w:val="12"/>
                <w:rFonts w:eastAsia="宋体"/>
                <w:lang w:val="en-US" w:eastAsia="zh-CN" w:bidi="ar"/>
              </w:rPr>
              <w:t>750W</w:t>
            </w:r>
            <w:r>
              <w:rPr>
                <w:rStyle w:val="13"/>
                <w:lang w:val="en-US" w:eastAsia="zh-CN" w:bidi="ar"/>
              </w:rPr>
              <w:t>，为内镜清洗工作提供持续纯净的压力空气</w:t>
            </w:r>
          </w:p>
        </w:tc>
      </w:tr>
      <w:tr w14:paraId="1756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03B131DC">
            <w:pPr>
              <w:pStyle w:val="8"/>
              <w:spacing w:line="322"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中心气体处理器要求：</w:t>
            </w:r>
          </w:p>
        </w:tc>
        <w:tc>
          <w:tcPr>
            <w:tcW w:w="8108" w:type="dxa"/>
            <w:gridSpan w:val="3"/>
            <w:vAlign w:val="top"/>
          </w:tcPr>
          <w:p w14:paraId="585EA4EC">
            <w:pPr>
              <w:pStyle w:val="8"/>
              <w:spacing w:line="314"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无源型，分离空气中的油污，水分，提高干燥台上干燥气体的清洁度，具有自动调节气压和自动过滤水分的功能，并另外设有注气压力调节器（不高于0.02MPa）,可调范围0.15～0.6MPa,专为内镜腔道提供清洁而又安全的气压，不损伤昂贵的内镜。无耗材、免维护、免清洗。</w:t>
            </w:r>
          </w:p>
        </w:tc>
      </w:tr>
      <w:tr w14:paraId="6F41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7C949740">
            <w:pPr>
              <w:pStyle w:val="8"/>
              <w:spacing w:after="4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空气过滤器</w:t>
            </w:r>
          </w:p>
        </w:tc>
        <w:tc>
          <w:tcPr>
            <w:tcW w:w="8108" w:type="dxa"/>
            <w:gridSpan w:val="3"/>
            <w:vAlign w:val="top"/>
          </w:tcPr>
          <w:p w14:paraId="10079AD9">
            <w:pPr>
              <w:pStyle w:val="8"/>
              <w:spacing w:line="310" w:lineRule="exact"/>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 xml:space="preserve">对工作站高压气枪及内镜管腔注气提供符合规范要求的洁净空气，防止交叉感染，空气过滤器过滤精度为0.22μm，可更换滤芯。 </w:t>
            </w:r>
          </w:p>
        </w:tc>
      </w:tr>
      <w:tr w14:paraId="4B71B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30708776">
            <w:pPr>
              <w:pStyle w:val="8"/>
              <w:spacing w:after="40"/>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供气管路要求：</w:t>
            </w:r>
          </w:p>
        </w:tc>
        <w:tc>
          <w:tcPr>
            <w:tcW w:w="8108" w:type="dxa"/>
            <w:gridSpan w:val="3"/>
            <w:vAlign w:val="center"/>
          </w:tcPr>
          <w:p w14:paraId="206CBC0A">
            <w:pPr>
              <w:pStyle w:val="8"/>
              <w:spacing w:line="307" w:lineRule="exact"/>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采用优质的专用知名品牌气动部件，承压强，寿命长，耐压≥15kg。</w:t>
            </w:r>
          </w:p>
        </w:tc>
      </w:tr>
      <w:tr w14:paraId="3B04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4DFDF4B8">
            <w:pPr>
              <w:pStyle w:val="8"/>
              <w:spacing w:line="314"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w:t>
            </w:r>
            <w:r>
              <w:rPr>
                <w:rFonts w:hint="default" w:ascii="Times New Roman" w:hAnsi="Times New Roman" w:eastAsia="宋体" w:cs="Times New Roman"/>
                <w:color w:val="000000"/>
                <w:sz w:val="21"/>
                <w:szCs w:val="21"/>
              </w:rPr>
              <w:t>高压水枪材质及功能要求：</w:t>
            </w:r>
          </w:p>
        </w:tc>
        <w:tc>
          <w:tcPr>
            <w:tcW w:w="8108" w:type="dxa"/>
            <w:gridSpan w:val="3"/>
            <w:vAlign w:val="top"/>
          </w:tcPr>
          <w:p w14:paraId="178EF748">
            <w:pPr>
              <w:pStyle w:val="8"/>
              <w:spacing w:line="317" w:lineRule="exact"/>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枪体采用</w:t>
            </w:r>
            <w:r>
              <w:rPr>
                <w:rStyle w:val="12"/>
                <w:rFonts w:eastAsia="宋体"/>
                <w:lang w:val="en-US" w:eastAsia="zh-CN" w:bidi="ar"/>
              </w:rPr>
              <w:t>SUS304</w:t>
            </w:r>
            <w:r>
              <w:rPr>
                <w:rStyle w:val="13"/>
                <w:lang w:val="en-US" w:eastAsia="zh-CN" w:bidi="ar"/>
              </w:rPr>
              <w:t>不锈钢，防止内腔腐蚀生锈，避免二次污染，配备八个螺旋式清洗喷嘴，清洗喷嘴与枪体之间可以任意更换，适合不同类型的内镜管道，对内镜管道及手术器械管壁进行彻底冲洗；耐受压力</w:t>
            </w:r>
            <w:r>
              <w:rPr>
                <w:rStyle w:val="12"/>
                <w:rFonts w:eastAsia="宋体"/>
                <w:lang w:val="en-US" w:eastAsia="zh-CN" w:bidi="ar"/>
              </w:rPr>
              <w:t>0-0.7MPa</w:t>
            </w:r>
            <w:r>
              <w:rPr>
                <w:rStyle w:val="13"/>
                <w:lang w:val="en-US" w:eastAsia="zh-CN" w:bidi="ar"/>
              </w:rPr>
              <w:t>。</w:t>
            </w:r>
          </w:p>
        </w:tc>
      </w:tr>
      <w:tr w14:paraId="53A7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2FACB910">
            <w:pPr>
              <w:pStyle w:val="8"/>
              <w:spacing w:line="314"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高压气枪材质及功能要求：</w:t>
            </w:r>
          </w:p>
        </w:tc>
        <w:tc>
          <w:tcPr>
            <w:tcW w:w="8108" w:type="dxa"/>
            <w:gridSpan w:val="3"/>
            <w:vAlign w:val="center"/>
          </w:tcPr>
          <w:p w14:paraId="635E96E0">
            <w:pPr>
              <w:pStyle w:val="8"/>
              <w:spacing w:line="317" w:lineRule="exact"/>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枪体采用</w:t>
            </w:r>
            <w:r>
              <w:rPr>
                <w:rStyle w:val="14"/>
                <w:rFonts w:eastAsia="宋体"/>
                <w:lang w:val="en-US" w:eastAsia="zh-CN" w:bidi="ar"/>
              </w:rPr>
              <w:t>SUS304</w:t>
            </w:r>
            <w:r>
              <w:rPr>
                <w:rStyle w:val="13"/>
                <w:lang w:val="en-US" w:eastAsia="zh-CN" w:bidi="ar"/>
              </w:rPr>
              <w:t>不锈钢，防止内腔腐蚀生锈，避免二次污染，配备八个螺旋式清洗喷嘴，清洗喷嘴与枪体之间可以任意更换，适合不同类型的内镜管道，对内镜管道及手术器械管壁进行彻底冲洗；耐受压力</w:t>
            </w:r>
            <w:r>
              <w:rPr>
                <w:rStyle w:val="14"/>
                <w:rFonts w:eastAsia="宋体"/>
                <w:lang w:val="en-US" w:eastAsia="zh-CN" w:bidi="ar"/>
              </w:rPr>
              <w:t>0-0.7MPa</w:t>
            </w:r>
            <w:r>
              <w:rPr>
                <w:rStyle w:val="13"/>
                <w:lang w:val="en-US" w:eastAsia="zh-CN" w:bidi="ar"/>
              </w:rPr>
              <w:t>。</w:t>
            </w:r>
          </w:p>
        </w:tc>
      </w:tr>
      <w:tr w14:paraId="54815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02DC793D">
            <w:pPr>
              <w:pStyle w:val="8"/>
              <w:spacing w:line="317"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供水</w:t>
            </w:r>
            <w:r>
              <w:rPr>
                <w:rFonts w:hint="default" w:ascii="Times New Roman" w:hAnsi="Times New Roman" w:eastAsia="宋体" w:cs="Times New Roman"/>
                <w:color w:val="000000"/>
                <w:sz w:val="21"/>
                <w:szCs w:val="21"/>
                <w:lang w:eastAsia="zh-CN"/>
              </w:rPr>
              <w:t>管</w:t>
            </w:r>
            <w:r>
              <w:rPr>
                <w:rFonts w:hint="default" w:ascii="Times New Roman" w:hAnsi="Times New Roman" w:eastAsia="宋体" w:cs="Times New Roman"/>
                <w:color w:val="000000"/>
                <w:sz w:val="21"/>
                <w:szCs w:val="21"/>
              </w:rPr>
              <w:t>路要求：</w:t>
            </w:r>
          </w:p>
        </w:tc>
        <w:tc>
          <w:tcPr>
            <w:tcW w:w="8108" w:type="dxa"/>
            <w:gridSpan w:val="3"/>
            <w:vAlign w:val="bottom"/>
          </w:tcPr>
          <w:p w14:paraId="507141FD">
            <w:pPr>
              <w:pStyle w:val="8"/>
              <w:spacing w:line="316"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所有给水管采用优质PP-R冷、热水管材和管件，符合GB/T 18742.2-2002中PP-R技术要求，具有耐热、耐压、保温节能、使用寿命长等优点电路全防水设计，整体供电12v或24V，确保安全，</w:t>
            </w:r>
          </w:p>
        </w:tc>
      </w:tr>
      <w:tr w14:paraId="44ABA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6A97DF12">
            <w:pPr>
              <w:pStyle w:val="8"/>
              <w:spacing w:line="360" w:lineRule="auto"/>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自动/手动双控水源的开关</w:t>
            </w:r>
          </w:p>
        </w:tc>
        <w:tc>
          <w:tcPr>
            <w:tcW w:w="8108" w:type="dxa"/>
            <w:gridSpan w:val="3"/>
            <w:vAlign w:val="bottom"/>
          </w:tcPr>
          <w:p w14:paraId="11E151F9">
            <w:pPr>
              <w:pStyle w:val="8"/>
              <w:spacing w:line="360" w:lineRule="auto"/>
              <w:jc w:val="both"/>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color w:val="000000"/>
                <w:sz w:val="21"/>
                <w:szCs w:val="21"/>
              </w:rPr>
              <w:t>自动/手动双控水源的开关，不仅可以实现总水源的自动关闭，避 免在无人看管使用时发生漏水现象，同时又可以实现在断电情况 下手动打开总水源，保证工作站的正常使用；电压</w:t>
            </w:r>
            <w:r>
              <w:rPr>
                <w:rFonts w:hint="default" w:ascii="Times New Roman" w:hAnsi="Times New Roman" w:eastAsia="宋体" w:cs="Times New Roman"/>
                <w:color w:val="000000"/>
                <w:sz w:val="21"/>
                <w:szCs w:val="21"/>
                <w:lang w:val="en-US" w:eastAsia="en-US" w:bidi="en-US"/>
              </w:rPr>
              <w:t>220V,</w:t>
            </w:r>
            <w:r>
              <w:rPr>
                <w:rFonts w:hint="default" w:ascii="Times New Roman" w:hAnsi="Times New Roman" w:eastAsia="宋体" w:cs="Times New Roman"/>
                <w:color w:val="000000"/>
                <w:sz w:val="21"/>
                <w:szCs w:val="21"/>
              </w:rPr>
              <w:t xml:space="preserve">流量 </w:t>
            </w:r>
            <w:r>
              <w:rPr>
                <w:rFonts w:hint="default" w:ascii="Times New Roman" w:hAnsi="Times New Roman" w:eastAsia="宋体" w:cs="Times New Roman"/>
                <w:color w:val="000000"/>
                <w:sz w:val="21"/>
                <w:szCs w:val="21"/>
                <w:lang w:val="en-US" w:eastAsia="en-US" w:bidi="en-US"/>
              </w:rPr>
              <w:t>2~3T/h,</w:t>
            </w:r>
            <w:r>
              <w:rPr>
                <w:rFonts w:hint="default" w:ascii="Times New Roman" w:hAnsi="Times New Roman" w:eastAsia="宋体" w:cs="Times New Roman"/>
                <w:color w:val="000000"/>
                <w:sz w:val="21"/>
                <w:szCs w:val="21"/>
              </w:rPr>
              <w:t>功率</w:t>
            </w:r>
            <w:r>
              <w:rPr>
                <w:rFonts w:hint="default" w:ascii="Times New Roman" w:hAnsi="Times New Roman" w:eastAsia="宋体" w:cs="Times New Roman"/>
                <w:color w:val="000000"/>
                <w:sz w:val="21"/>
                <w:szCs w:val="21"/>
                <w:lang w:val="en-US" w:eastAsia="en-US" w:bidi="en-US"/>
              </w:rPr>
              <w:t>W20W,</w:t>
            </w:r>
            <w:r>
              <w:rPr>
                <w:rFonts w:hint="default" w:ascii="Times New Roman" w:hAnsi="Times New Roman" w:eastAsia="宋体" w:cs="Times New Roman"/>
                <w:color w:val="000000"/>
                <w:sz w:val="21"/>
                <w:szCs w:val="21"/>
              </w:rPr>
              <w:t>工作压力：</w:t>
            </w:r>
            <w:r>
              <w:rPr>
                <w:rFonts w:hint="default" w:ascii="Times New Roman" w:hAnsi="Times New Roman" w:eastAsia="宋体" w:cs="Times New Roman"/>
                <w:color w:val="000000"/>
                <w:sz w:val="21"/>
                <w:szCs w:val="21"/>
                <w:lang w:val="en-US" w:eastAsia="en-US" w:bidi="en-US"/>
              </w:rPr>
              <w:t>0~0.8MPa</w:t>
            </w:r>
            <w:r>
              <w:rPr>
                <w:rFonts w:hint="eastAsia" w:ascii="宋体" w:hAnsi="宋体" w:eastAsia="宋体" w:cs="宋体"/>
                <w:i w:val="0"/>
                <w:iCs w:val="0"/>
                <w:color w:val="000000"/>
                <w:kern w:val="0"/>
                <w:sz w:val="22"/>
                <w:szCs w:val="22"/>
                <w:u w:val="none"/>
                <w:lang w:val="en-US" w:eastAsia="zh-CN" w:bidi="ar"/>
              </w:rPr>
              <w:t>配置一键开关电源 按钮，不仅可以实现总水源的自动关闭</w:t>
            </w:r>
          </w:p>
        </w:tc>
      </w:tr>
      <w:tr w14:paraId="1B2D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6B116482">
            <w:pPr>
              <w:pStyle w:val="8"/>
              <w:spacing w:line="317"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清洗槽及消毒槽采用电控排液方式：</w:t>
            </w:r>
          </w:p>
        </w:tc>
        <w:tc>
          <w:tcPr>
            <w:tcW w:w="8108" w:type="dxa"/>
            <w:gridSpan w:val="3"/>
            <w:vAlign w:val="bottom"/>
          </w:tcPr>
          <w:p w14:paraId="4AF403D0">
            <w:pPr>
              <w:pStyle w:val="8"/>
              <w:spacing w:line="316" w:lineRule="exact"/>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电动球阀 采用不锈钢微型电动球阀，专用电动控制按钮控制电 动球阀排水。不可采用手动不锈钢或其他材质的角阀 或球阀控制排水</w:t>
            </w:r>
          </w:p>
        </w:tc>
      </w:tr>
      <w:tr w14:paraId="71ED2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7299133A">
            <w:pPr>
              <w:pStyle w:val="8"/>
              <w:spacing w:line="312"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排水管路要求：</w:t>
            </w:r>
          </w:p>
        </w:tc>
        <w:tc>
          <w:tcPr>
            <w:tcW w:w="8108" w:type="dxa"/>
            <w:gridSpan w:val="3"/>
            <w:vAlign w:val="center"/>
          </w:tcPr>
          <w:p w14:paraId="611B6BCB">
            <w:pPr>
              <w:pStyle w:val="8"/>
              <w:spacing w:line="312"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所有排水管采用优质PVC-U排水管材和管件，符合GB/T 8804.2-2003要求，绝不使用任何PVC-U排水软管，具有耐热、耐压、保温节能、使用寿命长等优点</w:t>
            </w:r>
          </w:p>
        </w:tc>
      </w:tr>
      <w:tr w14:paraId="0060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7638A43B">
            <w:pPr>
              <w:pStyle w:val="8"/>
              <w:spacing w:line="319" w:lineRule="exact"/>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排污型水质处理器要求：</w:t>
            </w:r>
          </w:p>
        </w:tc>
        <w:tc>
          <w:tcPr>
            <w:tcW w:w="8108" w:type="dxa"/>
            <w:gridSpan w:val="3"/>
            <w:vAlign w:val="bottom"/>
          </w:tcPr>
          <w:p w14:paraId="6AC8051F">
            <w:pPr>
              <w:pStyle w:val="8"/>
              <w:spacing w:line="319"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对工作站末洗槽内镜的灌流和冲洗提供符合规范要求的过滤水，防止交叉感染，过滤型水处理器为</w:t>
            </w:r>
            <w:r>
              <w:rPr>
                <w:rStyle w:val="15"/>
                <w:rFonts w:eastAsia="宋体"/>
                <w:lang w:val="en-US" w:eastAsia="zh-CN" w:bidi="ar"/>
              </w:rPr>
              <w:t>0.2μm</w:t>
            </w:r>
            <w:r>
              <w:rPr>
                <w:rStyle w:val="11"/>
                <w:lang w:val="en-US" w:eastAsia="zh-CN" w:bidi="ar"/>
              </w:rPr>
              <w:t>分级高精度超微过滤流量：</w:t>
            </w:r>
            <w:r>
              <w:rPr>
                <w:rStyle w:val="15"/>
                <w:rFonts w:eastAsia="宋体"/>
                <w:lang w:val="en-US" w:eastAsia="zh-CN" w:bidi="ar"/>
              </w:rPr>
              <w:t>0.5T/h</w:t>
            </w:r>
            <w:r>
              <w:rPr>
                <w:rStyle w:val="11"/>
                <w:lang w:val="en-US" w:eastAsia="zh-CN" w:bidi="ar"/>
              </w:rPr>
              <w:t>，可更换滤芯。</w:t>
            </w:r>
            <w:r>
              <w:rPr>
                <w:rStyle w:val="9"/>
                <w:lang w:val="en-US" w:eastAsia="zh-CN" w:bidi="ar"/>
              </w:rPr>
              <w:t xml:space="preserve">      </w:t>
            </w:r>
          </w:p>
        </w:tc>
      </w:tr>
      <w:tr w14:paraId="43EB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2008" w:type="dxa"/>
            <w:vAlign w:val="center"/>
          </w:tcPr>
          <w:p w14:paraId="529B2447">
            <w:pPr>
              <w:pStyle w:val="8"/>
              <w:spacing w:line="360" w:lineRule="auto"/>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不锈钢水龙头</w:t>
            </w:r>
          </w:p>
        </w:tc>
        <w:tc>
          <w:tcPr>
            <w:tcW w:w="8108" w:type="dxa"/>
            <w:gridSpan w:val="3"/>
            <w:vAlign w:val="top"/>
          </w:tcPr>
          <w:p w14:paraId="3081C97F">
            <w:pPr>
              <w:pStyle w:val="8"/>
              <w:spacing w:line="360" w:lineRule="auto"/>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国内知名厂家的全优质SUS304不锈钢材质水龙头，选用国际知名品牌陶瓷阀芯和出水嘴的起泡器过滤件，360度旋转式设计，有冷热水接口，冷热水开关独立控制，方便灵活，流量≥0.2L/s</w:t>
            </w:r>
          </w:p>
        </w:tc>
      </w:tr>
      <w:tr w14:paraId="0C57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0A6A1AE3">
            <w:pPr>
              <w:pStyle w:val="8"/>
              <w:spacing w:line="317" w:lineRule="exact"/>
              <w:jc w:val="both"/>
              <w:rPr>
                <w:rFonts w:hint="default" w:ascii="Times New Roman" w:hAnsi="Times New Roman" w:eastAsia="宋体" w:cs="Times New Roman"/>
                <w:color w:val="000000"/>
                <w:sz w:val="21"/>
                <w:szCs w:val="21"/>
              </w:rPr>
            </w:pPr>
            <w:r>
              <w:rPr>
                <w:rFonts w:hint="eastAsia" w:ascii="宋体" w:hAnsi="宋体" w:eastAsia="宋体" w:cs="宋体"/>
                <w:i w:val="0"/>
                <w:iCs w:val="0"/>
                <w:color w:val="000000"/>
                <w:kern w:val="0"/>
                <w:sz w:val="22"/>
                <w:szCs w:val="22"/>
                <w:u w:val="none"/>
                <w:lang w:val="en-US" w:eastAsia="zh-CN" w:bidi="ar"/>
              </w:rPr>
              <w:t>ABS塑料落水器</w:t>
            </w:r>
          </w:p>
        </w:tc>
        <w:tc>
          <w:tcPr>
            <w:tcW w:w="8108" w:type="dxa"/>
            <w:gridSpan w:val="3"/>
            <w:vAlign w:val="top"/>
          </w:tcPr>
          <w:p w14:paraId="4EFE5A67">
            <w:pPr>
              <w:pStyle w:val="8"/>
              <w:spacing w:line="319" w:lineRule="exact"/>
              <w:jc w:val="both"/>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独立开模制作的全优质ABS复合材料落水器，密封圈采用进口橡胶，使用寿命更长。</w:t>
            </w:r>
          </w:p>
        </w:tc>
      </w:tr>
      <w:tr w14:paraId="7C94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08" w:type="dxa"/>
            <w:vAlign w:val="center"/>
          </w:tcPr>
          <w:p w14:paraId="69EFBAB6">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内镜清洗质量追溯系统</w:t>
            </w:r>
          </w:p>
        </w:tc>
        <w:tc>
          <w:tcPr>
            <w:tcW w:w="8108" w:type="dxa"/>
            <w:gridSpan w:val="3"/>
            <w:vAlign w:val="center"/>
          </w:tcPr>
          <w:p w14:paraId="75697252">
            <w:pPr>
              <w:keepNext w:val="0"/>
              <w:keepLines w:val="0"/>
              <w:widowControl/>
              <w:suppressLineNumbers w:val="0"/>
              <w:spacing w:line="240" w:lineRule="auto"/>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版，可与医院系统进行信息对接，系统由一体化微电脑智能化控制主机、液晶显示屏、打印机集合而成，配有鼠标键盘等其它操作附属设施，彩色液晶显示屏为19英寸。可记录包括初洗、酶洗、漂洗洗、消毒、终末漂洗洗等各个步骤的实时使用时间及总用时，可一次显示不少于20条实时清洗数据。管理系统可同时实现连接、管理和记录内镜清洗消毒工作站及全自动清洗消毒机的清洗消毒情况，每位操作员和每条内镜都配有数据采集卡，并且可以保存和调用详细数据；自带语音提示系统和相关流程时间控制提醒、报警功能。如相关时间未达到预定时间或是操作人员强行进行下一步骤，系统将有语音提示和记录；软件内含有系统设置、日常维护、数据管理、系统说明、洗消及音乐播放模块；可设置医院名称、系统连接设备、IP地址，消毒结束后可选择打印或保存，打印或保存内容包括操作人员名称、内镜标号、各流程洗消时间、日期及时间；数据管理系统可连接院内网络，可在内镜图文报告中体现清洗消毒时间，并可以文本形式进行清洗、消毒的数据统计。</w:t>
            </w:r>
          </w:p>
        </w:tc>
      </w:tr>
      <w:tr w14:paraId="798C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116" w:type="dxa"/>
            <w:gridSpan w:val="4"/>
            <w:vAlign w:val="center"/>
          </w:tcPr>
          <w:p w14:paraId="7F76E681">
            <w:pPr>
              <w:pStyle w:val="8"/>
              <w:spacing w:line="240" w:lineRule="auto"/>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eastAsia="zh-CN"/>
              </w:rPr>
              <w:t>其他附件</w:t>
            </w:r>
          </w:p>
        </w:tc>
      </w:tr>
      <w:tr w14:paraId="0D388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008" w:type="dxa"/>
            <w:vAlign w:val="center"/>
          </w:tcPr>
          <w:p w14:paraId="452E0065">
            <w:pPr>
              <w:pStyle w:val="8"/>
              <w:spacing w:line="240" w:lineRule="auto"/>
              <w:jc w:val="both"/>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手套盒：</w:t>
            </w:r>
          </w:p>
        </w:tc>
        <w:tc>
          <w:tcPr>
            <w:tcW w:w="8108" w:type="dxa"/>
            <w:gridSpan w:val="3"/>
            <w:vAlign w:val="center"/>
          </w:tcPr>
          <w:p w14:paraId="05F6DF3C">
            <w:pPr>
              <w:pStyle w:val="8"/>
              <w:spacing w:line="240" w:lineRule="auto"/>
              <w:jc w:val="both"/>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铝制手套盒，可放置各种不同的手套</w:t>
            </w:r>
          </w:p>
        </w:tc>
      </w:tr>
      <w:tr w14:paraId="3C98D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008" w:type="dxa"/>
            <w:vAlign w:val="center"/>
          </w:tcPr>
          <w:p w14:paraId="148CFBD8">
            <w:pPr>
              <w:pStyle w:val="8"/>
              <w:spacing w:line="240" w:lineRule="auto"/>
              <w:jc w:val="both"/>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纱布盒：</w:t>
            </w:r>
          </w:p>
        </w:tc>
        <w:tc>
          <w:tcPr>
            <w:tcW w:w="8108" w:type="dxa"/>
            <w:gridSpan w:val="3"/>
            <w:vAlign w:val="center"/>
          </w:tcPr>
          <w:p w14:paraId="5DAA79D3">
            <w:pPr>
              <w:pStyle w:val="8"/>
              <w:spacing w:line="240" w:lineRule="auto"/>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rPr>
              <w:t xml:space="preserve">铝制纱布盒，可放置1 </w:t>
            </w:r>
            <w:r>
              <w:rPr>
                <w:rFonts w:hint="default" w:ascii="Times New Roman" w:hAnsi="Times New Roman" w:eastAsia="宋体" w:cs="Times New Roman"/>
                <w:color w:val="000000"/>
                <w:sz w:val="21"/>
                <w:szCs w:val="21"/>
                <w:lang w:val="en-US" w:eastAsia="en-US" w:bidi="en-US"/>
              </w:rPr>
              <w:t>Ocm</w:t>
            </w:r>
            <w:r>
              <w:rPr>
                <w:rFonts w:hint="default" w:ascii="Times New Roman" w:hAnsi="Times New Roman" w:eastAsia="宋体" w:cs="Times New Roman"/>
                <w:color w:val="000000"/>
                <w:sz w:val="21"/>
                <w:szCs w:val="21"/>
              </w:rPr>
              <w:t xml:space="preserve">X </w:t>
            </w:r>
            <w:r>
              <w:rPr>
                <w:rFonts w:hint="default" w:ascii="Times New Roman" w:hAnsi="Times New Roman" w:eastAsia="宋体" w:cs="Times New Roman"/>
                <w:color w:val="000000"/>
                <w:sz w:val="21"/>
                <w:szCs w:val="21"/>
                <w:lang w:val="en-US" w:eastAsia="en-US" w:bidi="en-US"/>
              </w:rPr>
              <w:t>10cm</w:t>
            </w:r>
            <w:r>
              <w:rPr>
                <w:rFonts w:hint="default" w:ascii="Times New Roman" w:hAnsi="Times New Roman" w:eastAsia="宋体" w:cs="Times New Roman"/>
                <w:color w:val="000000"/>
                <w:sz w:val="21"/>
                <w:szCs w:val="21"/>
              </w:rPr>
              <w:t>纱布块不少于20块；</w:t>
            </w:r>
          </w:p>
        </w:tc>
      </w:tr>
      <w:tr w14:paraId="4D44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0116" w:type="dxa"/>
            <w:gridSpan w:val="4"/>
            <w:vAlign w:val="center"/>
          </w:tcPr>
          <w:p w14:paraId="4044926C">
            <w:pPr>
              <w:pStyle w:val="8"/>
              <w:spacing w:line="240" w:lineRule="auto"/>
              <w:jc w:val="both"/>
              <w:rPr>
                <w:rFonts w:hint="default" w:ascii="Times New Roman" w:hAnsi="Times New Roman" w:eastAsia="宋体" w:cs="Times New Roman"/>
                <w:color w:val="000000"/>
                <w:sz w:val="21"/>
                <w:szCs w:val="21"/>
                <w:lang w:eastAsia="zh-CN"/>
              </w:rPr>
            </w:pPr>
            <w:r>
              <w:rPr>
                <w:rFonts w:hint="default" w:ascii="Times New Roman" w:hAnsi="Times New Roman" w:eastAsia="宋体" w:cs="Times New Roman"/>
                <w:color w:val="000000"/>
                <w:sz w:val="21"/>
                <w:szCs w:val="21"/>
                <w:lang w:eastAsia="zh-CN"/>
              </w:rPr>
              <w:t>整体参数：</w:t>
            </w:r>
          </w:p>
        </w:tc>
      </w:tr>
      <w:tr w14:paraId="3445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008" w:type="dxa"/>
            <w:vAlign w:val="center"/>
          </w:tcPr>
          <w:p w14:paraId="5D9C4E26">
            <w:pPr>
              <w:pStyle w:val="8"/>
              <w:spacing w:line="240" w:lineRule="auto"/>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设备用电要求：</w:t>
            </w:r>
          </w:p>
        </w:tc>
        <w:tc>
          <w:tcPr>
            <w:tcW w:w="8108" w:type="dxa"/>
            <w:gridSpan w:val="3"/>
            <w:vAlign w:val="bottom"/>
          </w:tcPr>
          <w:p w14:paraId="25713D3A">
            <w:pPr>
              <w:pStyle w:val="8"/>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电压：</w:t>
            </w:r>
            <w:r>
              <w:rPr>
                <w:rFonts w:hint="default" w:ascii="Times New Roman" w:hAnsi="Times New Roman" w:eastAsia="宋体" w:cs="Times New Roman"/>
                <w:color w:val="000000"/>
                <w:sz w:val="21"/>
                <w:szCs w:val="21"/>
                <w:lang w:val="en-US" w:eastAsia="en-US" w:bidi="en-US"/>
              </w:rPr>
              <w:t>220V±22V</w:t>
            </w:r>
            <w:r>
              <w:rPr>
                <w:rFonts w:hint="default" w:ascii="Times New Roman" w:hAnsi="Times New Roman" w:eastAsia="宋体" w:cs="Times New Roman"/>
                <w:color w:val="000000"/>
                <w:sz w:val="21"/>
                <w:szCs w:val="21"/>
              </w:rPr>
              <w:t>频率：</w:t>
            </w:r>
            <w:r>
              <w:rPr>
                <w:rFonts w:hint="default" w:ascii="Times New Roman" w:hAnsi="Times New Roman" w:eastAsia="宋体" w:cs="Times New Roman"/>
                <w:color w:val="000000"/>
                <w:sz w:val="21"/>
                <w:szCs w:val="21"/>
                <w:lang w:val="en-US" w:eastAsia="en-US" w:bidi="en-US"/>
              </w:rPr>
              <w:t xml:space="preserve">50Hz </w:t>
            </w:r>
            <w:r>
              <w:rPr>
                <w:rFonts w:hint="default" w:ascii="Times New Roman" w:hAnsi="Times New Roman" w:eastAsia="宋体" w:cs="Times New Roman"/>
                <w:color w:val="000000"/>
                <w:sz w:val="21"/>
                <w:szCs w:val="21"/>
              </w:rPr>
              <w:t xml:space="preserve">±1 </w:t>
            </w:r>
            <w:r>
              <w:rPr>
                <w:rFonts w:hint="default" w:ascii="Times New Roman" w:hAnsi="Times New Roman" w:eastAsia="宋体" w:cs="Times New Roman"/>
                <w:color w:val="000000"/>
                <w:sz w:val="21"/>
                <w:szCs w:val="21"/>
                <w:lang w:val="en-US" w:eastAsia="en-US" w:bidi="en-US"/>
              </w:rPr>
              <w:t>Hz</w:t>
            </w:r>
            <w:r>
              <w:rPr>
                <w:rFonts w:hint="default" w:ascii="Times New Roman" w:hAnsi="Times New Roman" w:eastAsia="宋体" w:cs="Times New Roman"/>
                <w:color w:val="000000"/>
                <w:sz w:val="21"/>
                <w:szCs w:val="21"/>
              </w:rPr>
              <w:t xml:space="preserve">电气安全性能符合 </w:t>
            </w:r>
            <w:r>
              <w:rPr>
                <w:rFonts w:hint="default" w:ascii="Times New Roman" w:hAnsi="Times New Roman" w:eastAsia="宋体" w:cs="Times New Roman"/>
                <w:color w:val="000000"/>
                <w:sz w:val="21"/>
                <w:szCs w:val="21"/>
                <w:lang w:val="en-US" w:eastAsia="en-US" w:bidi="en-US"/>
              </w:rPr>
              <w:t xml:space="preserve">GB4793. </w:t>
            </w:r>
            <w:r>
              <w:rPr>
                <w:rFonts w:hint="default" w:ascii="Times New Roman" w:hAnsi="Times New Roman" w:eastAsia="宋体" w:cs="Times New Roman"/>
                <w:color w:val="000000"/>
                <w:sz w:val="21"/>
                <w:szCs w:val="21"/>
              </w:rPr>
              <w:t>1-2007、</w:t>
            </w:r>
            <w:r>
              <w:rPr>
                <w:rFonts w:hint="default" w:ascii="Times New Roman" w:hAnsi="Times New Roman" w:eastAsia="宋体" w:cs="Times New Roman"/>
                <w:color w:val="000000"/>
                <w:sz w:val="21"/>
                <w:szCs w:val="21"/>
                <w:lang w:val="en-US" w:eastAsia="en-US" w:bidi="en-US"/>
              </w:rPr>
              <w:t xml:space="preserve">GB14710-2009 </w:t>
            </w:r>
            <w:r>
              <w:rPr>
                <w:rFonts w:hint="default" w:ascii="Times New Roman" w:hAnsi="Times New Roman" w:eastAsia="宋体" w:cs="Times New Roman"/>
                <w:color w:val="000000"/>
                <w:sz w:val="21"/>
                <w:szCs w:val="21"/>
              </w:rPr>
              <w:t>的要求。</w:t>
            </w:r>
          </w:p>
        </w:tc>
      </w:tr>
      <w:tr w14:paraId="1C2C4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008" w:type="dxa"/>
            <w:vAlign w:val="center"/>
          </w:tcPr>
          <w:p w14:paraId="7A9D418A">
            <w:pPr>
              <w:pStyle w:val="8"/>
              <w:spacing w:after="40" w:line="240" w:lineRule="auto"/>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设备功率要求：</w:t>
            </w:r>
          </w:p>
        </w:tc>
        <w:tc>
          <w:tcPr>
            <w:tcW w:w="8108" w:type="dxa"/>
            <w:gridSpan w:val="3"/>
            <w:vAlign w:val="center"/>
          </w:tcPr>
          <w:p w14:paraId="3A4D57D4">
            <w:pPr>
              <w:pStyle w:val="8"/>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lang w:val="en-US" w:eastAsia="en-US" w:bidi="en-US"/>
              </w:rPr>
              <w:t>W2. 5kVA</w:t>
            </w:r>
          </w:p>
        </w:tc>
      </w:tr>
      <w:tr w14:paraId="63A55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008" w:type="dxa"/>
            <w:vAlign w:val="center"/>
          </w:tcPr>
          <w:p w14:paraId="63B3ECD5">
            <w:pPr>
              <w:pStyle w:val="8"/>
              <w:spacing w:line="240" w:lineRule="auto"/>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设备噪音要求：</w:t>
            </w:r>
          </w:p>
        </w:tc>
        <w:tc>
          <w:tcPr>
            <w:tcW w:w="8108" w:type="dxa"/>
            <w:gridSpan w:val="3"/>
            <w:vAlign w:val="center"/>
          </w:tcPr>
          <w:p w14:paraId="7DE85770">
            <w:pPr>
              <w:pStyle w:val="8"/>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设备正常工作时，噪音应不大于</w:t>
            </w:r>
            <w:r>
              <w:rPr>
                <w:rFonts w:hint="default" w:ascii="Times New Roman" w:hAnsi="Times New Roman" w:eastAsia="宋体" w:cs="Times New Roman"/>
                <w:color w:val="000000"/>
                <w:sz w:val="21"/>
                <w:szCs w:val="21"/>
                <w:lang w:val="en-US" w:eastAsia="en-US" w:bidi="en-US"/>
              </w:rPr>
              <w:t>70dBo</w:t>
            </w:r>
          </w:p>
        </w:tc>
      </w:tr>
      <w:tr w14:paraId="65C7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008" w:type="dxa"/>
            <w:vAlign w:val="center"/>
          </w:tcPr>
          <w:p w14:paraId="6853C8A3">
            <w:pPr>
              <w:pStyle w:val="8"/>
              <w:spacing w:line="240" w:lineRule="auto"/>
              <w:jc w:val="both"/>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安装要求：</w:t>
            </w:r>
          </w:p>
        </w:tc>
        <w:tc>
          <w:tcPr>
            <w:tcW w:w="8108" w:type="dxa"/>
            <w:gridSpan w:val="3"/>
            <w:vAlign w:val="center"/>
          </w:tcPr>
          <w:p w14:paraId="0F99066A">
            <w:pPr>
              <w:pStyle w:val="8"/>
              <w:spacing w:line="240" w:lineRule="auto"/>
              <w:rPr>
                <w:rFonts w:hint="default" w:ascii="Times New Roman" w:hAnsi="Times New Roman" w:eastAsia="宋体" w:cs="Times New Roman"/>
                <w:color w:val="000000"/>
                <w:sz w:val="21"/>
                <w:szCs w:val="21"/>
              </w:rPr>
            </w:pPr>
            <w:r>
              <w:rPr>
                <w:rFonts w:hint="default" w:ascii="Times New Roman" w:hAnsi="Times New Roman" w:eastAsia="宋体" w:cs="Times New Roman"/>
                <w:color w:val="000000"/>
                <w:sz w:val="21"/>
                <w:szCs w:val="21"/>
              </w:rPr>
              <w:t>设备的供水管路、控制系统、电路系统等均免费安装调试，并对 操作人员进行免费使用培训。</w:t>
            </w:r>
          </w:p>
        </w:tc>
      </w:tr>
      <w:tr w14:paraId="7993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116" w:type="dxa"/>
            <w:gridSpan w:val="4"/>
            <w:vAlign w:val="center"/>
          </w:tcPr>
          <w:p w14:paraId="6FCD853B">
            <w:pPr>
              <w:pStyle w:val="8"/>
              <w:spacing w:line="322" w:lineRule="exact"/>
              <w:jc w:val="center"/>
              <w:rPr>
                <w:rFonts w:hint="default" w:ascii="Times New Roman" w:hAnsi="Times New Roman" w:eastAsia="宋体" w:cs="Times New Roman"/>
                <w:color w:val="000000"/>
                <w:sz w:val="21"/>
                <w:szCs w:val="21"/>
                <w:lang w:val="en-US" w:eastAsia="zh-CN"/>
              </w:rPr>
            </w:pPr>
            <w:r>
              <w:rPr>
                <w:rFonts w:hint="eastAsia" w:ascii="Times New Roman" w:hAnsi="Times New Roman" w:cs="Times New Roman"/>
                <w:b/>
                <w:bCs/>
                <w:color w:val="000000"/>
                <w:sz w:val="28"/>
                <w:szCs w:val="28"/>
                <w:lang w:val="en-US" w:eastAsia="zh-CN"/>
              </w:rPr>
              <w:t>五槽一干燥台</w:t>
            </w:r>
            <w:r>
              <w:rPr>
                <w:rFonts w:hint="eastAsia" w:ascii="Times New Roman" w:hAnsi="Times New Roman" w:cs="Times New Roman"/>
                <w:b/>
                <w:bCs/>
                <w:color w:val="000000"/>
                <w:sz w:val="28"/>
                <w:szCs w:val="28"/>
                <w:lang w:eastAsia="zh-CN"/>
              </w:rPr>
              <w:t>配置</w:t>
            </w:r>
            <w:r>
              <w:rPr>
                <w:rFonts w:hint="eastAsia" w:ascii="Times New Roman" w:hAnsi="Times New Roman" w:cs="Times New Roman"/>
                <w:b/>
                <w:bCs/>
                <w:color w:val="000000"/>
                <w:sz w:val="28"/>
                <w:szCs w:val="28"/>
                <w:lang w:val="en-US" w:eastAsia="zh-CN"/>
              </w:rPr>
              <w:t>清单</w:t>
            </w:r>
          </w:p>
        </w:tc>
      </w:tr>
      <w:tr w14:paraId="23BA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72" w:type="dxa"/>
            <w:gridSpan w:val="2"/>
            <w:vAlign w:val="center"/>
          </w:tcPr>
          <w:p w14:paraId="40DAF7BA">
            <w:pPr>
              <w:widowControl/>
              <w:spacing w:line="360" w:lineRule="auto"/>
              <w:jc w:val="center"/>
              <w:rPr>
                <w:rFonts w:hint="default" w:ascii="Times New Roman" w:hAnsi="Times New Roman" w:eastAsia="宋体" w:cs="Times New Roman"/>
                <w:color w:val="000000"/>
                <w:sz w:val="21"/>
                <w:szCs w:val="21"/>
              </w:rPr>
            </w:pPr>
            <w:r>
              <w:rPr>
                <w:rFonts w:hint="eastAsia" w:ascii="宋体" w:hAnsi="宋体" w:cs="宋体"/>
                <w:b/>
                <w:bCs/>
                <w:color w:val="000000"/>
                <w:kern w:val="0"/>
                <w:sz w:val="24"/>
                <w:szCs w:val="24"/>
              </w:rPr>
              <w:t>项目名称</w:t>
            </w:r>
          </w:p>
        </w:tc>
        <w:tc>
          <w:tcPr>
            <w:tcW w:w="3372" w:type="dxa"/>
            <w:vAlign w:val="center"/>
          </w:tcPr>
          <w:p w14:paraId="3F2AE07E">
            <w:pPr>
              <w:widowControl/>
              <w:spacing w:line="360" w:lineRule="auto"/>
              <w:ind w:firstLine="118" w:firstLineChars="49"/>
              <w:jc w:val="center"/>
              <w:rPr>
                <w:rFonts w:hint="default" w:ascii="Times New Roman" w:hAnsi="Times New Roman" w:eastAsia="宋体" w:cs="Times New Roman"/>
                <w:color w:val="000000"/>
                <w:sz w:val="21"/>
                <w:szCs w:val="21"/>
              </w:rPr>
            </w:pPr>
            <w:r>
              <w:rPr>
                <w:rFonts w:hint="eastAsia" w:ascii="宋体" w:hAnsi="宋体" w:cs="宋体"/>
                <w:b/>
                <w:bCs/>
                <w:color w:val="000000"/>
                <w:kern w:val="0"/>
                <w:sz w:val="24"/>
                <w:szCs w:val="24"/>
              </w:rPr>
              <w:t>单位</w:t>
            </w:r>
          </w:p>
        </w:tc>
        <w:tc>
          <w:tcPr>
            <w:tcW w:w="3372" w:type="dxa"/>
            <w:vAlign w:val="center"/>
          </w:tcPr>
          <w:p w14:paraId="012E607D">
            <w:pPr>
              <w:widowControl/>
              <w:spacing w:line="360" w:lineRule="auto"/>
              <w:jc w:val="center"/>
              <w:rPr>
                <w:rFonts w:hint="default" w:ascii="Times New Roman" w:hAnsi="Times New Roman" w:eastAsia="宋体" w:cs="Times New Roman"/>
                <w:color w:val="000000"/>
                <w:sz w:val="21"/>
                <w:szCs w:val="21"/>
              </w:rPr>
            </w:pPr>
            <w:r>
              <w:rPr>
                <w:rFonts w:hint="eastAsia" w:ascii="宋体" w:hAnsi="宋体" w:cs="宋体"/>
                <w:b/>
                <w:bCs/>
                <w:color w:val="000000"/>
                <w:kern w:val="0"/>
                <w:sz w:val="24"/>
                <w:szCs w:val="24"/>
              </w:rPr>
              <w:t>数 量</w:t>
            </w:r>
          </w:p>
        </w:tc>
      </w:tr>
      <w:tr w14:paraId="0119A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72" w:type="dxa"/>
            <w:gridSpan w:val="2"/>
            <w:vAlign w:val="center"/>
          </w:tcPr>
          <w:p w14:paraId="69C36451">
            <w:pPr>
              <w:widowControl/>
              <w:jc w:val="center"/>
              <w:rPr>
                <w:rFonts w:hint="default" w:ascii="Times New Roman" w:hAnsi="Times New Roman" w:eastAsia="宋体" w:cs="Times New Roman"/>
                <w:color w:val="000000"/>
                <w:sz w:val="21"/>
                <w:szCs w:val="21"/>
                <w:lang w:val="en-US" w:eastAsia="zh-CN"/>
              </w:rPr>
            </w:pPr>
            <w:r>
              <w:rPr>
                <w:rFonts w:hint="eastAsia" w:ascii="宋体" w:hAnsi="宋体" w:eastAsia="宋体" w:cs="宋体"/>
                <w:color w:val="000000"/>
                <w:kern w:val="0"/>
                <w:sz w:val="21"/>
                <w:szCs w:val="21"/>
              </w:rPr>
              <w:t>豪华型方槽主体</w:t>
            </w:r>
          </w:p>
        </w:tc>
        <w:tc>
          <w:tcPr>
            <w:tcW w:w="3372" w:type="dxa"/>
            <w:vAlign w:val="center"/>
          </w:tcPr>
          <w:p w14:paraId="61CAA5DC">
            <w:pPr>
              <w:jc w:val="center"/>
              <w:rPr>
                <w:rFonts w:hint="default" w:ascii="Times New Roman" w:hAnsi="Times New Roman" w:eastAsia="宋体" w:cs="Times New Roman"/>
                <w:color w:val="000000"/>
                <w:sz w:val="21"/>
                <w:szCs w:val="21"/>
              </w:rPr>
            </w:pPr>
            <w:r>
              <w:rPr>
                <w:rFonts w:hint="eastAsia" w:ascii="宋体" w:hAnsi="宋体" w:eastAsia="宋体" w:cs="宋体"/>
                <w:sz w:val="21"/>
                <w:szCs w:val="21"/>
              </w:rPr>
              <w:t>组</w:t>
            </w:r>
          </w:p>
        </w:tc>
        <w:tc>
          <w:tcPr>
            <w:tcW w:w="3372" w:type="dxa"/>
            <w:vAlign w:val="center"/>
          </w:tcPr>
          <w:p w14:paraId="7434782C">
            <w:pPr>
              <w:jc w:val="center"/>
              <w:rPr>
                <w:rFonts w:hint="default" w:ascii="Times New Roman" w:hAnsi="Times New Roman" w:eastAsia="宋体" w:cs="Times New Roman"/>
                <w:color w:val="000000"/>
                <w:sz w:val="21"/>
                <w:szCs w:val="21"/>
                <w:lang w:val="en-US"/>
              </w:rPr>
            </w:pPr>
            <w:r>
              <w:rPr>
                <w:rFonts w:hint="eastAsia" w:ascii="宋体" w:hAnsi="宋体" w:eastAsia="宋体" w:cs="宋体"/>
                <w:sz w:val="21"/>
                <w:szCs w:val="21"/>
                <w:lang w:val="en-US" w:eastAsia="zh-CN"/>
              </w:rPr>
              <w:t>5</w:t>
            </w:r>
          </w:p>
        </w:tc>
      </w:tr>
      <w:tr w14:paraId="2BF2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372" w:type="dxa"/>
            <w:gridSpan w:val="2"/>
            <w:vAlign w:val="center"/>
          </w:tcPr>
          <w:p w14:paraId="03D92C1D">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豪华干燥台主体</w:t>
            </w:r>
          </w:p>
        </w:tc>
        <w:tc>
          <w:tcPr>
            <w:tcW w:w="3372" w:type="dxa"/>
            <w:vAlign w:val="center"/>
          </w:tcPr>
          <w:p w14:paraId="16EDC9B3">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组</w:t>
            </w:r>
          </w:p>
        </w:tc>
        <w:tc>
          <w:tcPr>
            <w:tcW w:w="3372" w:type="dxa"/>
            <w:vAlign w:val="center"/>
          </w:tcPr>
          <w:p w14:paraId="1A8DF456">
            <w:pPr>
              <w:jc w:val="center"/>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w:t>
            </w:r>
            <w:bookmarkStart w:id="1" w:name="_GoBack"/>
            <w:bookmarkEnd w:id="1"/>
          </w:p>
        </w:tc>
      </w:tr>
      <w:tr w14:paraId="427C5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7219A0AB">
            <w:pPr>
              <w:jc w:val="center"/>
              <w:rPr>
                <w:rFonts w:hint="default" w:ascii="宋体" w:hAnsi="宋体" w:eastAsia="宋体" w:cs="宋体"/>
                <w:color w:val="000000"/>
                <w:kern w:val="0"/>
                <w:sz w:val="21"/>
                <w:szCs w:val="21"/>
              </w:rPr>
            </w:pPr>
            <w:r>
              <w:rPr>
                <w:rFonts w:hint="eastAsia" w:ascii="宋体" w:hAnsi="宋体" w:eastAsia="宋体" w:cs="宋体"/>
                <w:sz w:val="21"/>
                <w:szCs w:val="21"/>
              </w:rPr>
              <w:t>功能背板</w:t>
            </w:r>
          </w:p>
        </w:tc>
        <w:tc>
          <w:tcPr>
            <w:tcW w:w="3372" w:type="dxa"/>
            <w:vAlign w:val="center"/>
          </w:tcPr>
          <w:p w14:paraId="3448052E">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组</w:t>
            </w:r>
          </w:p>
        </w:tc>
        <w:tc>
          <w:tcPr>
            <w:tcW w:w="3372" w:type="dxa"/>
            <w:vAlign w:val="center"/>
          </w:tcPr>
          <w:p w14:paraId="232571F6">
            <w:pPr>
              <w:jc w:val="center"/>
              <w:rPr>
                <w:rFonts w:hint="default" w:ascii="宋体" w:hAnsi="宋体" w:eastAsia="宋体" w:cs="宋体"/>
                <w:color w:val="000000"/>
                <w:kern w:val="0"/>
                <w:sz w:val="21"/>
                <w:szCs w:val="21"/>
              </w:rPr>
            </w:pPr>
            <w:r>
              <w:rPr>
                <w:rFonts w:hint="eastAsia" w:ascii="宋体" w:hAnsi="宋体" w:eastAsia="宋体" w:cs="宋体"/>
                <w:sz w:val="21"/>
                <w:szCs w:val="21"/>
                <w:lang w:val="en-US" w:eastAsia="zh-CN"/>
              </w:rPr>
              <w:t>1</w:t>
            </w:r>
          </w:p>
        </w:tc>
      </w:tr>
      <w:tr w14:paraId="56318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186D141B">
            <w:pPr>
              <w:jc w:val="center"/>
              <w:rPr>
                <w:rFonts w:hint="default" w:ascii="宋体" w:hAnsi="宋体" w:eastAsia="宋体" w:cs="宋体"/>
                <w:color w:val="000000"/>
                <w:kern w:val="0"/>
                <w:sz w:val="21"/>
                <w:szCs w:val="21"/>
              </w:rPr>
            </w:pPr>
            <w:r>
              <w:rPr>
                <w:rFonts w:hint="eastAsia" w:ascii="宋体" w:hAnsi="宋体" w:eastAsia="宋体" w:cs="宋体"/>
                <w:sz w:val="21"/>
                <w:szCs w:val="21"/>
              </w:rPr>
              <w:t>防水柜门</w:t>
            </w:r>
            <w:r>
              <w:rPr>
                <w:rFonts w:hint="eastAsia" w:ascii="宋体" w:hAnsi="宋体" w:eastAsia="宋体" w:cs="宋体"/>
                <w:sz w:val="21"/>
                <w:szCs w:val="21"/>
                <w:lang w:val="en-US" w:eastAsia="zh-CN"/>
              </w:rPr>
              <w:t>/</w:t>
            </w:r>
            <w:r>
              <w:rPr>
                <w:rFonts w:hint="eastAsia" w:ascii="宋体" w:hAnsi="宋体" w:eastAsia="宋体" w:cs="宋体"/>
                <w:sz w:val="21"/>
                <w:szCs w:val="21"/>
              </w:rPr>
              <w:t>柜体</w:t>
            </w:r>
          </w:p>
        </w:tc>
        <w:tc>
          <w:tcPr>
            <w:tcW w:w="3372" w:type="dxa"/>
            <w:vAlign w:val="center"/>
          </w:tcPr>
          <w:p w14:paraId="36F5C964">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组</w:t>
            </w:r>
          </w:p>
        </w:tc>
        <w:tc>
          <w:tcPr>
            <w:tcW w:w="3372" w:type="dxa"/>
            <w:vAlign w:val="center"/>
          </w:tcPr>
          <w:p w14:paraId="4DCCFA3D">
            <w:pPr>
              <w:jc w:val="center"/>
              <w:rPr>
                <w:rFonts w:hint="default" w:ascii="宋体" w:hAnsi="宋体" w:eastAsia="宋体" w:cs="宋体"/>
                <w:color w:val="000000"/>
                <w:kern w:val="0"/>
                <w:sz w:val="21"/>
                <w:szCs w:val="21"/>
              </w:rPr>
            </w:pPr>
            <w:r>
              <w:rPr>
                <w:rFonts w:hint="eastAsia" w:ascii="宋体" w:hAnsi="宋体" w:eastAsia="宋体" w:cs="宋体"/>
                <w:sz w:val="21"/>
                <w:szCs w:val="21"/>
                <w:lang w:val="en-US" w:eastAsia="zh-CN"/>
              </w:rPr>
              <w:t>1</w:t>
            </w:r>
          </w:p>
        </w:tc>
      </w:tr>
      <w:tr w14:paraId="6379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372" w:type="dxa"/>
            <w:gridSpan w:val="2"/>
            <w:vAlign w:val="center"/>
          </w:tcPr>
          <w:p w14:paraId="04E05A79">
            <w:pPr>
              <w:widowControl/>
              <w:jc w:val="center"/>
              <w:rPr>
                <w:rFonts w:hint="eastAsia" w:ascii="宋体" w:hAnsi="宋体" w:eastAsia="宋体" w:cs="宋体"/>
                <w:color w:val="000000"/>
                <w:kern w:val="0"/>
                <w:sz w:val="21"/>
                <w:szCs w:val="21"/>
              </w:rPr>
            </w:pPr>
            <w:bookmarkStart w:id="0" w:name="OLE_LINK1" w:colFirst="1" w:colLast="2"/>
            <w:r>
              <w:rPr>
                <w:rFonts w:hint="eastAsia" w:ascii="宋体" w:hAnsi="宋体" w:eastAsia="宋体" w:cs="宋体"/>
                <w:color w:val="000000"/>
                <w:kern w:val="0"/>
                <w:sz w:val="21"/>
                <w:szCs w:val="21"/>
                <w:lang w:bidi="ar"/>
              </w:rPr>
              <w:t>酶液/消毒液全自动循环灌注器</w:t>
            </w:r>
          </w:p>
        </w:tc>
        <w:tc>
          <w:tcPr>
            <w:tcW w:w="3372" w:type="dxa"/>
            <w:vAlign w:val="center"/>
          </w:tcPr>
          <w:p w14:paraId="48E9C4C6">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台</w:t>
            </w:r>
          </w:p>
        </w:tc>
        <w:tc>
          <w:tcPr>
            <w:tcW w:w="3372" w:type="dxa"/>
            <w:vAlign w:val="center"/>
          </w:tcPr>
          <w:p w14:paraId="2BF9DC8E">
            <w:pPr>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lang w:val="en-US" w:eastAsia="zh-CN"/>
              </w:rPr>
              <w:t>2</w:t>
            </w:r>
          </w:p>
        </w:tc>
      </w:tr>
      <w:bookmarkEnd w:id="0"/>
      <w:tr w14:paraId="63325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339FAAE8">
            <w:pPr>
              <w:widowControl/>
              <w:jc w:val="center"/>
              <w:rPr>
                <w:rFonts w:hint="default"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bidi="ar"/>
              </w:rPr>
              <w:t>水/气“一次性”全自动灌注系</w:t>
            </w:r>
            <w:r>
              <w:rPr>
                <w:rFonts w:hint="eastAsia" w:ascii="宋体" w:hAnsi="宋体" w:eastAsia="宋体" w:cs="宋体"/>
                <w:color w:val="000000"/>
                <w:kern w:val="0"/>
                <w:sz w:val="21"/>
                <w:szCs w:val="21"/>
              </w:rPr>
              <w:t>统</w:t>
            </w:r>
          </w:p>
        </w:tc>
        <w:tc>
          <w:tcPr>
            <w:tcW w:w="3372" w:type="dxa"/>
            <w:vAlign w:val="center"/>
          </w:tcPr>
          <w:p w14:paraId="78BDECA0">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组</w:t>
            </w:r>
          </w:p>
        </w:tc>
        <w:tc>
          <w:tcPr>
            <w:tcW w:w="3372" w:type="dxa"/>
            <w:vAlign w:val="center"/>
          </w:tcPr>
          <w:p w14:paraId="1342D802">
            <w:pPr>
              <w:jc w:val="center"/>
              <w:rPr>
                <w:rFonts w:hint="default"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2</w:t>
            </w:r>
          </w:p>
        </w:tc>
      </w:tr>
      <w:tr w14:paraId="6B7E7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769A0840">
            <w:pPr>
              <w:widowControl/>
              <w:jc w:val="center"/>
              <w:rPr>
                <w:rFonts w:hint="default" w:ascii="宋体" w:hAnsi="宋体" w:eastAsia="宋体" w:cs="宋体"/>
                <w:color w:val="000000"/>
                <w:kern w:val="0"/>
                <w:sz w:val="21"/>
                <w:szCs w:val="21"/>
                <w:lang w:eastAsia="zh-CN"/>
              </w:rPr>
            </w:pPr>
            <w:r>
              <w:rPr>
                <w:rFonts w:hint="eastAsia" w:ascii="宋体" w:hAnsi="宋体" w:eastAsia="宋体" w:cs="宋体"/>
                <w:color w:val="000000"/>
                <w:kern w:val="0"/>
                <w:sz w:val="21"/>
                <w:szCs w:val="21"/>
              </w:rPr>
              <w:t>灌流快接插头</w:t>
            </w:r>
          </w:p>
        </w:tc>
        <w:tc>
          <w:tcPr>
            <w:tcW w:w="3372" w:type="dxa"/>
            <w:vAlign w:val="center"/>
          </w:tcPr>
          <w:p w14:paraId="57597582">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台</w:t>
            </w:r>
          </w:p>
        </w:tc>
        <w:tc>
          <w:tcPr>
            <w:tcW w:w="3372" w:type="dxa"/>
            <w:vAlign w:val="center"/>
          </w:tcPr>
          <w:p w14:paraId="6C3B7030">
            <w:pPr>
              <w:jc w:val="center"/>
              <w:rPr>
                <w:rFonts w:hint="default"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7</w:t>
            </w:r>
          </w:p>
        </w:tc>
      </w:tr>
      <w:tr w14:paraId="3781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507FD00B">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净水处理器(B款)</w:t>
            </w:r>
          </w:p>
        </w:tc>
        <w:tc>
          <w:tcPr>
            <w:tcW w:w="3372" w:type="dxa"/>
            <w:vAlign w:val="center"/>
          </w:tcPr>
          <w:p w14:paraId="1325FACE">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只</w:t>
            </w:r>
          </w:p>
        </w:tc>
        <w:tc>
          <w:tcPr>
            <w:tcW w:w="3372" w:type="dxa"/>
            <w:vAlign w:val="center"/>
          </w:tcPr>
          <w:p w14:paraId="1298FC28">
            <w:pPr>
              <w:jc w:val="center"/>
              <w:rPr>
                <w:rFonts w:hint="default"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1</w:t>
            </w:r>
          </w:p>
        </w:tc>
      </w:tr>
      <w:tr w14:paraId="786C2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4C6869B4">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医用无油空压机</w:t>
            </w:r>
          </w:p>
        </w:tc>
        <w:tc>
          <w:tcPr>
            <w:tcW w:w="3372" w:type="dxa"/>
            <w:vAlign w:val="center"/>
          </w:tcPr>
          <w:p w14:paraId="22C20092">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台</w:t>
            </w:r>
          </w:p>
        </w:tc>
        <w:tc>
          <w:tcPr>
            <w:tcW w:w="3372" w:type="dxa"/>
            <w:vAlign w:val="center"/>
          </w:tcPr>
          <w:p w14:paraId="441A162A">
            <w:pPr>
              <w:jc w:val="center"/>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1</w:t>
            </w:r>
          </w:p>
        </w:tc>
      </w:tr>
      <w:tr w14:paraId="4D56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0BD55ECA">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中心气体处理系统</w:t>
            </w:r>
          </w:p>
        </w:tc>
        <w:tc>
          <w:tcPr>
            <w:tcW w:w="3372" w:type="dxa"/>
            <w:vAlign w:val="center"/>
          </w:tcPr>
          <w:p w14:paraId="67F91ADC">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台</w:t>
            </w:r>
          </w:p>
        </w:tc>
        <w:tc>
          <w:tcPr>
            <w:tcW w:w="3372" w:type="dxa"/>
            <w:vAlign w:val="center"/>
          </w:tcPr>
          <w:p w14:paraId="04412E40">
            <w:pPr>
              <w:jc w:val="center"/>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1</w:t>
            </w:r>
          </w:p>
        </w:tc>
      </w:tr>
      <w:tr w14:paraId="4901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6D765C2D">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医用高压水枪（8个喷头）</w:t>
            </w:r>
          </w:p>
        </w:tc>
        <w:tc>
          <w:tcPr>
            <w:tcW w:w="3372" w:type="dxa"/>
            <w:vAlign w:val="center"/>
          </w:tcPr>
          <w:p w14:paraId="74137585">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套</w:t>
            </w:r>
          </w:p>
        </w:tc>
        <w:tc>
          <w:tcPr>
            <w:tcW w:w="3372" w:type="dxa"/>
            <w:vAlign w:val="center"/>
          </w:tcPr>
          <w:p w14:paraId="5DA5C449">
            <w:pPr>
              <w:jc w:val="center"/>
              <w:rPr>
                <w:rFonts w:hint="default"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2</w:t>
            </w:r>
          </w:p>
        </w:tc>
      </w:tr>
      <w:tr w14:paraId="49AA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2CA214D9">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高压气枪（单个喷头）</w:t>
            </w:r>
          </w:p>
        </w:tc>
        <w:tc>
          <w:tcPr>
            <w:tcW w:w="3372" w:type="dxa"/>
            <w:vAlign w:val="center"/>
          </w:tcPr>
          <w:p w14:paraId="0BF15C90">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套</w:t>
            </w:r>
          </w:p>
        </w:tc>
        <w:tc>
          <w:tcPr>
            <w:tcW w:w="3372" w:type="dxa"/>
            <w:vAlign w:val="center"/>
          </w:tcPr>
          <w:p w14:paraId="710E8AA3">
            <w:pPr>
              <w:jc w:val="center"/>
              <w:rPr>
                <w:rFonts w:hint="default"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2</w:t>
            </w:r>
          </w:p>
        </w:tc>
      </w:tr>
      <w:tr w14:paraId="1EF4F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39033B82">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给水系统（水龙头）</w:t>
            </w:r>
          </w:p>
        </w:tc>
        <w:tc>
          <w:tcPr>
            <w:tcW w:w="3372" w:type="dxa"/>
            <w:vAlign w:val="center"/>
          </w:tcPr>
          <w:p w14:paraId="362A7F3B">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套</w:t>
            </w:r>
          </w:p>
        </w:tc>
        <w:tc>
          <w:tcPr>
            <w:tcW w:w="3372" w:type="dxa"/>
            <w:vAlign w:val="center"/>
          </w:tcPr>
          <w:p w14:paraId="1319FA43">
            <w:pPr>
              <w:jc w:val="center"/>
              <w:rPr>
                <w:rFonts w:hint="default"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3</w:t>
            </w:r>
          </w:p>
        </w:tc>
      </w:tr>
      <w:tr w14:paraId="5504F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0F653598">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给排水系统</w:t>
            </w:r>
          </w:p>
        </w:tc>
        <w:tc>
          <w:tcPr>
            <w:tcW w:w="3372" w:type="dxa"/>
            <w:vAlign w:val="center"/>
          </w:tcPr>
          <w:p w14:paraId="04D405BF">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套</w:t>
            </w:r>
          </w:p>
        </w:tc>
        <w:tc>
          <w:tcPr>
            <w:tcW w:w="3372" w:type="dxa"/>
            <w:vAlign w:val="center"/>
          </w:tcPr>
          <w:p w14:paraId="3EB99DD7">
            <w:pPr>
              <w:jc w:val="center"/>
              <w:rPr>
                <w:rFonts w:hint="default"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5</w:t>
            </w:r>
          </w:p>
        </w:tc>
      </w:tr>
      <w:tr w14:paraId="205B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2DFC7770">
            <w:pPr>
              <w:widowControl/>
              <w:jc w:val="center"/>
              <w:rPr>
                <w:rFonts w:hint="default" w:ascii="宋体" w:hAnsi="宋体" w:eastAsia="宋体" w:cs="宋体"/>
                <w:color w:val="000000"/>
                <w:kern w:val="0"/>
                <w:sz w:val="21"/>
                <w:szCs w:val="21"/>
              </w:rPr>
            </w:pPr>
            <w:r>
              <w:rPr>
                <w:rFonts w:hint="eastAsia" w:ascii="宋体" w:hAnsi="宋体" w:eastAsia="宋体" w:cs="宋体"/>
                <w:sz w:val="21"/>
                <w:szCs w:val="21"/>
              </w:rPr>
              <w:t>下水连接管路</w:t>
            </w:r>
          </w:p>
        </w:tc>
        <w:tc>
          <w:tcPr>
            <w:tcW w:w="3372" w:type="dxa"/>
            <w:vAlign w:val="center"/>
          </w:tcPr>
          <w:p w14:paraId="32142A54">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套</w:t>
            </w:r>
          </w:p>
        </w:tc>
        <w:tc>
          <w:tcPr>
            <w:tcW w:w="3372" w:type="dxa"/>
            <w:vAlign w:val="center"/>
          </w:tcPr>
          <w:p w14:paraId="5B2F3709">
            <w:pPr>
              <w:jc w:val="center"/>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5</w:t>
            </w:r>
          </w:p>
        </w:tc>
      </w:tr>
      <w:tr w14:paraId="069B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72" w:type="dxa"/>
            <w:gridSpan w:val="2"/>
            <w:vAlign w:val="center"/>
          </w:tcPr>
          <w:p w14:paraId="5DF48E8B">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rPr>
              <w:t>方槽盖</w:t>
            </w:r>
          </w:p>
        </w:tc>
        <w:tc>
          <w:tcPr>
            <w:tcW w:w="3372" w:type="dxa"/>
            <w:vAlign w:val="center"/>
          </w:tcPr>
          <w:p w14:paraId="1A073DA1">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套</w:t>
            </w:r>
          </w:p>
        </w:tc>
        <w:tc>
          <w:tcPr>
            <w:tcW w:w="3372" w:type="dxa"/>
            <w:vAlign w:val="center"/>
          </w:tcPr>
          <w:p w14:paraId="20C2FFB9">
            <w:pPr>
              <w:jc w:val="center"/>
              <w:rPr>
                <w:rFonts w:hint="default" w:ascii="宋体" w:hAnsi="宋体" w:eastAsia="宋体" w:cs="宋体"/>
                <w:color w:val="000000"/>
                <w:kern w:val="0"/>
                <w:sz w:val="21"/>
                <w:szCs w:val="21"/>
                <w:lang w:val="en-US" w:eastAsia="zh-CN"/>
              </w:rPr>
            </w:pPr>
            <w:r>
              <w:rPr>
                <w:rFonts w:hint="default" w:ascii="宋体" w:hAnsi="宋体" w:eastAsia="宋体" w:cs="宋体"/>
                <w:sz w:val="21"/>
                <w:szCs w:val="21"/>
                <w:lang w:val="en-US" w:eastAsia="zh-CN"/>
              </w:rPr>
              <w:t>2</w:t>
            </w:r>
          </w:p>
        </w:tc>
      </w:tr>
      <w:tr w14:paraId="57B8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73357803">
            <w:pPr>
              <w:pStyle w:val="16"/>
              <w:spacing w:before="138"/>
              <w:jc w:val="center"/>
              <w:rPr>
                <w:rFonts w:hint="default" w:ascii="宋体" w:hAnsi="宋体" w:eastAsia="宋体" w:cs="宋体"/>
                <w:color w:val="000000"/>
                <w:kern w:val="0"/>
                <w:sz w:val="21"/>
                <w:szCs w:val="21"/>
              </w:rPr>
            </w:pPr>
            <w:r>
              <w:rPr>
                <w:rFonts w:hint="eastAsia" w:ascii="宋体" w:hAnsi="宋体" w:eastAsia="宋体" w:cs="宋体"/>
                <w:sz w:val="21"/>
                <w:szCs w:val="21"/>
                <w:lang w:val="en-US"/>
              </w:rPr>
              <w:t>Y型三通灌流装置</w:t>
            </w:r>
          </w:p>
        </w:tc>
        <w:tc>
          <w:tcPr>
            <w:tcW w:w="3372" w:type="dxa"/>
            <w:vAlign w:val="center"/>
          </w:tcPr>
          <w:p w14:paraId="00E9EEBD">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组</w:t>
            </w:r>
          </w:p>
        </w:tc>
        <w:tc>
          <w:tcPr>
            <w:tcW w:w="3372" w:type="dxa"/>
            <w:vAlign w:val="center"/>
          </w:tcPr>
          <w:p w14:paraId="34514E27">
            <w:pPr>
              <w:jc w:val="center"/>
              <w:rPr>
                <w:rFonts w:hint="default"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5</w:t>
            </w:r>
          </w:p>
        </w:tc>
      </w:tr>
      <w:tr w14:paraId="4410C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3372" w:type="dxa"/>
            <w:gridSpan w:val="2"/>
            <w:vAlign w:val="center"/>
          </w:tcPr>
          <w:p w14:paraId="55DC5662">
            <w:pPr>
              <w:spacing w:line="264" w:lineRule="auto"/>
              <w:jc w:val="center"/>
              <w:rPr>
                <w:rFonts w:hint="default" w:ascii="宋体" w:hAnsi="宋体" w:eastAsia="宋体" w:cs="宋体"/>
                <w:color w:val="000000"/>
                <w:kern w:val="0"/>
                <w:sz w:val="21"/>
                <w:szCs w:val="21"/>
              </w:rPr>
            </w:pPr>
            <w:r>
              <w:rPr>
                <w:rFonts w:hint="eastAsia" w:ascii="宋体" w:hAnsi="宋体" w:eastAsia="宋体" w:cs="宋体"/>
                <w:sz w:val="21"/>
                <w:szCs w:val="21"/>
              </w:rPr>
              <w:t>灌流专用硅胶管</w:t>
            </w:r>
          </w:p>
        </w:tc>
        <w:tc>
          <w:tcPr>
            <w:tcW w:w="3372" w:type="dxa"/>
            <w:vAlign w:val="center"/>
          </w:tcPr>
          <w:p w14:paraId="44CA60F1">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组</w:t>
            </w:r>
          </w:p>
        </w:tc>
        <w:tc>
          <w:tcPr>
            <w:tcW w:w="3372" w:type="dxa"/>
            <w:vAlign w:val="center"/>
          </w:tcPr>
          <w:p w14:paraId="4914CF58">
            <w:pPr>
              <w:jc w:val="center"/>
              <w:rPr>
                <w:rFonts w:hint="default"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5</w:t>
            </w:r>
          </w:p>
        </w:tc>
      </w:tr>
      <w:tr w14:paraId="6147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6B6591E5">
            <w:pPr>
              <w:widowControl/>
              <w:jc w:val="center"/>
              <w:rPr>
                <w:rFonts w:hint="default" w:ascii="宋体" w:hAnsi="宋体" w:eastAsia="宋体" w:cs="宋体"/>
                <w:color w:val="000000"/>
                <w:kern w:val="0"/>
                <w:sz w:val="21"/>
                <w:szCs w:val="21"/>
              </w:rPr>
            </w:pPr>
            <w:r>
              <w:rPr>
                <w:rFonts w:hint="eastAsia" w:ascii="宋体" w:hAnsi="宋体" w:eastAsia="宋体" w:cs="宋体"/>
                <w:color w:val="000000"/>
                <w:sz w:val="21"/>
                <w:szCs w:val="21"/>
              </w:rPr>
              <w:t>附件网架(毛巾挂钩)</w:t>
            </w:r>
          </w:p>
        </w:tc>
        <w:tc>
          <w:tcPr>
            <w:tcW w:w="3372" w:type="dxa"/>
            <w:vAlign w:val="center"/>
          </w:tcPr>
          <w:p w14:paraId="5DCEB465">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套</w:t>
            </w:r>
          </w:p>
        </w:tc>
        <w:tc>
          <w:tcPr>
            <w:tcW w:w="3372" w:type="dxa"/>
            <w:vAlign w:val="center"/>
          </w:tcPr>
          <w:p w14:paraId="3EED7CBC">
            <w:pPr>
              <w:jc w:val="center"/>
              <w:rPr>
                <w:rFonts w:hint="default"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1</w:t>
            </w:r>
          </w:p>
        </w:tc>
      </w:tr>
      <w:tr w14:paraId="67D5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tcBorders>
              <w:bottom w:val="single" w:color="auto" w:sz="4" w:space="0"/>
            </w:tcBorders>
            <w:vAlign w:val="center"/>
          </w:tcPr>
          <w:p w14:paraId="30E4F9F0">
            <w:pPr>
              <w:widowControl/>
              <w:spacing w:line="120" w:lineRule="auto"/>
              <w:jc w:val="center"/>
              <w:rPr>
                <w:rFonts w:hint="default" w:ascii="宋体" w:hAnsi="宋体" w:eastAsia="宋体" w:cs="宋体"/>
                <w:color w:val="000000"/>
                <w:kern w:val="0"/>
                <w:sz w:val="21"/>
                <w:szCs w:val="21"/>
              </w:rPr>
            </w:pPr>
            <w:r>
              <w:rPr>
                <w:rFonts w:hint="eastAsia" w:ascii="宋体" w:hAnsi="宋体" w:eastAsia="宋体" w:cs="宋体"/>
                <w:color w:val="000000"/>
                <w:sz w:val="21"/>
                <w:szCs w:val="21"/>
              </w:rPr>
              <w:t>附件网蓝(手套纱布盒)</w:t>
            </w:r>
          </w:p>
        </w:tc>
        <w:tc>
          <w:tcPr>
            <w:tcW w:w="3372" w:type="dxa"/>
            <w:tcBorders>
              <w:bottom w:val="single" w:color="auto" w:sz="4" w:space="0"/>
            </w:tcBorders>
            <w:vAlign w:val="center"/>
          </w:tcPr>
          <w:p w14:paraId="2A927376">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套</w:t>
            </w:r>
          </w:p>
        </w:tc>
        <w:tc>
          <w:tcPr>
            <w:tcW w:w="3372" w:type="dxa"/>
            <w:tcBorders>
              <w:bottom w:val="single" w:color="auto" w:sz="4" w:space="0"/>
            </w:tcBorders>
            <w:vAlign w:val="center"/>
          </w:tcPr>
          <w:p w14:paraId="47524C5D">
            <w:pPr>
              <w:jc w:val="center"/>
              <w:rPr>
                <w:rFonts w:hint="default"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1</w:t>
            </w:r>
          </w:p>
        </w:tc>
      </w:tr>
      <w:tr w14:paraId="2069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tcBorders>
              <w:bottom w:val="single" w:color="auto" w:sz="4" w:space="0"/>
            </w:tcBorders>
            <w:vAlign w:val="center"/>
          </w:tcPr>
          <w:p w14:paraId="16F42663">
            <w:pPr>
              <w:widowControl/>
              <w:jc w:val="center"/>
              <w:rPr>
                <w:rFonts w:hint="default" w:ascii="宋体" w:hAnsi="宋体" w:eastAsia="宋体" w:cs="宋体"/>
                <w:color w:val="000000"/>
                <w:kern w:val="0"/>
                <w:sz w:val="21"/>
                <w:szCs w:val="21"/>
              </w:rPr>
            </w:pPr>
            <w:r>
              <w:rPr>
                <w:rFonts w:hint="eastAsia" w:ascii="宋体" w:hAnsi="宋体" w:eastAsia="宋体" w:cs="宋体"/>
                <w:color w:val="000000"/>
                <w:sz w:val="21"/>
                <w:szCs w:val="21"/>
              </w:rPr>
              <w:t>内镜清洗流程牌</w:t>
            </w:r>
          </w:p>
        </w:tc>
        <w:tc>
          <w:tcPr>
            <w:tcW w:w="3372" w:type="dxa"/>
            <w:tcBorders>
              <w:bottom w:val="single" w:color="auto" w:sz="4" w:space="0"/>
            </w:tcBorders>
            <w:vAlign w:val="center"/>
          </w:tcPr>
          <w:p w14:paraId="262187CC">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组</w:t>
            </w:r>
          </w:p>
        </w:tc>
        <w:tc>
          <w:tcPr>
            <w:tcW w:w="3372" w:type="dxa"/>
            <w:tcBorders>
              <w:bottom w:val="single" w:color="auto" w:sz="4" w:space="0"/>
            </w:tcBorders>
            <w:vAlign w:val="center"/>
          </w:tcPr>
          <w:p w14:paraId="2B7668FD">
            <w:pPr>
              <w:jc w:val="center"/>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1</w:t>
            </w:r>
          </w:p>
        </w:tc>
      </w:tr>
      <w:tr w14:paraId="2497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tcBorders>
              <w:bottom w:val="single" w:color="auto" w:sz="4" w:space="0"/>
            </w:tcBorders>
            <w:vAlign w:val="center"/>
          </w:tcPr>
          <w:p w14:paraId="3D06775F">
            <w:pPr>
              <w:widowControl/>
              <w:jc w:val="center"/>
              <w:rPr>
                <w:rFonts w:hint="default" w:ascii="宋体" w:hAnsi="宋体" w:eastAsia="宋体" w:cs="宋体"/>
                <w:color w:val="000000"/>
                <w:kern w:val="0"/>
                <w:sz w:val="21"/>
                <w:szCs w:val="21"/>
              </w:rPr>
            </w:pPr>
            <w:r>
              <w:rPr>
                <w:rFonts w:hint="eastAsia" w:ascii="宋体" w:hAnsi="宋体" w:eastAsia="宋体" w:cs="宋体"/>
                <w:color w:val="000000"/>
                <w:sz w:val="21"/>
                <w:szCs w:val="21"/>
              </w:rPr>
              <w:t>灯光照明系统</w:t>
            </w:r>
          </w:p>
        </w:tc>
        <w:tc>
          <w:tcPr>
            <w:tcW w:w="3372" w:type="dxa"/>
            <w:tcBorders>
              <w:bottom w:val="single" w:color="auto" w:sz="4" w:space="0"/>
            </w:tcBorders>
            <w:vAlign w:val="center"/>
          </w:tcPr>
          <w:p w14:paraId="14431996">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组</w:t>
            </w:r>
          </w:p>
        </w:tc>
        <w:tc>
          <w:tcPr>
            <w:tcW w:w="3372" w:type="dxa"/>
            <w:tcBorders>
              <w:bottom w:val="single" w:color="auto" w:sz="4" w:space="0"/>
            </w:tcBorders>
            <w:vAlign w:val="center"/>
          </w:tcPr>
          <w:p w14:paraId="60D94F4E">
            <w:pPr>
              <w:jc w:val="center"/>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1</w:t>
            </w:r>
          </w:p>
        </w:tc>
      </w:tr>
      <w:tr w14:paraId="330A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1E1A4E0A">
            <w:pPr>
              <w:widowControl/>
              <w:jc w:val="center"/>
              <w:rPr>
                <w:rFonts w:hint="default" w:ascii="宋体" w:hAnsi="宋体" w:eastAsia="宋体" w:cs="宋体"/>
                <w:color w:val="000000"/>
                <w:kern w:val="0"/>
                <w:sz w:val="21"/>
                <w:szCs w:val="21"/>
              </w:rPr>
            </w:pPr>
            <w:r>
              <w:rPr>
                <w:rFonts w:hint="eastAsia" w:ascii="宋体" w:hAnsi="宋体" w:eastAsia="宋体" w:cs="宋体"/>
                <w:color w:val="000000"/>
                <w:sz w:val="21"/>
                <w:szCs w:val="21"/>
              </w:rPr>
              <w:t>多功能一体化电源</w:t>
            </w:r>
          </w:p>
        </w:tc>
        <w:tc>
          <w:tcPr>
            <w:tcW w:w="3372" w:type="dxa"/>
            <w:vAlign w:val="center"/>
          </w:tcPr>
          <w:p w14:paraId="0F81A1D4">
            <w:pPr>
              <w:widowControl/>
              <w:jc w:val="center"/>
              <w:rPr>
                <w:rFonts w:hint="default"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只</w:t>
            </w:r>
          </w:p>
        </w:tc>
        <w:tc>
          <w:tcPr>
            <w:tcW w:w="3372" w:type="dxa"/>
            <w:vAlign w:val="center"/>
          </w:tcPr>
          <w:p w14:paraId="075E11A4">
            <w:pPr>
              <w:jc w:val="center"/>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lang w:val="en-US" w:eastAsia="zh-CN"/>
              </w:rPr>
              <w:t>1</w:t>
            </w:r>
          </w:p>
        </w:tc>
      </w:tr>
      <w:tr w14:paraId="2F1A9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2DF78433">
            <w:pPr>
              <w:widowControl/>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追溯系统</w:t>
            </w:r>
          </w:p>
        </w:tc>
        <w:tc>
          <w:tcPr>
            <w:tcW w:w="3372" w:type="dxa"/>
            <w:shd w:val="clear" w:color="auto" w:fill="auto"/>
            <w:vAlign w:val="center"/>
          </w:tcPr>
          <w:p w14:paraId="75EB6B4C">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组</w:t>
            </w:r>
          </w:p>
        </w:tc>
        <w:tc>
          <w:tcPr>
            <w:tcW w:w="3372" w:type="dxa"/>
            <w:shd w:val="clear" w:color="auto" w:fill="auto"/>
            <w:vAlign w:val="center"/>
          </w:tcPr>
          <w:p w14:paraId="00BD245B">
            <w:pPr>
              <w:jc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1</w:t>
            </w:r>
          </w:p>
        </w:tc>
      </w:tr>
      <w:tr w14:paraId="120B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0A3A7D0A">
            <w:pPr>
              <w:widowControl/>
              <w:jc w:val="center"/>
              <w:rPr>
                <w:rFonts w:hint="eastAsia" w:ascii="宋体" w:hAnsi="宋体" w:eastAsia="宋体" w:cs="宋体"/>
                <w:color w:val="000000"/>
                <w:sz w:val="21"/>
                <w:szCs w:val="21"/>
                <w:lang w:val="en-US" w:eastAsia="zh-CN"/>
              </w:rPr>
            </w:pPr>
            <w:r>
              <w:rPr>
                <w:rFonts w:hint="eastAsia" w:ascii="宋体" w:hAnsi="宋体" w:eastAsia="宋体" w:cs="宋体"/>
                <w:i w:val="0"/>
                <w:iCs w:val="0"/>
                <w:color w:val="000000"/>
                <w:kern w:val="0"/>
                <w:sz w:val="22"/>
                <w:szCs w:val="22"/>
                <w:u w:val="none"/>
                <w:lang w:val="en-US" w:eastAsia="zh-CN" w:bidi="ar"/>
              </w:rPr>
              <w:t>内镜测漏器</w:t>
            </w:r>
          </w:p>
        </w:tc>
        <w:tc>
          <w:tcPr>
            <w:tcW w:w="3372" w:type="dxa"/>
            <w:shd w:val="clear" w:color="auto" w:fill="auto"/>
            <w:vAlign w:val="center"/>
          </w:tcPr>
          <w:p w14:paraId="2FD370E4">
            <w:pPr>
              <w:widowControl/>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rPr>
              <w:t>只</w:t>
            </w:r>
          </w:p>
        </w:tc>
        <w:tc>
          <w:tcPr>
            <w:tcW w:w="3372" w:type="dxa"/>
            <w:shd w:val="clear" w:color="auto" w:fill="auto"/>
            <w:vAlign w:val="center"/>
          </w:tcPr>
          <w:p w14:paraId="1DFA55B0">
            <w:pPr>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sz w:val="21"/>
                <w:szCs w:val="21"/>
                <w:lang w:val="en-US" w:eastAsia="zh-CN"/>
              </w:rPr>
              <w:t>1</w:t>
            </w:r>
          </w:p>
        </w:tc>
      </w:tr>
      <w:tr w14:paraId="6DEC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vAlign w:val="center"/>
          </w:tcPr>
          <w:p w14:paraId="27F41D05">
            <w:pPr>
              <w:widowControl/>
              <w:jc w:val="center"/>
              <w:rPr>
                <w:rFonts w:hint="eastAsia" w:ascii="宋体" w:hAnsi="宋体" w:eastAsia="宋体" w:cs="宋体"/>
                <w:i w:val="0"/>
                <w:iCs w:val="0"/>
                <w:color w:val="000000"/>
                <w:kern w:val="0"/>
                <w:sz w:val="22"/>
                <w:szCs w:val="22"/>
                <w:u w:val="none"/>
                <w:lang w:val="en-US" w:eastAsia="zh-CN" w:bidi="ar"/>
              </w:rPr>
            </w:pPr>
          </w:p>
        </w:tc>
        <w:tc>
          <w:tcPr>
            <w:tcW w:w="3372" w:type="dxa"/>
            <w:shd w:val="clear" w:color="auto" w:fill="auto"/>
            <w:vAlign w:val="center"/>
          </w:tcPr>
          <w:p w14:paraId="044BB23F">
            <w:pPr>
              <w:widowControl/>
              <w:jc w:val="center"/>
              <w:rPr>
                <w:rFonts w:hint="eastAsia" w:ascii="宋体" w:hAnsi="宋体" w:eastAsia="宋体" w:cs="宋体"/>
                <w:color w:val="000000"/>
                <w:kern w:val="0"/>
                <w:sz w:val="21"/>
                <w:szCs w:val="21"/>
                <w:lang w:val="en-US" w:eastAsia="zh-CN"/>
              </w:rPr>
            </w:pPr>
          </w:p>
        </w:tc>
        <w:tc>
          <w:tcPr>
            <w:tcW w:w="3372" w:type="dxa"/>
            <w:shd w:val="clear" w:color="auto" w:fill="auto"/>
            <w:vAlign w:val="center"/>
          </w:tcPr>
          <w:p w14:paraId="5F8D516D">
            <w:pPr>
              <w:jc w:val="center"/>
              <w:rPr>
                <w:rFonts w:hint="eastAsia" w:ascii="宋体" w:hAnsi="宋体" w:eastAsia="宋体" w:cs="宋体"/>
                <w:sz w:val="21"/>
                <w:szCs w:val="21"/>
                <w:lang w:val="en-US" w:eastAsia="zh-CN"/>
              </w:rPr>
            </w:pPr>
          </w:p>
        </w:tc>
      </w:tr>
      <w:tr w14:paraId="5248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3372" w:type="dxa"/>
            <w:gridSpan w:val="2"/>
            <w:tcBorders>
              <w:bottom w:val="single" w:color="auto" w:sz="4" w:space="0"/>
            </w:tcBorders>
            <w:vAlign w:val="center"/>
          </w:tcPr>
          <w:p w14:paraId="08CEFFDF">
            <w:pPr>
              <w:widowControl/>
              <w:jc w:val="center"/>
              <w:rPr>
                <w:rFonts w:hint="eastAsia" w:ascii="宋体" w:hAnsi="宋体" w:eastAsia="宋体" w:cs="宋体"/>
                <w:i w:val="0"/>
                <w:iCs w:val="0"/>
                <w:color w:val="000000"/>
                <w:kern w:val="0"/>
                <w:sz w:val="22"/>
                <w:szCs w:val="22"/>
                <w:u w:val="none"/>
                <w:lang w:val="en-US" w:eastAsia="zh-CN" w:bidi="ar"/>
              </w:rPr>
            </w:pPr>
          </w:p>
        </w:tc>
        <w:tc>
          <w:tcPr>
            <w:tcW w:w="3372" w:type="dxa"/>
            <w:tcBorders>
              <w:bottom w:val="single" w:color="auto" w:sz="4" w:space="0"/>
            </w:tcBorders>
            <w:shd w:val="clear" w:color="auto" w:fill="auto"/>
            <w:vAlign w:val="center"/>
          </w:tcPr>
          <w:p w14:paraId="12C904BC">
            <w:pPr>
              <w:widowControl/>
              <w:jc w:val="center"/>
              <w:rPr>
                <w:rFonts w:hint="eastAsia" w:ascii="宋体" w:hAnsi="宋体" w:eastAsia="宋体" w:cs="宋体"/>
                <w:color w:val="000000"/>
                <w:kern w:val="0"/>
                <w:sz w:val="21"/>
                <w:szCs w:val="21"/>
                <w:lang w:val="en-US" w:eastAsia="zh-CN"/>
              </w:rPr>
            </w:pPr>
          </w:p>
        </w:tc>
        <w:tc>
          <w:tcPr>
            <w:tcW w:w="3372" w:type="dxa"/>
            <w:tcBorders>
              <w:bottom w:val="single" w:color="auto" w:sz="4" w:space="0"/>
            </w:tcBorders>
            <w:shd w:val="clear" w:color="auto" w:fill="auto"/>
            <w:vAlign w:val="center"/>
          </w:tcPr>
          <w:p w14:paraId="23B8DA93">
            <w:pPr>
              <w:jc w:val="center"/>
              <w:rPr>
                <w:rFonts w:hint="eastAsia" w:ascii="宋体" w:hAnsi="宋体" w:eastAsia="宋体" w:cs="宋体"/>
                <w:sz w:val="21"/>
                <w:szCs w:val="21"/>
                <w:lang w:val="en-US" w:eastAsia="zh-CN"/>
              </w:rPr>
            </w:pPr>
          </w:p>
        </w:tc>
      </w:tr>
    </w:tbl>
    <w:p w14:paraId="4E37DE59">
      <w:pPr>
        <w:widowControl/>
        <w:spacing w:line="360" w:lineRule="auto"/>
        <w:jc w:val="center"/>
        <w:rPr>
          <w:rFonts w:hint="eastAsia" w:ascii="宋体" w:hAnsi="宋体" w:cs="宋体"/>
          <w:sz w:val="24"/>
          <w:szCs w:val="24"/>
        </w:rPr>
      </w:pPr>
      <w:r>
        <w:rPr>
          <w:rFonts w:hint="eastAsia" w:ascii="宋体" w:hAnsi="宋体" w:cs="宋体"/>
          <w:sz w:val="24"/>
          <w:szCs w:val="24"/>
          <w:lang w:val="en-US" w:eastAsia="zh-CN"/>
        </w:rPr>
        <w:t xml:space="preserve">                              </w:t>
      </w:r>
    </w:p>
    <w:p w14:paraId="32FBBB96">
      <w:pPr>
        <w:spacing w:line="360" w:lineRule="auto"/>
        <w:ind w:right="480"/>
        <w:jc w:val="right"/>
        <w:rPr>
          <w:sz w:val="24"/>
          <w:szCs w:val="24"/>
        </w:rPr>
      </w:pPr>
      <w:r>
        <w:rPr>
          <w:rFonts w:hint="eastAsia" w:ascii="宋体" w:hAnsi="宋体" w:cs="宋体"/>
          <w:sz w:val="24"/>
          <w:szCs w:val="24"/>
          <w:lang w:val="en-US" w:eastAsia="zh-CN"/>
        </w:rPr>
        <w:t xml:space="preserve">       </w:t>
      </w:r>
    </w:p>
    <w:p w14:paraId="6E72DBDC">
      <w:pPr>
        <w:pStyle w:val="2"/>
        <w:rPr>
          <w:rFonts w:hint="eastAsia"/>
          <w:lang w:eastAsia="zh-CN"/>
        </w:rPr>
      </w:pPr>
    </w:p>
    <w:sectPr>
      <w:headerReference r:id="rId3" w:type="default"/>
      <w:pgSz w:w="11906" w:h="16838"/>
      <w:pgMar w:top="720" w:right="720" w:bottom="720" w:left="72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9F444">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YzdhMjBjNmNhOTk1Y2ZmMGVjOWRjNTZlZGNhMTgifQ=="/>
  </w:docVars>
  <w:rsids>
    <w:rsidRoot w:val="00000000"/>
    <w:rsid w:val="04FB4FAF"/>
    <w:rsid w:val="0EAE0E4B"/>
    <w:rsid w:val="0F0E2350"/>
    <w:rsid w:val="0F4E18E8"/>
    <w:rsid w:val="14724A84"/>
    <w:rsid w:val="153A5E4C"/>
    <w:rsid w:val="15D358D1"/>
    <w:rsid w:val="1CF223D9"/>
    <w:rsid w:val="1EBE6848"/>
    <w:rsid w:val="208A265A"/>
    <w:rsid w:val="26E24FBE"/>
    <w:rsid w:val="27E60CAF"/>
    <w:rsid w:val="28006CBA"/>
    <w:rsid w:val="28D6498F"/>
    <w:rsid w:val="29D46E34"/>
    <w:rsid w:val="2A08458B"/>
    <w:rsid w:val="2E444588"/>
    <w:rsid w:val="2E646C51"/>
    <w:rsid w:val="31BE4652"/>
    <w:rsid w:val="35741696"/>
    <w:rsid w:val="3739720A"/>
    <w:rsid w:val="3AB74334"/>
    <w:rsid w:val="41D524FD"/>
    <w:rsid w:val="45326A1E"/>
    <w:rsid w:val="469C0800"/>
    <w:rsid w:val="483B0352"/>
    <w:rsid w:val="493059DD"/>
    <w:rsid w:val="49DF4A5C"/>
    <w:rsid w:val="4B926DE1"/>
    <w:rsid w:val="4D1D271C"/>
    <w:rsid w:val="51334A3D"/>
    <w:rsid w:val="55A80D62"/>
    <w:rsid w:val="587D3357"/>
    <w:rsid w:val="58804D9F"/>
    <w:rsid w:val="59FB3DE5"/>
    <w:rsid w:val="5AAB75B9"/>
    <w:rsid w:val="5E4E4684"/>
    <w:rsid w:val="5FB65BD0"/>
    <w:rsid w:val="61F53810"/>
    <w:rsid w:val="7D4E5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Arial" w:hAnsi="Arial"/>
      <w:sz w:val="24"/>
      <w:szCs w:val="20"/>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Other|1"/>
    <w:basedOn w:val="1"/>
    <w:autoRedefine/>
    <w:qFormat/>
    <w:uiPriority w:val="0"/>
    <w:rPr>
      <w:rFonts w:ascii="宋体" w:hAnsi="宋体" w:eastAsia="宋体" w:cs="宋体"/>
      <w:color w:val="auto"/>
      <w:kern w:val="2"/>
      <w:sz w:val="21"/>
      <w:szCs w:val="22"/>
      <w:lang w:val="zh-TW" w:eastAsia="zh-TW" w:bidi="zh-TW"/>
    </w:rPr>
  </w:style>
  <w:style w:type="character" w:customStyle="1" w:styleId="9">
    <w:name w:val="font151"/>
    <w:basedOn w:val="7"/>
    <w:autoRedefine/>
    <w:qFormat/>
    <w:uiPriority w:val="0"/>
    <w:rPr>
      <w:rFonts w:hint="eastAsia" w:ascii="宋体" w:hAnsi="宋体" w:eastAsia="宋体" w:cs="宋体"/>
      <w:b/>
      <w:bCs/>
      <w:color w:val="FF0000"/>
      <w:sz w:val="22"/>
      <w:szCs w:val="22"/>
      <w:u w:val="none"/>
    </w:rPr>
  </w:style>
  <w:style w:type="character" w:customStyle="1" w:styleId="10">
    <w:name w:val="font131"/>
    <w:basedOn w:val="7"/>
    <w:autoRedefine/>
    <w:qFormat/>
    <w:uiPriority w:val="0"/>
    <w:rPr>
      <w:rFonts w:hint="default" w:ascii="Arial" w:hAnsi="Arial" w:cs="Arial"/>
      <w:color w:val="000000"/>
      <w:sz w:val="22"/>
      <w:szCs w:val="22"/>
      <w:u w:val="none"/>
    </w:rPr>
  </w:style>
  <w:style w:type="character" w:customStyle="1" w:styleId="11">
    <w:name w:val="font81"/>
    <w:basedOn w:val="7"/>
    <w:autoRedefine/>
    <w:qFormat/>
    <w:uiPriority w:val="0"/>
    <w:rPr>
      <w:rFonts w:hint="eastAsia" w:ascii="宋体" w:hAnsi="宋体" w:eastAsia="宋体" w:cs="宋体"/>
      <w:color w:val="000000"/>
      <w:sz w:val="22"/>
      <w:szCs w:val="22"/>
      <w:u w:val="none"/>
    </w:rPr>
  </w:style>
  <w:style w:type="character" w:customStyle="1" w:styleId="12">
    <w:name w:val="font171"/>
    <w:basedOn w:val="7"/>
    <w:autoRedefine/>
    <w:qFormat/>
    <w:uiPriority w:val="0"/>
    <w:rPr>
      <w:rFonts w:hint="default" w:ascii="Arial" w:hAnsi="Arial" w:cs="Arial"/>
      <w:color w:val="000000"/>
      <w:sz w:val="22"/>
      <w:szCs w:val="22"/>
      <w:u w:val="none"/>
    </w:rPr>
  </w:style>
  <w:style w:type="character" w:customStyle="1" w:styleId="13">
    <w:name w:val="font71"/>
    <w:basedOn w:val="7"/>
    <w:autoRedefine/>
    <w:qFormat/>
    <w:uiPriority w:val="0"/>
    <w:rPr>
      <w:rFonts w:hint="eastAsia" w:ascii="宋体" w:hAnsi="宋体" w:eastAsia="宋体" w:cs="宋体"/>
      <w:color w:val="000000"/>
      <w:sz w:val="22"/>
      <w:szCs w:val="22"/>
      <w:u w:val="none"/>
    </w:rPr>
  </w:style>
  <w:style w:type="character" w:customStyle="1" w:styleId="14">
    <w:name w:val="font101"/>
    <w:basedOn w:val="7"/>
    <w:autoRedefine/>
    <w:qFormat/>
    <w:uiPriority w:val="0"/>
    <w:rPr>
      <w:rFonts w:hint="default" w:ascii="Arial" w:hAnsi="Arial" w:cs="Arial"/>
      <w:color w:val="000000"/>
      <w:sz w:val="22"/>
      <w:szCs w:val="22"/>
      <w:u w:val="none"/>
    </w:rPr>
  </w:style>
  <w:style w:type="character" w:customStyle="1" w:styleId="15">
    <w:name w:val="font21"/>
    <w:basedOn w:val="7"/>
    <w:autoRedefine/>
    <w:qFormat/>
    <w:uiPriority w:val="0"/>
    <w:rPr>
      <w:rFonts w:hint="default" w:ascii="Arial" w:hAnsi="Arial" w:cs="Arial"/>
      <w:color w:val="000000"/>
      <w:sz w:val="22"/>
      <w:szCs w:val="22"/>
      <w:u w:val="none"/>
    </w:rPr>
  </w:style>
  <w:style w:type="paragraph" w:customStyle="1" w:styleId="16">
    <w:name w:val="Table Paragraph"/>
    <w:basedOn w:val="1"/>
    <w:autoRedefine/>
    <w:qFormat/>
    <w:uiPriority w:val="1"/>
    <w:rPr>
      <w:rFonts w:ascii="宋体" w:hAnsi="宋体" w:cs="宋体"/>
      <w:lang w:val="zh-CN" w:bidi="zh-CN"/>
    </w:rPr>
  </w:style>
  <w:style w:type="character" w:customStyle="1" w:styleId="17">
    <w:name w:val="font01"/>
    <w:basedOn w:val="7"/>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4124</Words>
  <Characters>4618</Characters>
  <Lines>0</Lines>
  <Paragraphs>0</Paragraphs>
  <TotalTime>8</TotalTime>
  <ScaleCrop>false</ScaleCrop>
  <LinksUpToDate>false</LinksUpToDate>
  <CharactersWithSpaces>5035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2021-07-24T08:51:00Z</dcterms:created>
  <dc:creator>Administrator</dc:creator>
  <cp:lastModifiedBy>WPS_1669601807</cp:lastModifiedBy>
  <dcterms:modified xsi:type="dcterms:W3CDTF">2025-08-27T07:25:55Z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001310E693F24A15ABF708BB4560FAE6_13</vt:lpwstr>
  </property>
  <property fmtid="{D5CDD505-2E9C-101B-9397-08002B2CF9AE}" pid="4" name="KSOTemplateDocerSaveRecord">
    <vt:lpwstr>eyJoZGlkIjoiYzAzYjAyNWNhNDkxZDkxMjI4Mjc1OGQ2MGZkYWY3MjkiLCJ1c2VySWQiOiIxNDQ5Nzk2OTI3In0=</vt:lpwstr>
  </property>
</Properties>
</file>