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F5AEAD">
      <w:pPr>
        <w:pStyle w:val="2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熏洗治疗仪参数</w:t>
      </w:r>
    </w:p>
    <w:p w14:paraId="670471B5">
      <w:pPr>
        <w:pStyle w:val="28"/>
        <w:spacing w:line="360" w:lineRule="auto"/>
        <w:ind w:firstLine="0" w:firstLineChars="0"/>
      </w:pPr>
      <w:r>
        <w:rPr>
          <w:rFonts w:hint="eastAsia"/>
          <w:b/>
          <w:bCs/>
          <w:lang w:val="en-US" w:eastAsia="zh-CN"/>
        </w:rPr>
        <w:t>1、</w:t>
      </w:r>
      <w:r>
        <w:rPr>
          <w:rFonts w:hint="eastAsia"/>
          <w:b/>
          <w:bCs/>
        </w:rPr>
        <w:t>工作环境</w:t>
      </w:r>
      <w:r>
        <w:rPr>
          <w:rFonts w:hint="eastAsia"/>
        </w:rPr>
        <w:t>：环境温度：5°C～40°C，相对湿度：30%～75%；大气压力：86kPa～106 kPa，使用电源：～220V，50Hz。</w:t>
      </w:r>
    </w:p>
    <w:p w14:paraId="348778A5">
      <w:pPr>
        <w:rPr>
          <w:rFonts w:hint="eastAsia"/>
          <w:b/>
        </w:rPr>
      </w:pPr>
      <w:r>
        <w:rPr>
          <w:rFonts w:hint="eastAsia"/>
          <w:b/>
          <w:lang w:val="en-US" w:eastAsia="zh-CN"/>
        </w:rPr>
        <w:t>2、</w:t>
      </w:r>
      <w:r>
        <w:rPr>
          <w:rFonts w:hint="eastAsia"/>
          <w:b/>
        </w:rPr>
        <w:t>主机参数</w:t>
      </w:r>
    </w:p>
    <w:p w14:paraId="74ACF13C">
      <w:pPr>
        <w:widowControl w:val="0"/>
        <w:numPr>
          <w:ilvl w:val="0"/>
          <w:numId w:val="2"/>
        </w:numPr>
        <w:spacing w:line="360" w:lineRule="exact"/>
        <w:ind w:left="0" w:leftChars="0" w:firstLine="420" w:firstLineChars="200"/>
      </w:pPr>
      <w:r>
        <w:rPr>
          <w:rFonts w:hint="eastAsia"/>
        </w:rPr>
        <w:t>冲洗功能</w:t>
      </w:r>
      <w:r>
        <w:rPr>
          <w:rFonts w:hint="eastAsia"/>
          <w:lang w:eastAsia="zh-CN"/>
        </w:rPr>
        <w:t>：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单次药液使用量：≤600mL，设备单次不间断冲洗时间≥60min，冲洗扬程：出水高度可调且≤30cm。</w:t>
      </w:r>
    </w:p>
    <w:p w14:paraId="511B66F8">
      <w:pPr>
        <w:widowControl w:val="0"/>
        <w:numPr>
          <w:ilvl w:val="0"/>
          <w:numId w:val="2"/>
        </w:numPr>
        <w:spacing w:line="360" w:lineRule="exact"/>
        <w:ind w:left="0" w:leftChars="0" w:firstLine="420" w:firstLineChars="200"/>
      </w:pPr>
      <w:r>
        <w:rPr>
          <w:rFonts w:hint="eastAsia"/>
        </w:rPr>
        <w:t>雾化功能：雾化盒药液容量：≥100ml，最大雾化量：≥2ml/min，冲洗和雾化功能可以同时进行，疗效加倍。</w:t>
      </w:r>
    </w:p>
    <w:p w14:paraId="5E7F8E1A">
      <w:pPr>
        <w:widowControl w:val="0"/>
        <w:numPr>
          <w:ilvl w:val="0"/>
          <w:numId w:val="2"/>
        </w:numPr>
        <w:spacing w:line="360" w:lineRule="exact"/>
        <w:ind w:left="0" w:leftChars="0" w:firstLine="420" w:firstLineChars="200"/>
        <w:rPr>
          <w:rFonts w:ascii="宋体" w:hAnsi="宋体" w:cs="微软雅黑"/>
          <w:b w:val="0"/>
          <w:bCs/>
          <w:color w:val="000000"/>
          <w:szCs w:val="24"/>
        </w:rPr>
      </w:pPr>
      <w:r>
        <w:rPr>
          <w:rFonts w:hint="eastAsia"/>
        </w:rPr>
        <w:t>设备功率：设备额定输入功率≤100W，功率小，科室病房墙壁电源即可，治疗场景广泛。</w:t>
      </w:r>
    </w:p>
    <w:p w14:paraId="5C4949D5">
      <w:pPr>
        <w:widowControl w:val="0"/>
        <w:numPr>
          <w:ilvl w:val="0"/>
          <w:numId w:val="2"/>
        </w:numPr>
        <w:spacing w:line="360" w:lineRule="exact"/>
        <w:ind w:left="0" w:leftChars="0" w:firstLine="420" w:firstLineChars="200"/>
        <w:rPr>
          <w:rFonts w:ascii="宋体" w:hAnsi="宋体" w:cs="微软雅黑"/>
          <w:b w:val="0"/>
          <w:bCs/>
          <w:color w:val="000000"/>
          <w:szCs w:val="24"/>
        </w:rPr>
      </w:pPr>
      <w:r>
        <w:rPr>
          <w:rFonts w:hint="eastAsia"/>
        </w:rPr>
        <w:t>便携性</w:t>
      </w:r>
      <w:r>
        <w:rPr>
          <w:rFonts w:hint="eastAsia"/>
          <w:lang w:eastAsia="zh-CN"/>
        </w:rPr>
        <w:t>：</w:t>
      </w:r>
      <w:r>
        <w:rPr>
          <w:rFonts w:hint="eastAsia"/>
        </w:rPr>
        <w:t>不需要为产品施工布局上水和下水通道；产品轻便灵活，带有4个带自锁的滚轮，方便移动到任何位置进行使用</w:t>
      </w:r>
      <w:r>
        <w:rPr>
          <w:rFonts w:hint="eastAsia"/>
          <w:lang w:eastAsia="zh-CN"/>
        </w:rPr>
        <w:t>。</w:t>
      </w:r>
    </w:p>
    <w:p w14:paraId="1E6F189A">
      <w:pPr>
        <w:widowControl w:val="0"/>
        <w:numPr>
          <w:ilvl w:val="0"/>
          <w:numId w:val="2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合规性</w:t>
      </w:r>
      <w:r>
        <w:rPr>
          <w:rFonts w:hint="eastAsia" w:ascii="宋体" w:hAnsi="宋体" w:cs="微软雅黑"/>
          <w:b w:val="0"/>
          <w:bCs/>
          <w:color w:val="000000"/>
          <w:szCs w:val="24"/>
          <w:lang w:eastAsia="zh-CN"/>
        </w:rPr>
        <w:t>：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产品必须符合二类医疗器械相关法律法规要求，具备二类医疗器械注册证、生产许可证等相关证件。</w:t>
      </w:r>
    </w:p>
    <w:p w14:paraId="3D8C2C4D">
      <w:pPr>
        <w:widowControl w:val="0"/>
        <w:numPr>
          <w:ilvl w:val="0"/>
          <w:numId w:val="2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产品配置</w:t>
      </w:r>
      <w:r>
        <w:rPr>
          <w:rFonts w:hint="eastAsia" w:ascii="宋体" w:hAnsi="宋体" w:cs="微软雅黑"/>
          <w:b w:val="0"/>
          <w:bCs/>
          <w:color w:val="000000"/>
          <w:szCs w:val="24"/>
          <w:lang w:eastAsia="zh-CN"/>
        </w:rPr>
        <w:t>：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磁力泵间接驱动，水电完全分离，一次性冲洗盆和主机为分开式，一次性冲洗盆可以替换使用，患者一人一盆一垫避免交叉感染。</w:t>
      </w:r>
    </w:p>
    <w:p w14:paraId="4C502352">
      <w:pPr>
        <w:widowControl w:val="0"/>
        <w:numPr>
          <w:ilvl w:val="0"/>
          <w:numId w:val="2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设备形式</w:t>
      </w:r>
      <w:r>
        <w:rPr>
          <w:rFonts w:hint="eastAsia" w:ascii="宋体" w:hAnsi="宋体" w:cs="微软雅黑"/>
          <w:b w:val="0"/>
          <w:bCs/>
          <w:color w:val="000000"/>
          <w:szCs w:val="24"/>
          <w:lang w:eastAsia="zh-CN"/>
        </w:rPr>
        <w:t>：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采用ABS全塑结构，外观新颖、结构强度大，安全卫生，使用舒适。雾化器箱前置，在熏洗室内使用雾化器较方便。设备为半包围结构，带有靠背，符合人体工程学原理。</w:t>
      </w:r>
    </w:p>
    <w:p w14:paraId="38C15BCB">
      <w:pPr>
        <w:widowControl w:val="0"/>
        <w:numPr>
          <w:ilvl w:val="0"/>
          <w:numId w:val="2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/>
          <w:bCs w:val="0"/>
          <w:color w:val="000000"/>
          <w:szCs w:val="24"/>
          <w:lang w:val="en-US" w:eastAsia="zh-CN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设备操作</w:t>
      </w:r>
      <w:r>
        <w:rPr>
          <w:rFonts w:hint="eastAsia" w:ascii="宋体" w:hAnsi="宋体" w:cs="微软雅黑"/>
          <w:b w:val="0"/>
          <w:bCs/>
          <w:color w:val="000000"/>
          <w:szCs w:val="24"/>
          <w:lang w:eastAsia="zh-CN"/>
        </w:rPr>
        <w:t>：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设备操作简便，无需安装，开箱即用，患者可自行操作，不占用医疗资源和医生、护士工作时间。</w:t>
      </w:r>
    </w:p>
    <w:p w14:paraId="50B4A9DC">
      <w:pPr>
        <w:widowControl w:val="0"/>
        <w:numPr>
          <w:ilvl w:val="0"/>
          <w:numId w:val="0"/>
        </w:numPr>
        <w:spacing w:line="360" w:lineRule="exact"/>
        <w:ind w:leftChars="200"/>
        <w:rPr>
          <w:rFonts w:hint="eastAsia" w:ascii="宋体" w:hAnsi="宋体" w:cs="微软雅黑"/>
          <w:b/>
          <w:bCs w:val="0"/>
          <w:color w:val="000000"/>
          <w:szCs w:val="24"/>
          <w:lang w:val="en-US" w:eastAsia="zh-CN"/>
        </w:rPr>
      </w:pPr>
    </w:p>
    <w:p w14:paraId="223A5A04">
      <w:pPr>
        <w:widowControl w:val="0"/>
        <w:numPr>
          <w:ilvl w:val="0"/>
          <w:numId w:val="0"/>
        </w:numPr>
        <w:spacing w:line="360" w:lineRule="exact"/>
        <w:rPr>
          <w:rFonts w:hint="default" w:ascii="宋体" w:hAnsi="宋体" w:eastAsia="宋体" w:cs="微软雅黑"/>
          <w:b w:val="0"/>
          <w:bCs/>
          <w:color w:val="000000"/>
          <w:szCs w:val="24"/>
          <w:lang w:val="en-US" w:eastAsia="zh-CN"/>
        </w:rPr>
      </w:pPr>
      <w:r>
        <w:rPr>
          <w:rFonts w:hint="eastAsia" w:ascii="宋体" w:hAnsi="宋体" w:cs="微软雅黑"/>
          <w:b/>
          <w:bCs w:val="0"/>
          <w:color w:val="000000"/>
          <w:szCs w:val="24"/>
          <w:lang w:val="en-US" w:eastAsia="zh-CN"/>
        </w:rPr>
        <w:t>3、配置清单</w:t>
      </w:r>
    </w:p>
    <w:p w14:paraId="197B538A">
      <w:pPr>
        <w:widowControl w:val="0"/>
        <w:numPr>
          <w:ilvl w:val="0"/>
          <w:numId w:val="3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熏洗治疗仪主机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1台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</w:p>
    <w:p w14:paraId="072DCF2B">
      <w:pPr>
        <w:widowControl w:val="0"/>
        <w:numPr>
          <w:ilvl w:val="0"/>
          <w:numId w:val="3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电源线（2M）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1根</w:t>
      </w:r>
    </w:p>
    <w:p w14:paraId="02BC5AF7">
      <w:pPr>
        <w:widowControl w:val="0"/>
        <w:numPr>
          <w:ilvl w:val="0"/>
          <w:numId w:val="3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保险丝（F1AL250V）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2根</w:t>
      </w:r>
    </w:p>
    <w:p w14:paraId="523571E1">
      <w:pPr>
        <w:widowControl w:val="0"/>
        <w:numPr>
          <w:ilvl w:val="0"/>
          <w:numId w:val="3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使用说明书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1份</w:t>
      </w:r>
    </w:p>
    <w:p w14:paraId="6F705DA8">
      <w:pPr>
        <w:widowControl w:val="0"/>
        <w:numPr>
          <w:ilvl w:val="0"/>
          <w:numId w:val="3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产品合格证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1份</w:t>
      </w:r>
    </w:p>
    <w:p w14:paraId="64C1890F">
      <w:pPr>
        <w:widowControl w:val="0"/>
        <w:numPr>
          <w:ilvl w:val="0"/>
          <w:numId w:val="3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产品保修卡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1份</w:t>
      </w:r>
    </w:p>
    <w:p w14:paraId="0E11999E">
      <w:pPr>
        <w:widowControl w:val="0"/>
        <w:numPr>
          <w:ilvl w:val="0"/>
          <w:numId w:val="3"/>
        </w:numPr>
        <w:spacing w:line="360" w:lineRule="exact"/>
        <w:ind w:left="0" w:leftChars="0" w:firstLine="420" w:firstLineChars="200"/>
        <w:rPr>
          <w:rFonts w:hint="eastAsia" w:ascii="宋体" w:hAnsi="宋体" w:cs="微软雅黑"/>
          <w:b w:val="0"/>
          <w:bCs/>
          <w:color w:val="000000"/>
          <w:szCs w:val="24"/>
        </w:rPr>
      </w:pPr>
      <w:r>
        <w:rPr>
          <w:rFonts w:hint="eastAsia" w:ascii="宋体" w:hAnsi="宋体" w:cs="微软雅黑"/>
          <w:b w:val="0"/>
          <w:bCs/>
          <w:color w:val="000000"/>
          <w:szCs w:val="24"/>
        </w:rPr>
        <w:t>雾化器（WH-2000</w:t>
      </w:r>
      <w:r>
        <w:rPr>
          <w:rFonts w:hint="eastAsia" w:ascii="宋体" w:hAnsi="宋体" w:cs="微软雅黑"/>
          <w:b w:val="0"/>
          <w:bCs/>
          <w:color w:val="000000"/>
          <w:szCs w:val="24"/>
        </w:rPr>
        <w:tab/>
      </w:r>
      <w:r>
        <w:rPr>
          <w:rFonts w:hint="eastAsia" w:ascii="宋体" w:hAnsi="宋体" w:cs="微软雅黑"/>
          <w:b w:val="0"/>
          <w:bCs/>
          <w:color w:val="000000"/>
          <w:szCs w:val="24"/>
        </w:rPr>
        <w:t>）1台</w:t>
      </w:r>
    </w:p>
    <w:p w14:paraId="7170E544">
      <w:pPr>
        <w:widowControl w:val="0"/>
        <w:numPr>
          <w:ilvl w:val="0"/>
          <w:numId w:val="0"/>
        </w:numPr>
        <w:spacing w:line="360" w:lineRule="exact"/>
        <w:rPr>
          <w:rFonts w:hint="eastAsia" w:ascii="宋体" w:hAnsi="宋体" w:cs="微软雅黑"/>
          <w:b w:val="0"/>
          <w:bCs/>
          <w:color w:val="000000"/>
          <w:szCs w:val="24"/>
        </w:rPr>
      </w:pPr>
    </w:p>
    <w:p w14:paraId="471F2C9B">
      <w:pPr>
        <w:widowControl w:val="0"/>
        <w:numPr>
          <w:ilvl w:val="0"/>
          <w:numId w:val="0"/>
        </w:numPr>
        <w:spacing w:line="360" w:lineRule="exact"/>
        <w:rPr>
          <w:rFonts w:hint="eastAsia" w:ascii="宋体" w:hAnsi="宋体" w:cs="微软雅黑"/>
          <w:b/>
          <w:bCs w:val="0"/>
          <w:color w:val="000000"/>
          <w:szCs w:val="24"/>
        </w:rPr>
      </w:pPr>
    </w:p>
    <w:p w14:paraId="29347F1B">
      <w:bookmarkStart w:id="0" w:name="_GoBack"/>
      <w:bookmarkEnd w:id="0"/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440" w:right="1800" w:bottom="1440" w:left="1800" w:header="851" w:footer="850" w:gutter="0"/>
      <w:cols w:space="720" w:num="1"/>
      <w:rtlGutter w:val="0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33400"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642AFB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A0C64C">
    <w:pPr>
      <w:rPr>
        <w:rFonts w:ascii="宋体" w:hAnsi="宋体"/>
        <w:szCs w:val="24"/>
      </w:rPr>
    </w:pPr>
    <w:r>
      <w:rPr>
        <w:rFonts w:ascii="宋体" w:hAnsi="宋体"/>
        <w:szCs w:val="24"/>
      </w:rPr>
      <w:t xml:space="preserve">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AB88F9">
    <w:pPr>
      <w:pStyle w:val="1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0F6CC5">
    <w:pPr>
      <w:pStyle w:val="1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C33072"/>
    <w:multiLevelType w:val="singleLevel"/>
    <w:tmpl w:val="D6C33072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5320E6"/>
    <w:multiLevelType w:val="singleLevel"/>
    <w:tmpl w:val="FE5320E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43DC0987"/>
    <w:multiLevelType w:val="multilevel"/>
    <w:tmpl w:val="43DC0987"/>
    <w:lvl w:ilvl="0" w:tentative="0">
      <w:start w:val="1"/>
      <w:numFmt w:val="decimal"/>
      <w:pStyle w:val="3"/>
      <w:lvlText w:val="%1."/>
      <w:lvlJc w:val="left"/>
      <w:pPr>
        <w:ind w:left="0" w:firstLine="0"/>
      </w:pPr>
      <w:rPr>
        <w:rFonts w:hint="eastAsia" w:ascii="宋体" w:hAnsi="仿宋" w:eastAsia="宋体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8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  <w14:cntxtalts w14:val="0"/>
      </w:rPr>
    </w:lvl>
    <w:lvl w:ilvl="1" w:tentative="0">
      <w:start w:val="1"/>
      <w:numFmt w:val="decimal"/>
      <w:lvlText w:val="1.%2"/>
      <w:lvlJc w:val="left"/>
      <w:pPr>
        <w:ind w:left="284" w:firstLine="0"/>
      </w:pPr>
      <w:rPr>
        <w:rFonts w:hint="eastAsia"/>
        <w:b/>
        <w:bCs w:val="0"/>
        <w:i w:val="0"/>
      </w:rPr>
    </w:lvl>
    <w:lvl w:ilvl="2" w:tentative="0">
      <w:start w:val="1"/>
      <w:numFmt w:val="decimal"/>
      <w:pStyle w:val="5"/>
      <w:lvlText w:val="%1.%2.%3."/>
      <w:lvlJc w:val="left"/>
      <w:pPr>
        <w:ind w:left="284" w:firstLine="0"/>
      </w:pPr>
      <w:rPr>
        <w:rFonts w:hint="eastAsia" w:ascii="宋体" w:hAnsi="仿宋" w:eastAsia="宋体"/>
        <w:b/>
        <w:i w:val="0"/>
        <w:sz w:val="24"/>
      </w:rPr>
    </w:lvl>
    <w:lvl w:ilvl="3" w:tentative="0">
      <w:start w:val="1"/>
      <w:numFmt w:val="decimal"/>
      <w:lvlText w:val="%1.%2.%3.%4."/>
      <w:lvlJc w:val="left"/>
      <w:pPr>
        <w:ind w:left="0" w:firstLine="0"/>
      </w:pPr>
      <w:rPr>
        <w:rFonts w:hint="eastAsia" w:ascii="宋体" w:hAnsi="仿宋" w:eastAsia="宋体"/>
      </w:rPr>
    </w:lvl>
    <w:lvl w:ilvl="4" w:tentative="0">
      <w:start w:val="1"/>
      <w:numFmt w:val="decimal"/>
      <w:lvlText w:val="%1.%2.%3.%4.%5.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6"/>
      <w:lvlText w:val="%1.%2.%3.%4.%5.%6.%7.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0" w:firstLine="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1B"/>
    <w:rsid w:val="000E1BC4"/>
    <w:rsid w:val="000E59C0"/>
    <w:rsid w:val="000F68E2"/>
    <w:rsid w:val="001338B7"/>
    <w:rsid w:val="0014537A"/>
    <w:rsid w:val="00155390"/>
    <w:rsid w:val="00163E4E"/>
    <w:rsid w:val="001B3E45"/>
    <w:rsid w:val="001B7A27"/>
    <w:rsid w:val="002666DF"/>
    <w:rsid w:val="00270B8A"/>
    <w:rsid w:val="002B4536"/>
    <w:rsid w:val="002E1839"/>
    <w:rsid w:val="0032735E"/>
    <w:rsid w:val="00356092"/>
    <w:rsid w:val="003770B9"/>
    <w:rsid w:val="004169E3"/>
    <w:rsid w:val="00470249"/>
    <w:rsid w:val="004829EF"/>
    <w:rsid w:val="004A17A2"/>
    <w:rsid w:val="004B6731"/>
    <w:rsid w:val="00551A46"/>
    <w:rsid w:val="00567F10"/>
    <w:rsid w:val="005F7B63"/>
    <w:rsid w:val="006D341B"/>
    <w:rsid w:val="006F349C"/>
    <w:rsid w:val="006F757C"/>
    <w:rsid w:val="007054E2"/>
    <w:rsid w:val="00756366"/>
    <w:rsid w:val="00765F83"/>
    <w:rsid w:val="007C4FF5"/>
    <w:rsid w:val="007E1E87"/>
    <w:rsid w:val="007F294E"/>
    <w:rsid w:val="00857D16"/>
    <w:rsid w:val="009159D7"/>
    <w:rsid w:val="009269BC"/>
    <w:rsid w:val="009A4A0E"/>
    <w:rsid w:val="009A67A2"/>
    <w:rsid w:val="00A16CC3"/>
    <w:rsid w:val="00AD3F1C"/>
    <w:rsid w:val="00B40D64"/>
    <w:rsid w:val="00B715DA"/>
    <w:rsid w:val="00B73DA1"/>
    <w:rsid w:val="00BA7F68"/>
    <w:rsid w:val="00BF2DB0"/>
    <w:rsid w:val="00C006BC"/>
    <w:rsid w:val="00C33FE9"/>
    <w:rsid w:val="00C4163D"/>
    <w:rsid w:val="00C719C1"/>
    <w:rsid w:val="00C77481"/>
    <w:rsid w:val="00C831A3"/>
    <w:rsid w:val="00D15964"/>
    <w:rsid w:val="00D70811"/>
    <w:rsid w:val="00D82F61"/>
    <w:rsid w:val="00DD5E9C"/>
    <w:rsid w:val="00DD6462"/>
    <w:rsid w:val="00DE3CD1"/>
    <w:rsid w:val="00DF36EA"/>
    <w:rsid w:val="00E22FC8"/>
    <w:rsid w:val="00E36E4D"/>
    <w:rsid w:val="00F54CCA"/>
    <w:rsid w:val="00F776A1"/>
    <w:rsid w:val="00F77BC8"/>
    <w:rsid w:val="00FD799F"/>
    <w:rsid w:val="2D1A2FB5"/>
    <w:rsid w:val="3E290B10"/>
    <w:rsid w:val="7B7C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0" w:semiHidden="0" w:name="heading 3"/>
    <w:lsdException w:qFormat="1" w:uiPriority="9" w:semiHidden="0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20"/>
    <w:unhideWhenUsed/>
    <w:qFormat/>
    <w:uiPriority w:val="0"/>
    <w:pPr>
      <w:keepNext/>
      <w:keepLines/>
      <w:numPr>
        <w:ilvl w:val="0"/>
        <w:numId w:val="1"/>
      </w:numPr>
      <w:spacing w:line="360" w:lineRule="auto"/>
      <w:jc w:val="left"/>
      <w:outlineLvl w:val="2"/>
    </w:pPr>
    <w:rPr>
      <w:rFonts w:eastAsia="宋体"/>
      <w:b/>
      <w:bCs/>
      <w:sz w:val="28"/>
      <w:szCs w:val="32"/>
    </w:rPr>
  </w:style>
  <w:style w:type="paragraph" w:styleId="4">
    <w:name w:val="heading 4"/>
    <w:basedOn w:val="1"/>
    <w:next w:val="1"/>
    <w:link w:val="21"/>
    <w:unhideWhenUsed/>
    <w:qFormat/>
    <w:uiPriority w:val="9"/>
    <w:pPr>
      <w:keepNext/>
      <w:keepLines/>
      <w:spacing w:line="360" w:lineRule="auto"/>
      <w:jc w:val="left"/>
      <w:outlineLvl w:val="3"/>
    </w:pPr>
    <w:rPr>
      <w:rFonts w:eastAsia="宋体" w:asciiTheme="majorHAnsi" w:hAnsiTheme="majorHAnsi" w:cstheme="majorBidi"/>
      <w:b/>
      <w:bCs/>
      <w:sz w:val="24"/>
      <w:szCs w:val="28"/>
    </w:rPr>
  </w:style>
  <w:style w:type="paragraph" w:styleId="5">
    <w:name w:val="heading 5"/>
    <w:basedOn w:val="1"/>
    <w:next w:val="1"/>
    <w:link w:val="22"/>
    <w:unhideWhenUsed/>
    <w:qFormat/>
    <w:uiPriority w:val="9"/>
    <w:pPr>
      <w:keepNext/>
      <w:keepLines/>
      <w:numPr>
        <w:ilvl w:val="2"/>
        <w:numId w:val="1"/>
      </w:numPr>
      <w:spacing w:line="360" w:lineRule="auto"/>
      <w:jc w:val="left"/>
      <w:outlineLvl w:val="4"/>
    </w:pPr>
    <w:rPr>
      <w:rFonts w:eastAsia="宋体"/>
      <w:bCs/>
      <w:sz w:val="24"/>
      <w:szCs w:val="28"/>
    </w:rPr>
  </w:style>
  <w:style w:type="paragraph" w:styleId="6">
    <w:name w:val="heading 9"/>
    <w:basedOn w:val="1"/>
    <w:next w:val="1"/>
    <w:link w:val="23"/>
    <w:semiHidden/>
    <w:unhideWhenUsed/>
    <w:qFormat/>
    <w:uiPriority w:val="9"/>
    <w:pPr>
      <w:keepNext/>
      <w:keepLines/>
      <w:numPr>
        <w:ilvl w:val="6"/>
        <w:numId w:val="1"/>
      </w:numPr>
      <w:spacing w:before="240" w:after="64" w:line="320" w:lineRule="auto"/>
      <w:jc w:val="left"/>
      <w:outlineLvl w:val="8"/>
    </w:pPr>
    <w:rPr>
      <w:rFonts w:asciiTheme="majorHAnsi" w:hAnsiTheme="majorHAnsi" w:eastAsiaTheme="majorEastAsia" w:cstheme="majorBidi"/>
      <w:sz w:val="24"/>
      <w:szCs w:val="21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widowControl/>
      <w:ind w:firstLine="420"/>
    </w:pPr>
    <w:rPr>
      <w:kern w:val="0"/>
      <w:sz w:val="20"/>
      <w:szCs w:val="20"/>
    </w:rPr>
  </w:style>
  <w:style w:type="paragraph" w:styleId="8">
    <w:name w:val="annotation text"/>
    <w:basedOn w:val="1"/>
    <w:link w:val="24"/>
    <w:semiHidden/>
    <w:unhideWhenUsed/>
    <w:qFormat/>
    <w:uiPriority w:val="99"/>
    <w:pPr>
      <w:jc w:val="left"/>
    </w:pPr>
  </w:style>
  <w:style w:type="paragraph" w:styleId="9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0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页眉 字符"/>
    <w:basedOn w:val="15"/>
    <w:link w:val="12"/>
    <w:qFormat/>
    <w:uiPriority w:val="99"/>
    <w:rPr>
      <w:sz w:val="18"/>
      <w:szCs w:val="18"/>
    </w:rPr>
  </w:style>
  <w:style w:type="character" w:customStyle="1" w:styleId="18">
    <w:name w:val="页脚 字符"/>
    <w:basedOn w:val="15"/>
    <w:link w:val="11"/>
    <w:qFormat/>
    <w:uiPriority w:val="99"/>
    <w:rPr>
      <w:sz w:val="18"/>
      <w:szCs w:val="18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  <w:style w:type="character" w:customStyle="1" w:styleId="20">
    <w:name w:val="标题 3 字符"/>
    <w:basedOn w:val="15"/>
    <w:link w:val="3"/>
    <w:qFormat/>
    <w:uiPriority w:val="0"/>
    <w:rPr>
      <w:rFonts w:eastAsia="宋体"/>
      <w:b/>
      <w:bCs/>
      <w:sz w:val="28"/>
      <w:szCs w:val="32"/>
    </w:rPr>
  </w:style>
  <w:style w:type="character" w:customStyle="1" w:styleId="21">
    <w:name w:val="标题 4 字符"/>
    <w:basedOn w:val="15"/>
    <w:link w:val="4"/>
    <w:qFormat/>
    <w:uiPriority w:val="9"/>
    <w:rPr>
      <w:rFonts w:eastAsia="宋体" w:asciiTheme="majorHAnsi" w:hAnsiTheme="majorHAnsi" w:cstheme="majorBidi"/>
      <w:b/>
      <w:bCs/>
      <w:sz w:val="24"/>
      <w:szCs w:val="28"/>
    </w:rPr>
  </w:style>
  <w:style w:type="character" w:customStyle="1" w:styleId="22">
    <w:name w:val="标题 5 字符"/>
    <w:basedOn w:val="15"/>
    <w:link w:val="5"/>
    <w:qFormat/>
    <w:uiPriority w:val="9"/>
    <w:rPr>
      <w:rFonts w:eastAsia="宋体"/>
      <w:bCs/>
      <w:sz w:val="24"/>
      <w:szCs w:val="28"/>
    </w:rPr>
  </w:style>
  <w:style w:type="character" w:customStyle="1" w:styleId="23">
    <w:name w:val="标题 9 字符"/>
    <w:basedOn w:val="15"/>
    <w:link w:val="6"/>
    <w:semiHidden/>
    <w:qFormat/>
    <w:uiPriority w:val="9"/>
    <w:rPr>
      <w:rFonts w:asciiTheme="majorHAnsi" w:hAnsiTheme="majorHAnsi" w:eastAsiaTheme="majorEastAsia" w:cstheme="majorBidi"/>
      <w:sz w:val="24"/>
      <w:szCs w:val="21"/>
    </w:rPr>
  </w:style>
  <w:style w:type="character" w:customStyle="1" w:styleId="24">
    <w:name w:val="批注文字 字符"/>
    <w:basedOn w:val="15"/>
    <w:link w:val="8"/>
    <w:semiHidden/>
    <w:qFormat/>
    <w:uiPriority w:val="99"/>
  </w:style>
  <w:style w:type="character" w:customStyle="1" w:styleId="25">
    <w:name w:val="批注框文本 字符"/>
    <w:basedOn w:val="15"/>
    <w:link w:val="10"/>
    <w:semiHidden/>
    <w:qFormat/>
    <w:uiPriority w:val="99"/>
    <w:rPr>
      <w:sz w:val="18"/>
      <w:szCs w:val="18"/>
    </w:rPr>
  </w:style>
  <w:style w:type="paragraph" w:customStyle="1" w:styleId="26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cs="宋体" w:hAnsiTheme="minorHAnsi" w:eastAsiaTheme="minorEastAsia"/>
      <w:color w:val="000000"/>
      <w:kern w:val="2"/>
      <w:sz w:val="21"/>
      <w:szCs w:val="22"/>
      <w:lang w:val="en-US" w:eastAsia="zh-CN" w:bidi="ar-SA"/>
    </w:rPr>
  </w:style>
  <w:style w:type="paragraph" w:customStyle="1" w:styleId="28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2726</Words>
  <Characters>2774</Characters>
  <Lines>9</Lines>
  <Paragraphs>2</Paragraphs>
  <TotalTime>0</TotalTime>
  <ScaleCrop>false</ScaleCrop>
  <LinksUpToDate>false</LinksUpToDate>
  <CharactersWithSpaces>2776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2024-03-28T09:51:00Z</dcterms:created>
  <dc:creator>Administrator</dc:creator>
  <cp:lastModifiedBy>two cents</cp:lastModifiedBy>
  <cp:lastPrinted>2025-09-12T02:28:00Z</cp:lastPrinted>
  <dcterms:modified xsi:type="dcterms:W3CDTF">2025-09-15T00:03:26Z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eyJoZGlkIjoiZDIzOWY4NWQzNmIzMjI2YTU4M2FmNWJiYjExYzhjYWYiLCJ1c2VySWQiOiI1MDk3ODY1ODcifQ==</vt:lpwstr>
  </property>
  <property fmtid="{D5CDD505-2E9C-101B-9397-08002B2CF9AE}" pid="3" name="KSOProductBuildVer">
    <vt:lpwstr>2052-12.1.0.22529</vt:lpwstr>
  </property>
  <property fmtid="{D5CDD505-2E9C-101B-9397-08002B2CF9AE}" pid="4" name="ICV">
    <vt:lpwstr>F280E20898BB4E469CC3E8FADB696D9A_13</vt:lpwstr>
  </property>
</Properties>
</file>