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D451">
      <w:pPr>
        <w:pStyle w:val="2"/>
        <w:spacing w:before="279" w:line="186" w:lineRule="auto"/>
        <w:ind w:firstLine="1793" w:firstLineChars="400"/>
        <w:outlineLvl w:val="0"/>
        <w:rPr>
          <w:b/>
          <w:bCs/>
          <w:color w:val="auto"/>
          <w:spacing w:val="9"/>
          <w:sz w:val="43"/>
          <w:szCs w:val="43"/>
          <w:highlight w:val="none"/>
        </w:rPr>
      </w:pPr>
      <w:r>
        <w:rPr>
          <w:rFonts w:hint="eastAsia"/>
          <w:b/>
          <w:bCs/>
          <w:color w:val="auto"/>
          <w:spacing w:val="9"/>
          <w:sz w:val="43"/>
          <w:szCs w:val="43"/>
          <w:highlight w:val="none"/>
          <w:lang w:val="en-US" w:eastAsia="zh-CN"/>
        </w:rPr>
        <w:t>智能物流</w:t>
      </w:r>
      <w:r>
        <w:rPr>
          <w:b/>
          <w:bCs/>
          <w:color w:val="auto"/>
          <w:spacing w:val="9"/>
          <w:sz w:val="43"/>
          <w:szCs w:val="43"/>
          <w:highlight w:val="none"/>
        </w:rPr>
        <w:t>机器人技术参数</w:t>
      </w:r>
    </w:p>
    <w:p w14:paraId="5FA50B92">
      <w:pPr>
        <w:pStyle w:val="2"/>
        <w:spacing w:before="296" w:line="183" w:lineRule="auto"/>
        <w:ind w:left="21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1"/>
          <w:highlight w:val="none"/>
        </w:rPr>
        <w:t>一、规格与基本性能</w:t>
      </w:r>
    </w:p>
    <w:p w14:paraId="30442E73">
      <w:pPr>
        <w:pStyle w:val="2"/>
        <w:spacing w:before="266" w:line="225" w:lineRule="auto"/>
        <w:rPr>
          <w:color w:val="auto"/>
          <w:highlight w:val="none"/>
        </w:rPr>
      </w:pPr>
      <w:r>
        <w:rPr>
          <w:color w:val="auto"/>
          <w:highlight w:val="none"/>
        </w:rPr>
        <w:t>1.  机器人整体外形尺寸≥720mm*4</w:t>
      </w:r>
      <w:r>
        <w:rPr>
          <w:color w:val="auto"/>
          <w:spacing w:val="-1"/>
          <w:highlight w:val="none"/>
        </w:rPr>
        <w:t>90mm*1100mm；</w:t>
      </w:r>
    </w:p>
    <w:p w14:paraId="392BF103">
      <w:pPr>
        <w:pStyle w:val="2"/>
        <w:spacing w:before="237" w:line="225" w:lineRule="auto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2.  机身壳体</w:t>
      </w:r>
      <w:r>
        <w:rPr>
          <w:rFonts w:hint="eastAsia"/>
          <w:color w:val="auto"/>
          <w:spacing w:val="-1"/>
          <w:highlight w:val="none"/>
          <w:lang w:val="en-US" w:eastAsia="zh-CN"/>
        </w:rPr>
        <w:t>采用医用洁净</w:t>
      </w:r>
      <w:r>
        <w:rPr>
          <w:color w:val="auto"/>
          <w:spacing w:val="-1"/>
          <w:highlight w:val="none"/>
        </w:rPr>
        <w:t>材质 ABS；</w:t>
      </w:r>
    </w:p>
    <w:p w14:paraId="313297E3">
      <w:pPr>
        <w:pStyle w:val="2"/>
        <w:spacing w:before="238" w:line="225" w:lineRule="auto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3.  机器人爬坡能力</w:t>
      </w:r>
      <w:r>
        <w:rPr>
          <w:color w:val="auto"/>
          <w:spacing w:val="7"/>
          <w:highlight w:val="none"/>
        </w:rPr>
        <w:t xml:space="preserve">  </w:t>
      </w:r>
      <w:r>
        <w:rPr>
          <w:rFonts w:hint="eastAsia"/>
          <w:color w:val="auto"/>
          <w:spacing w:val="7"/>
          <w:highlight w:val="none"/>
          <w:lang w:val="en-US" w:eastAsia="zh-CN"/>
        </w:rPr>
        <w:t xml:space="preserve">≤ </w:t>
      </w:r>
      <w:r>
        <w:rPr>
          <w:color w:val="auto"/>
          <w:spacing w:val="-46"/>
          <w:highlight w:val="none"/>
        </w:rPr>
        <w:t xml:space="preserve"> </w:t>
      </w:r>
      <w:r>
        <w:rPr>
          <w:color w:val="auto"/>
          <w:spacing w:val="-3"/>
          <w:highlight w:val="none"/>
        </w:rPr>
        <w:t>10°;</w:t>
      </w:r>
    </w:p>
    <w:p w14:paraId="3FB29445">
      <w:pPr>
        <w:pStyle w:val="2"/>
        <w:spacing w:before="237" w:line="225" w:lineRule="auto"/>
        <w:rPr>
          <w:color w:val="auto"/>
          <w:highlight w:val="none"/>
        </w:rPr>
      </w:pPr>
      <w:r>
        <w:rPr>
          <w:color w:val="auto"/>
          <w:highlight w:val="none"/>
        </w:rPr>
        <w:t>4.  机器人可跨越过</w:t>
      </w:r>
      <w:r>
        <w:rPr>
          <w:rFonts w:hint="eastAsia"/>
          <w:color w:val="auto"/>
          <w:highlight w:val="none"/>
          <w:lang w:val="en-US" w:eastAsia="zh-CN"/>
        </w:rPr>
        <w:t>高度</w:t>
      </w:r>
      <w:r>
        <w:rPr>
          <w:rFonts w:hint="eastAsia"/>
          <w:color w:val="auto"/>
          <w:spacing w:val="7"/>
          <w:highlight w:val="none"/>
          <w:lang w:val="en-US" w:eastAsia="zh-CN"/>
        </w:rPr>
        <w:t>≤</w:t>
      </w:r>
      <w:r>
        <w:rPr>
          <w:color w:val="auto"/>
          <w:highlight w:val="none"/>
        </w:rPr>
        <w:t>20mm 的障碍物</w:t>
      </w:r>
      <w:r>
        <w:rPr>
          <w:color w:val="auto"/>
          <w:spacing w:val="50"/>
          <w:highlight w:val="none"/>
        </w:rPr>
        <w:t xml:space="preserve"> </w:t>
      </w:r>
      <w:r>
        <w:rPr>
          <w:color w:val="auto"/>
          <w:highlight w:val="none"/>
        </w:rPr>
        <w:t>；</w:t>
      </w:r>
    </w:p>
    <w:p w14:paraId="141A8A4F">
      <w:pPr>
        <w:pStyle w:val="2"/>
        <w:spacing w:before="238" w:line="225" w:lineRule="auto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5.  机器人可跨越过</w:t>
      </w:r>
      <w:r>
        <w:rPr>
          <w:rFonts w:hint="eastAsia"/>
          <w:color w:val="auto"/>
          <w:spacing w:val="-1"/>
          <w:highlight w:val="none"/>
          <w:lang w:val="en-US" w:eastAsia="zh-CN"/>
        </w:rPr>
        <w:t>宽度</w:t>
      </w:r>
      <w:r>
        <w:rPr>
          <w:rFonts w:hint="eastAsia"/>
          <w:color w:val="auto"/>
          <w:spacing w:val="7"/>
          <w:highlight w:val="none"/>
          <w:lang w:val="en-US" w:eastAsia="zh-CN"/>
        </w:rPr>
        <w:t>≤</w:t>
      </w:r>
      <w:r>
        <w:rPr>
          <w:color w:val="auto"/>
          <w:spacing w:val="-1"/>
          <w:highlight w:val="none"/>
        </w:rPr>
        <w:t>60mm 的坎；</w:t>
      </w:r>
    </w:p>
    <w:p w14:paraId="6A738103">
      <w:pPr>
        <w:pStyle w:val="2"/>
        <w:spacing w:before="237" w:line="225" w:lineRule="auto"/>
        <w:rPr>
          <w:color w:val="auto"/>
          <w:highlight w:val="none"/>
        </w:rPr>
      </w:pPr>
      <w:r>
        <w:rPr>
          <w:color w:val="auto"/>
          <w:highlight w:val="none"/>
        </w:rPr>
        <w:t>6.  机器人可以原地旋转；</w:t>
      </w:r>
    </w:p>
    <w:p w14:paraId="25D3059F">
      <w:pPr>
        <w:pStyle w:val="2"/>
        <w:spacing w:before="239" w:line="225" w:lineRule="auto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7.  机器人最大转向速度不小于 180°/s；</w:t>
      </w:r>
    </w:p>
    <w:p w14:paraId="7AE11A03">
      <w:pPr>
        <w:pStyle w:val="2"/>
        <w:spacing w:before="238" w:line="292" w:lineRule="auto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8.  机器人可在温度  -25℃</w:t>
      </w:r>
      <w:r>
        <w:rPr>
          <w:color w:val="auto"/>
          <w:spacing w:val="-36"/>
          <w:highlight w:val="none"/>
        </w:rPr>
        <w:t xml:space="preserve"> </w:t>
      </w:r>
      <w:r>
        <w:rPr>
          <w:color w:val="auto"/>
          <w:spacing w:val="-2"/>
          <w:highlight w:val="none"/>
        </w:rPr>
        <w:t>~60℃</w:t>
      </w:r>
      <w:r>
        <w:rPr>
          <w:color w:val="auto"/>
          <w:spacing w:val="-54"/>
          <w:highlight w:val="none"/>
        </w:rPr>
        <w:t xml:space="preserve"> </w:t>
      </w:r>
      <w:r>
        <w:rPr>
          <w:color w:val="auto"/>
          <w:spacing w:val="-2"/>
          <w:highlight w:val="none"/>
        </w:rPr>
        <w:t>、相对湿度  0-95%的环境下运行；</w:t>
      </w:r>
      <w:r>
        <w:rPr>
          <w:color w:val="auto"/>
          <w:highlight w:val="none"/>
        </w:rPr>
        <w:t xml:space="preserve"> </w:t>
      </w:r>
    </w:p>
    <w:p w14:paraId="0A8C334C">
      <w:pPr>
        <w:pStyle w:val="2"/>
        <w:spacing w:before="238" w:line="292" w:lineRule="auto"/>
        <w:rPr>
          <w:color w:val="auto"/>
          <w:spacing w:val="-2"/>
          <w:highlight w:val="none"/>
        </w:rPr>
      </w:pPr>
      <w:r>
        <w:rPr>
          <w:color w:val="auto"/>
          <w:spacing w:val="-2"/>
          <w:highlight w:val="none"/>
        </w:rPr>
        <w:t>9.  双屏设计</w:t>
      </w:r>
      <w:r>
        <w:rPr>
          <w:rFonts w:hint="eastAsia"/>
          <w:color w:val="auto"/>
          <w:spacing w:val="-2"/>
          <w:highlight w:val="none"/>
          <w:lang w:eastAsia="zh-CN"/>
        </w:rPr>
        <w:t>：</w:t>
      </w:r>
      <w:r>
        <w:rPr>
          <w:color w:val="auto"/>
          <w:spacing w:val="-2"/>
          <w:highlight w:val="none"/>
        </w:rPr>
        <w:t>工作屏幕尺寸≥12.1 英寸，多点触摸电容屏，分辨率≥1024*768</w:t>
      </w:r>
      <w:r>
        <w:rPr>
          <w:rFonts w:hint="eastAsia"/>
          <w:color w:val="auto"/>
          <w:spacing w:val="-2"/>
          <w:highlight w:val="none"/>
          <w:lang w:eastAsia="zh-CN"/>
        </w:rPr>
        <w:t>，</w:t>
      </w:r>
      <w:r>
        <w:rPr>
          <w:rFonts w:hint="eastAsia"/>
          <w:color w:val="auto"/>
          <w:spacing w:val="-2"/>
          <w:highlight w:val="none"/>
          <w:lang w:val="en-US" w:eastAsia="zh-CN"/>
        </w:rPr>
        <w:t>支持</w:t>
      </w:r>
      <w:r>
        <w:rPr>
          <w:color w:val="auto"/>
          <w:spacing w:val="-2"/>
          <w:highlight w:val="none"/>
        </w:rPr>
        <w:t>自动锁屏；状态屏幕尺寸≥12.1 英寸 ，多点触摸电容屏 ，分辨率≥1280*800；</w:t>
      </w:r>
    </w:p>
    <w:p w14:paraId="5879DF91">
      <w:pPr>
        <w:pStyle w:val="2"/>
        <w:spacing w:before="238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10</w:t>
      </w:r>
      <w:r>
        <w:rPr>
          <w:color w:val="auto"/>
          <w:spacing w:val="-3"/>
          <w:highlight w:val="none"/>
        </w:rPr>
        <w:t>.</w:t>
      </w:r>
      <w:r>
        <w:rPr>
          <w:color w:val="auto"/>
          <w:spacing w:val="-26"/>
          <w:highlight w:val="none"/>
        </w:rPr>
        <w:t xml:space="preserve"> </w:t>
      </w:r>
      <w:r>
        <w:rPr>
          <w:color w:val="auto"/>
          <w:spacing w:val="-3"/>
          <w:highlight w:val="none"/>
        </w:rPr>
        <w:t>门禁控制：支持</w:t>
      </w:r>
      <w:r>
        <w:rPr>
          <w:color w:val="auto"/>
          <w:spacing w:val="51"/>
          <w:w w:val="101"/>
          <w:highlight w:val="none"/>
        </w:rPr>
        <w:t xml:space="preserve"> </w:t>
      </w:r>
      <w:r>
        <w:rPr>
          <w:color w:val="auto"/>
          <w:spacing w:val="-3"/>
          <w:highlight w:val="none"/>
        </w:rPr>
        <w:t>4G 或蓝牙无线门禁控制；</w:t>
      </w:r>
    </w:p>
    <w:p w14:paraId="5D31C3F8">
      <w:pPr>
        <w:pStyle w:val="2"/>
        <w:spacing w:before="238" w:line="312" w:lineRule="auto"/>
        <w:ind w:right="70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11</w:t>
      </w:r>
      <w:r>
        <w:rPr>
          <w:color w:val="auto"/>
          <w:spacing w:val="-1"/>
          <w:highlight w:val="none"/>
        </w:rPr>
        <w:t>.物流机器人具备≥11 种传感器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-1"/>
          <w:highlight w:val="none"/>
        </w:rPr>
        <w:t>，包括激光</w:t>
      </w:r>
      <w:r>
        <w:rPr>
          <w:color w:val="auto"/>
          <w:spacing w:val="-2"/>
          <w:highlight w:val="none"/>
        </w:rPr>
        <w:t>雷达、视觉相机、</w:t>
      </w:r>
      <w:r>
        <w:rPr>
          <w:color w:val="auto"/>
          <w:spacing w:val="-45"/>
          <w:highlight w:val="none"/>
        </w:rPr>
        <w:t xml:space="preserve"> </w:t>
      </w:r>
      <w:r>
        <w:rPr>
          <w:color w:val="auto"/>
          <w:spacing w:val="-2"/>
          <w:highlight w:val="none"/>
        </w:rPr>
        <w:t>IMU、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收发货监控相机、</w:t>
      </w:r>
      <w:r>
        <w:rPr>
          <w:color w:val="auto"/>
          <w:spacing w:val="-34"/>
          <w:highlight w:val="none"/>
        </w:rPr>
        <w:t xml:space="preserve"> </w:t>
      </w:r>
      <w:r>
        <w:rPr>
          <w:color w:val="auto"/>
          <w:spacing w:val="-4"/>
          <w:highlight w:val="none"/>
        </w:rPr>
        <w:t>RGB 相机</w:t>
      </w:r>
      <w:r>
        <w:rPr>
          <w:color w:val="auto"/>
          <w:spacing w:val="-35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，深度相机*2、</w:t>
      </w:r>
      <w:r>
        <w:rPr>
          <w:color w:val="auto"/>
          <w:spacing w:val="-46"/>
          <w:highlight w:val="none"/>
        </w:rPr>
        <w:t xml:space="preserve"> </w:t>
      </w:r>
      <w:r>
        <w:rPr>
          <w:color w:val="auto"/>
          <w:spacing w:val="-4"/>
          <w:highlight w:val="none"/>
        </w:rPr>
        <w:t>RFID 传感器、指纹传感器</w:t>
      </w:r>
      <w:r>
        <w:rPr>
          <w:color w:val="auto"/>
          <w:spacing w:val="-35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，轮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速仪</w:t>
      </w:r>
      <w:r>
        <w:rPr>
          <w:color w:val="auto"/>
          <w:spacing w:val="-35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，超声波雷达等；</w:t>
      </w:r>
    </w:p>
    <w:p w14:paraId="7F1ACAAD">
      <w:pPr>
        <w:pStyle w:val="2"/>
        <w:spacing w:before="266" w:line="286" w:lineRule="auto"/>
        <w:ind w:right="67"/>
        <w:rPr>
          <w:color w:val="auto"/>
          <w:highlight w:val="none"/>
        </w:rPr>
      </w:pPr>
      <w:r>
        <w:rPr>
          <w:rFonts w:hint="eastAsia"/>
          <w:color w:val="auto"/>
          <w:spacing w:val="1"/>
          <w:highlight w:val="none"/>
          <w:lang w:val="en-US" w:eastAsia="zh-CN"/>
        </w:rPr>
        <w:t>12</w:t>
      </w:r>
      <w:r>
        <w:rPr>
          <w:color w:val="auto"/>
          <w:spacing w:val="1"/>
          <w:highlight w:val="none"/>
        </w:rPr>
        <w:t>.机器人轮胎和医院常用消毒溶剂接触</w:t>
      </w:r>
      <w:r>
        <w:rPr>
          <w:color w:val="auto"/>
          <w:spacing w:val="-27"/>
          <w:highlight w:val="none"/>
        </w:rPr>
        <w:t xml:space="preserve"> </w:t>
      </w:r>
      <w:r>
        <w:rPr>
          <w:color w:val="auto"/>
          <w:spacing w:val="1"/>
          <w:highlight w:val="none"/>
        </w:rPr>
        <w:t>，不会在医院常用环氧树脂地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1"/>
          <w:highlight w:val="none"/>
        </w:rPr>
        <w:t>板上留下痕迹；</w:t>
      </w:r>
    </w:p>
    <w:p w14:paraId="790CAF53">
      <w:pPr>
        <w:pStyle w:val="2"/>
        <w:spacing w:before="266" w:line="225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13</w:t>
      </w:r>
      <w:r>
        <w:rPr>
          <w:color w:val="auto"/>
          <w:highlight w:val="none"/>
        </w:rPr>
        <w:t>.机器人货柜容积≥210L；</w:t>
      </w:r>
    </w:p>
    <w:p w14:paraId="35B84DA5">
      <w:pPr>
        <w:pStyle w:val="2"/>
        <w:spacing w:before="238" w:line="286" w:lineRule="auto"/>
        <w:rPr>
          <w:color w:val="auto"/>
          <w:highlight w:val="none"/>
        </w:rPr>
      </w:pPr>
      <w:r>
        <w:rPr>
          <w:rFonts w:hint="eastAsia"/>
          <w:color w:val="auto"/>
          <w:spacing w:val="-4"/>
          <w:highlight w:val="none"/>
          <w:lang w:val="en-US" w:eastAsia="zh-CN"/>
        </w:rPr>
        <w:t>14</w:t>
      </w:r>
      <w:r>
        <w:rPr>
          <w:color w:val="auto"/>
          <w:spacing w:val="-4"/>
          <w:highlight w:val="none"/>
        </w:rPr>
        <w:t>.操作屏：机器人</w:t>
      </w:r>
      <w:r>
        <w:rPr>
          <w:rFonts w:hint="eastAsia"/>
          <w:color w:val="auto"/>
          <w:spacing w:val="-4"/>
          <w:highlight w:val="none"/>
          <w:lang w:val="en-US" w:eastAsia="zh-CN"/>
        </w:rPr>
        <w:t>机身</w:t>
      </w:r>
      <w:r>
        <w:rPr>
          <w:color w:val="auto"/>
          <w:spacing w:val="-4"/>
          <w:highlight w:val="none"/>
        </w:rPr>
        <w:t>配备≥12.1 英寸的操作屏，分辨率≥10</w:t>
      </w:r>
      <w:r>
        <w:rPr>
          <w:color w:val="auto"/>
          <w:spacing w:val="-5"/>
          <w:highlight w:val="none"/>
        </w:rPr>
        <w:t>24*768，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操作</w:t>
      </w:r>
      <w:r>
        <w:rPr>
          <w:rFonts w:hint="eastAsia"/>
          <w:color w:val="auto"/>
          <w:spacing w:val="-2"/>
          <w:highlight w:val="none"/>
          <w:lang w:val="en-US" w:eastAsia="zh-CN"/>
        </w:rPr>
        <w:t>屏幕</w:t>
      </w:r>
      <w:r>
        <w:rPr>
          <w:color w:val="auto"/>
          <w:spacing w:val="-2"/>
          <w:highlight w:val="none"/>
        </w:rPr>
        <w:t>方向</w:t>
      </w:r>
      <w:r>
        <w:rPr>
          <w:color w:val="auto"/>
          <w:spacing w:val="-1"/>
          <w:sz w:val="24"/>
          <w:szCs w:val="24"/>
          <w:highlight w:val="none"/>
        </w:rPr>
        <w:t>位于箱门侧顶部，方便使用者操作</w:t>
      </w:r>
      <w:r>
        <w:rPr>
          <w:rFonts w:hint="eastAsia"/>
          <w:color w:val="auto"/>
          <w:spacing w:val="-1"/>
          <w:sz w:val="24"/>
          <w:szCs w:val="24"/>
          <w:highlight w:val="none"/>
          <w:lang w:eastAsia="zh-CN"/>
        </w:rPr>
        <w:t>，</w:t>
      </w:r>
      <w:r>
        <w:rPr>
          <w:color w:val="auto"/>
          <w:spacing w:val="-2"/>
          <w:highlight w:val="none"/>
        </w:rPr>
        <w:t>支持多点、戴医用手套触摸；</w:t>
      </w:r>
    </w:p>
    <w:p w14:paraId="281B5589">
      <w:pPr>
        <w:pStyle w:val="2"/>
        <w:spacing w:before="265" w:line="225" w:lineRule="auto"/>
        <w:rPr>
          <w:rFonts w:hint="default" w:eastAsia="微软雅黑"/>
          <w:color w:val="auto"/>
          <w:spacing w:val="-3"/>
          <w:highlight w:val="none"/>
          <w:lang w:val="en-US" w:eastAsia="zh-CN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15.支持机器人操作屏、移动平板、电脑等方式下单；</w:t>
      </w:r>
    </w:p>
    <w:p w14:paraId="1831784E">
      <w:pPr>
        <w:pStyle w:val="2"/>
        <w:spacing w:before="239" w:line="225" w:lineRule="auto"/>
        <w:rPr>
          <w:rFonts w:hint="eastAsia" w:eastAsia="微软雅黑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16</w:t>
      </w:r>
      <w:r>
        <w:rPr>
          <w:color w:val="auto"/>
          <w:highlight w:val="none"/>
        </w:rPr>
        <w:t>.支持小程序下单</w:t>
      </w:r>
      <w:r>
        <w:rPr>
          <w:rFonts w:hint="eastAsia"/>
          <w:color w:val="auto"/>
          <w:highlight w:val="none"/>
          <w:lang w:eastAsia="zh-CN"/>
        </w:rPr>
        <w:t>，可通过微信小程序实时监控机器人</w:t>
      </w:r>
      <w:r>
        <w:rPr>
          <w:rFonts w:hint="eastAsia"/>
          <w:color w:val="auto"/>
          <w:highlight w:val="none"/>
          <w:lang w:val="en-US" w:eastAsia="zh-CN"/>
        </w:rPr>
        <w:t>运行</w:t>
      </w:r>
      <w:r>
        <w:rPr>
          <w:rFonts w:hint="eastAsia"/>
          <w:color w:val="auto"/>
          <w:highlight w:val="none"/>
          <w:lang w:eastAsia="zh-CN"/>
        </w:rPr>
        <w:t>状态，</w:t>
      </w:r>
      <w:r>
        <w:rPr>
          <w:rFonts w:hint="eastAsia"/>
          <w:color w:val="auto"/>
          <w:highlight w:val="none"/>
          <w:lang w:val="en-US" w:eastAsia="zh-CN"/>
        </w:rPr>
        <w:t>具备</w:t>
      </w:r>
      <w:r>
        <w:rPr>
          <w:rFonts w:hint="eastAsia"/>
          <w:color w:val="auto"/>
          <w:highlight w:val="none"/>
          <w:lang w:eastAsia="zh-CN"/>
        </w:rPr>
        <w:t>机器人运行数据统计、任务查看等功能；</w:t>
      </w:r>
    </w:p>
    <w:p w14:paraId="7A482EC3">
      <w:pPr>
        <w:pStyle w:val="2"/>
        <w:spacing w:before="239" w:line="225" w:lineRule="auto"/>
        <w:rPr>
          <w:rFonts w:hint="default" w:eastAsia="微软雅黑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17.机器人能够自动回充电桩充电，可自定义上下班时间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1E191056">
      <w:pPr>
        <w:pStyle w:val="2"/>
        <w:spacing w:before="282" w:line="183" w:lineRule="auto"/>
        <w:ind w:left="21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1"/>
          <w:highlight w:val="none"/>
        </w:rPr>
        <w:t>二、定位与导航技术要求</w:t>
      </w:r>
    </w:p>
    <w:p w14:paraId="46A0BAB3">
      <w:pPr>
        <w:pStyle w:val="2"/>
        <w:spacing w:before="239" w:line="286" w:lineRule="auto"/>
        <w:ind w:right="67"/>
        <w:rPr>
          <w:color w:val="auto"/>
          <w:spacing w:val="-1"/>
          <w:highlight w:val="none"/>
        </w:rPr>
      </w:pPr>
      <w:r>
        <w:rPr>
          <w:rFonts w:hint="eastAsia"/>
          <w:color w:val="auto"/>
          <w:spacing w:val="1"/>
          <w:highlight w:val="none"/>
          <w:lang w:val="en-US" w:eastAsia="zh-CN"/>
        </w:rPr>
        <w:t>1</w:t>
      </w:r>
      <w:r>
        <w:rPr>
          <w:color w:val="auto"/>
          <w:spacing w:val="1"/>
          <w:highlight w:val="none"/>
        </w:rPr>
        <w:t>.</w:t>
      </w:r>
      <w:r>
        <w:rPr>
          <w:color w:val="auto"/>
          <w:spacing w:val="-43"/>
          <w:highlight w:val="none"/>
        </w:rPr>
        <w:t xml:space="preserve"> </w:t>
      </w:r>
      <w:r>
        <w:rPr>
          <w:color w:val="auto"/>
          <w:spacing w:val="1"/>
          <w:highlight w:val="none"/>
        </w:rPr>
        <w:t>机器人具备后退导航功能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1"/>
          <w:highlight w:val="none"/>
        </w:rPr>
        <w:t>，遇到障碍</w:t>
      </w:r>
      <w:r>
        <w:rPr>
          <w:color w:val="auto"/>
          <w:highlight w:val="none"/>
        </w:rPr>
        <w:t xml:space="preserve">物无法通行时支持后退重新 </w:t>
      </w:r>
      <w:r>
        <w:rPr>
          <w:color w:val="auto"/>
          <w:spacing w:val="-1"/>
          <w:highlight w:val="none"/>
        </w:rPr>
        <w:t>规划路径</w:t>
      </w:r>
    </w:p>
    <w:p w14:paraId="59C70919">
      <w:pPr>
        <w:pStyle w:val="2"/>
        <w:spacing w:before="239" w:line="286" w:lineRule="auto"/>
        <w:ind w:right="67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2.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-2"/>
          <w:highlight w:val="none"/>
        </w:rPr>
        <w:t>机器人具备记忆型运动控制功能。</w:t>
      </w:r>
    </w:p>
    <w:p w14:paraId="14DF5478">
      <w:pPr>
        <w:pStyle w:val="2"/>
        <w:spacing w:before="237" w:line="226" w:lineRule="auto"/>
        <w:rPr>
          <w:color w:val="auto"/>
          <w:highlight w:val="none"/>
        </w:rPr>
      </w:pPr>
      <w:r>
        <w:rPr>
          <w:rFonts w:hint="eastAsia"/>
          <w:color w:val="auto"/>
          <w:spacing w:val="-2"/>
          <w:highlight w:val="none"/>
          <w:lang w:val="en-US" w:eastAsia="zh-CN"/>
        </w:rPr>
        <w:t>3</w:t>
      </w:r>
      <w:r>
        <w:rPr>
          <w:color w:val="auto"/>
          <w:spacing w:val="-2"/>
          <w:highlight w:val="none"/>
        </w:rPr>
        <w:t>.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-2"/>
          <w:highlight w:val="none"/>
        </w:rPr>
        <w:t>机器人具备贴地障碍物识别功能。</w:t>
      </w:r>
    </w:p>
    <w:p w14:paraId="37AA8638">
      <w:pPr>
        <w:pStyle w:val="2"/>
        <w:spacing w:before="245" w:line="225" w:lineRule="auto"/>
        <w:jc w:val="both"/>
        <w:rPr>
          <w:color w:val="auto"/>
          <w:highlight w:val="none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4</w:t>
      </w:r>
      <w:r>
        <w:rPr>
          <w:color w:val="auto"/>
          <w:spacing w:val="-3"/>
          <w:highlight w:val="none"/>
        </w:rPr>
        <w:t>.机器人支持物体识别如医院常见的障碍物，如病床、长椅、行人等。</w:t>
      </w:r>
    </w:p>
    <w:p w14:paraId="0653D4A6">
      <w:pPr>
        <w:pStyle w:val="2"/>
        <w:spacing w:before="237" w:line="226" w:lineRule="auto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5</w:t>
      </w:r>
      <w:r>
        <w:rPr>
          <w:color w:val="auto"/>
          <w:spacing w:val="-1"/>
          <w:highlight w:val="none"/>
        </w:rPr>
        <w:t>.导航定位精度≤5cm</w:t>
      </w:r>
    </w:p>
    <w:p w14:paraId="0FB65703">
      <w:pPr>
        <w:pStyle w:val="2"/>
        <w:spacing w:before="245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6</w:t>
      </w:r>
      <w:r>
        <w:rPr>
          <w:color w:val="auto"/>
          <w:spacing w:val="-1"/>
          <w:highlight w:val="none"/>
        </w:rPr>
        <w:t>.具备≥1 个激光雷达；</w:t>
      </w:r>
    </w:p>
    <w:p w14:paraId="09D27EC4">
      <w:pPr>
        <w:pStyle w:val="2"/>
        <w:spacing w:before="238" w:line="225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color w:val="auto"/>
          <w:highlight w:val="none"/>
        </w:rPr>
        <w:t>.导航扫描角度≥360°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highlight w:val="none"/>
        </w:rPr>
        <w:t>,  探测距离≤25m；</w:t>
      </w:r>
    </w:p>
    <w:p w14:paraId="4CC62FC7">
      <w:pPr>
        <w:pStyle w:val="2"/>
        <w:spacing w:before="237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8</w:t>
      </w:r>
      <w:r>
        <w:rPr>
          <w:color w:val="auto"/>
          <w:spacing w:val="-3"/>
          <w:highlight w:val="none"/>
        </w:rPr>
        <w:t>.进出电梯</w:t>
      </w:r>
      <w:r>
        <w:rPr>
          <w:color w:val="auto"/>
          <w:spacing w:val="-28"/>
          <w:highlight w:val="none"/>
        </w:rPr>
        <w:t xml:space="preserve"> </w:t>
      </w:r>
      <w:r>
        <w:rPr>
          <w:color w:val="auto"/>
          <w:spacing w:val="-3"/>
          <w:highlight w:val="none"/>
        </w:rPr>
        <w:t>，可直进、直出</w:t>
      </w:r>
      <w:r>
        <w:rPr>
          <w:color w:val="auto"/>
          <w:spacing w:val="-35"/>
          <w:highlight w:val="none"/>
        </w:rPr>
        <w:t xml:space="preserve"> </w:t>
      </w:r>
      <w:r>
        <w:rPr>
          <w:color w:val="auto"/>
          <w:spacing w:val="-3"/>
          <w:highlight w:val="none"/>
        </w:rPr>
        <w:t>，不需要旋转 180°。</w:t>
      </w:r>
    </w:p>
    <w:p w14:paraId="40FB0AD1">
      <w:pPr>
        <w:pStyle w:val="2"/>
        <w:spacing w:before="282" w:line="183" w:lineRule="auto"/>
        <w:ind w:left="21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2"/>
          <w:highlight w:val="none"/>
        </w:rPr>
        <w:t>三、箱体要求</w:t>
      </w:r>
    </w:p>
    <w:p w14:paraId="3AC64EAA">
      <w:pPr>
        <w:pStyle w:val="2"/>
        <w:spacing w:before="267" w:line="286" w:lineRule="auto"/>
        <w:ind w:right="69"/>
        <w:rPr>
          <w:color w:val="auto"/>
          <w:highlight w:val="none"/>
        </w:rPr>
      </w:pPr>
      <w:r>
        <w:rPr>
          <w:rFonts w:hint="eastAsia"/>
          <w:color w:val="auto"/>
          <w:spacing w:val="-2"/>
          <w:highlight w:val="none"/>
          <w:lang w:val="en-US" w:eastAsia="zh-CN"/>
        </w:rPr>
        <w:t>1</w:t>
      </w:r>
      <w:r>
        <w:rPr>
          <w:color w:val="auto"/>
          <w:spacing w:val="-2"/>
          <w:highlight w:val="none"/>
        </w:rPr>
        <w:t>.机器人货柜的</w:t>
      </w:r>
      <w:r>
        <w:rPr>
          <w:rFonts w:hint="eastAsia"/>
          <w:color w:val="auto"/>
          <w:spacing w:val="-2"/>
          <w:highlight w:val="none"/>
          <w:lang w:val="en-US" w:eastAsia="zh-CN"/>
        </w:rPr>
        <w:t>安全认证</w:t>
      </w:r>
      <w:r>
        <w:rPr>
          <w:color w:val="auto"/>
          <w:spacing w:val="-2"/>
          <w:highlight w:val="none"/>
        </w:rPr>
        <w:t>≥3 种，支持精细化权限控制，可设置使</w:t>
      </w:r>
      <w:r>
        <w:rPr>
          <w:color w:val="auto"/>
          <w:spacing w:val="-1"/>
          <w:highlight w:val="none"/>
        </w:rPr>
        <w:t>用人员权限。</w:t>
      </w:r>
    </w:p>
    <w:p w14:paraId="1F7ACCB4">
      <w:pPr>
        <w:pStyle w:val="2"/>
        <w:spacing w:before="265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2</w:t>
      </w:r>
      <w:r>
        <w:rPr>
          <w:color w:val="auto"/>
          <w:spacing w:val="-1"/>
          <w:highlight w:val="none"/>
        </w:rPr>
        <w:t>.机器人能够自动识别周转箱及配送目的地</w:t>
      </w:r>
      <w:r>
        <w:rPr>
          <w:color w:val="auto"/>
          <w:spacing w:val="-29"/>
          <w:highlight w:val="none"/>
        </w:rPr>
        <w:t xml:space="preserve"> </w:t>
      </w:r>
      <w:r>
        <w:rPr>
          <w:color w:val="auto"/>
          <w:spacing w:val="-1"/>
          <w:highlight w:val="none"/>
        </w:rPr>
        <w:t>，无需人工输入；</w:t>
      </w:r>
    </w:p>
    <w:p w14:paraId="63386C95">
      <w:pPr>
        <w:pStyle w:val="2"/>
        <w:spacing w:before="266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3</w:t>
      </w:r>
      <w:r>
        <w:rPr>
          <w:color w:val="auto"/>
          <w:spacing w:val="-1"/>
          <w:highlight w:val="none"/>
        </w:rPr>
        <w:t>.机器人收货或者发货时</w:t>
      </w:r>
      <w:r>
        <w:rPr>
          <w:color w:val="auto"/>
          <w:spacing w:val="-33"/>
          <w:highlight w:val="none"/>
        </w:rPr>
        <w:t xml:space="preserve"> </w:t>
      </w:r>
      <w:r>
        <w:rPr>
          <w:color w:val="auto"/>
          <w:spacing w:val="-1"/>
          <w:highlight w:val="none"/>
        </w:rPr>
        <w:t>，可以自动进行拍照取证；</w:t>
      </w:r>
    </w:p>
    <w:p w14:paraId="6D538204">
      <w:pPr>
        <w:pStyle w:val="2"/>
        <w:spacing w:before="245" w:line="225" w:lineRule="auto"/>
        <w:rPr>
          <w:color w:val="auto"/>
          <w:highlight w:val="none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4</w:t>
      </w:r>
      <w:r>
        <w:rPr>
          <w:color w:val="auto"/>
          <w:spacing w:val="-1"/>
          <w:highlight w:val="none"/>
        </w:rPr>
        <w:t>.舱体具有自消杀功能；</w:t>
      </w:r>
    </w:p>
    <w:p w14:paraId="12F24B4B">
      <w:pPr>
        <w:pStyle w:val="2"/>
        <w:spacing w:before="280" w:line="184" w:lineRule="auto"/>
        <w:ind w:left="28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2"/>
          <w:highlight w:val="none"/>
        </w:rPr>
        <w:t>四、软件及后台管理</w:t>
      </w:r>
    </w:p>
    <w:p w14:paraId="6EC35F2C">
      <w:pPr>
        <w:pStyle w:val="2"/>
        <w:spacing w:before="266" w:line="316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color w:val="auto"/>
          <w:highlight w:val="none"/>
        </w:rPr>
        <w:t>.</w:t>
      </w:r>
      <w:r>
        <w:rPr>
          <w:color w:val="auto"/>
          <w:spacing w:val="-29"/>
          <w:highlight w:val="none"/>
        </w:rPr>
        <w:t xml:space="preserve"> </w:t>
      </w:r>
      <w:r>
        <w:rPr>
          <w:color w:val="auto"/>
          <w:highlight w:val="none"/>
        </w:rPr>
        <w:t>机器人具备远程监测控制</w:t>
      </w:r>
      <w:r>
        <w:rPr>
          <w:color w:val="auto"/>
          <w:spacing w:val="-33"/>
          <w:highlight w:val="none"/>
        </w:rPr>
        <w:t xml:space="preserve"> </w:t>
      </w:r>
      <w:r>
        <w:rPr>
          <w:color w:val="auto"/>
          <w:highlight w:val="none"/>
        </w:rPr>
        <w:t xml:space="preserve">，监测平台对机器人各种实时状态进行  </w:t>
      </w:r>
      <w:r>
        <w:rPr>
          <w:color w:val="auto"/>
          <w:spacing w:val="-1"/>
          <w:highlight w:val="none"/>
        </w:rPr>
        <w:t>监控并上报故障（如：定位、电流、电压、速度、</w:t>
      </w:r>
      <w:r>
        <w:rPr>
          <w:color w:val="auto"/>
          <w:spacing w:val="-2"/>
          <w:highlight w:val="none"/>
        </w:rPr>
        <w:t>加速度、角速度、点云数</w:t>
      </w:r>
      <w:r>
        <w:rPr>
          <w:color w:val="auto"/>
          <w:highlight w:val="none"/>
        </w:rPr>
        <w:t xml:space="preserve">  </w:t>
      </w:r>
      <w:r>
        <w:rPr>
          <w:color w:val="auto"/>
          <w:spacing w:val="-3"/>
          <w:highlight w:val="none"/>
        </w:rPr>
        <w:t>据、IMU、异常预警等</w:t>
      </w:r>
      <w:r>
        <w:rPr>
          <w:color w:val="auto"/>
          <w:spacing w:val="-56"/>
          <w:w w:val="98"/>
          <w:highlight w:val="none"/>
        </w:rPr>
        <w:t>），</w:t>
      </w:r>
      <w:r>
        <w:rPr>
          <w:color w:val="auto"/>
          <w:spacing w:val="-3"/>
          <w:highlight w:val="none"/>
        </w:rPr>
        <w:t>可进行远程机器人操控、机器人状态管理等操作。</w:t>
      </w:r>
    </w:p>
    <w:p w14:paraId="3D42499E">
      <w:pPr>
        <w:pStyle w:val="2"/>
        <w:spacing w:before="267" w:line="292" w:lineRule="auto"/>
        <w:ind w:right="69"/>
        <w:rPr>
          <w:color w:val="auto"/>
          <w:spacing w:val="-5"/>
          <w:highlight w:val="none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2</w:t>
      </w:r>
      <w:r>
        <w:rPr>
          <w:color w:val="auto"/>
          <w:spacing w:val="-5"/>
          <w:highlight w:val="none"/>
        </w:rPr>
        <w:t>.机器人可执行定时任务 ，提前预约时间安排任务 ，到点自动执行。</w:t>
      </w:r>
    </w:p>
    <w:p w14:paraId="3ED85259">
      <w:pPr>
        <w:pStyle w:val="2"/>
        <w:spacing w:before="267" w:line="292" w:lineRule="auto"/>
        <w:ind w:right="69"/>
        <w:rPr>
          <w:color w:val="auto"/>
          <w:spacing w:val="-5"/>
          <w:highlight w:val="none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3</w:t>
      </w:r>
      <w:r>
        <w:rPr>
          <w:color w:val="auto"/>
          <w:spacing w:val="-5"/>
          <w:highlight w:val="none"/>
        </w:rPr>
        <w:t>.机器人具备详细的任务记录（包括行驶里程，行驶时间，到达时间， 开门时间 结束时间 ，放件人员 ，取件人员 ，鉴权方式等）</w:t>
      </w:r>
    </w:p>
    <w:p w14:paraId="218FE5E5">
      <w:pPr>
        <w:pStyle w:val="2"/>
        <w:spacing w:before="267" w:line="292" w:lineRule="auto"/>
        <w:ind w:right="69"/>
        <w:rPr>
          <w:color w:val="auto"/>
          <w:spacing w:val="-5"/>
          <w:highlight w:val="none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4.</w:t>
      </w:r>
      <w:r>
        <w:rPr>
          <w:color w:val="auto"/>
          <w:spacing w:val="-5"/>
          <w:highlight w:val="none"/>
        </w:rPr>
        <w:t>机器人可提前设置任务完成返回点 ，可以选择任务完成回充电桩， 或到下一任务点执行任务。</w:t>
      </w:r>
    </w:p>
    <w:p w14:paraId="253B4ECD">
      <w:pPr>
        <w:pStyle w:val="2"/>
        <w:spacing w:before="267" w:line="292" w:lineRule="auto"/>
        <w:ind w:right="69"/>
        <w:rPr>
          <w:rFonts w:hint="default"/>
          <w:color w:val="auto"/>
          <w:spacing w:val="-5"/>
          <w:highlight w:val="none"/>
          <w:lang w:val="en-US" w:eastAsia="zh-CN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5.</w:t>
      </w:r>
      <w:r>
        <w:rPr>
          <w:color w:val="auto"/>
          <w:spacing w:val="-5"/>
          <w:highlight w:val="none"/>
        </w:rPr>
        <w:t>机器人管理</w:t>
      </w:r>
      <w:r>
        <w:rPr>
          <w:rFonts w:hint="eastAsia"/>
          <w:color w:val="auto"/>
          <w:spacing w:val="-5"/>
          <w:highlight w:val="none"/>
          <w:lang w:val="en-US" w:eastAsia="zh-CN"/>
        </w:rPr>
        <w:t>平台</w:t>
      </w:r>
      <w:r>
        <w:rPr>
          <w:color w:val="auto"/>
          <w:spacing w:val="-5"/>
          <w:highlight w:val="none"/>
        </w:rPr>
        <w:t>：</w:t>
      </w:r>
      <w:r>
        <w:rPr>
          <w:rFonts w:hint="eastAsia"/>
          <w:color w:val="auto"/>
          <w:spacing w:val="-5"/>
          <w:highlight w:val="none"/>
          <w:lang w:val="en-US" w:eastAsia="zh-CN"/>
        </w:rPr>
        <w:t>可进行机器人设备状态监控、异常事件事后追溯、实时分险预警、预测性设备维护、远程故障处理、权限精细化管理；</w:t>
      </w:r>
      <w:r>
        <w:rPr>
          <w:color w:val="auto"/>
          <w:spacing w:val="-5"/>
          <w:highlight w:val="none"/>
        </w:rPr>
        <w:t xml:space="preserve">具备当日工作区域、工作时长统计，同时以图表形式展示工作数据。 </w:t>
      </w:r>
      <w:r>
        <w:rPr>
          <w:rFonts w:hint="eastAsia"/>
          <w:color w:val="auto"/>
          <w:spacing w:val="-5"/>
          <w:highlight w:val="none"/>
          <w:lang w:val="en-US" w:eastAsia="zh-CN"/>
        </w:rPr>
        <w:t>可提供界面截图。</w:t>
      </w:r>
    </w:p>
    <w:p w14:paraId="381AE3A8">
      <w:pPr>
        <w:pStyle w:val="2"/>
        <w:spacing w:before="267" w:line="292" w:lineRule="auto"/>
        <w:ind w:right="69"/>
        <w:rPr>
          <w:color w:val="auto"/>
          <w:spacing w:val="-5"/>
          <w:highlight w:val="none"/>
          <w:lang w:val="en-US" w:eastAsia="en-US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6.</w:t>
      </w:r>
      <w:r>
        <w:rPr>
          <w:color w:val="auto"/>
          <w:spacing w:val="-5"/>
          <w:highlight w:val="none"/>
          <w:lang w:val="en-US" w:eastAsia="en-US"/>
        </w:rPr>
        <w:t>机器人医护平台：平台具备任务查询、数据查看、地图监控等功能，能显示设备当前位置、工作状态以及任务执行情况。</w:t>
      </w:r>
    </w:p>
    <w:p w14:paraId="19BE5C82">
      <w:pPr>
        <w:pStyle w:val="2"/>
        <w:spacing w:before="267" w:line="292" w:lineRule="auto"/>
        <w:ind w:right="69"/>
        <w:rPr>
          <w:color w:val="auto"/>
          <w:spacing w:val="-5"/>
          <w:highlight w:val="none"/>
          <w:lang w:val="en-US" w:eastAsia="en-US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7.</w:t>
      </w:r>
      <w:r>
        <w:rPr>
          <w:color w:val="auto"/>
          <w:spacing w:val="-5"/>
          <w:highlight w:val="none"/>
          <w:lang w:val="en-US" w:eastAsia="en-US"/>
        </w:rPr>
        <w:t>物联通信：机器人可以与科室门禁、门铃、电话等进行通信。</w:t>
      </w:r>
    </w:p>
    <w:p w14:paraId="57844FFA">
      <w:pPr>
        <w:pStyle w:val="2"/>
        <w:spacing w:before="267" w:line="292" w:lineRule="auto"/>
        <w:ind w:right="69"/>
        <w:rPr>
          <w:color w:val="auto"/>
          <w:spacing w:val="-5"/>
          <w:highlight w:val="none"/>
          <w:lang w:val="en-US" w:eastAsia="en-US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8.</w:t>
      </w:r>
      <w:r>
        <w:rPr>
          <w:color w:val="auto"/>
          <w:spacing w:val="-5"/>
          <w:highlight w:val="none"/>
          <w:lang w:val="en-US" w:eastAsia="en-US"/>
        </w:rPr>
        <w:t>自动更新与远程操控：机器人能够自动、远程更新。</w:t>
      </w:r>
    </w:p>
    <w:p w14:paraId="2F35934D">
      <w:pPr>
        <w:pStyle w:val="2"/>
        <w:spacing w:before="280" w:line="184" w:lineRule="auto"/>
        <w:ind w:left="28"/>
        <w:outlineLvl w:val="1"/>
        <w:rPr>
          <w:b/>
          <w:bCs/>
          <w:color w:val="auto"/>
          <w:spacing w:val="-2"/>
          <w:highlight w:val="none"/>
        </w:rPr>
      </w:pPr>
      <w:r>
        <w:rPr>
          <w:b/>
          <w:bCs/>
          <w:color w:val="auto"/>
          <w:spacing w:val="-2"/>
          <w:highlight w:val="none"/>
        </w:rPr>
        <w:t>五、安全性能</w:t>
      </w:r>
      <w:r>
        <w:rPr>
          <w:rFonts w:hint="eastAsia"/>
          <w:b/>
          <w:bCs/>
          <w:color w:val="auto"/>
          <w:spacing w:val="-2"/>
          <w:highlight w:val="none"/>
          <w:lang w:val="en-US" w:eastAsia="zh-CN"/>
        </w:rPr>
        <w:t>与医疗资质</w:t>
      </w:r>
      <w:r>
        <w:rPr>
          <w:b/>
          <w:bCs/>
          <w:color w:val="auto"/>
          <w:spacing w:val="-2"/>
          <w:highlight w:val="none"/>
        </w:rPr>
        <w:t>要求</w:t>
      </w:r>
    </w:p>
    <w:p w14:paraId="00A45AF6">
      <w:pPr>
        <w:pStyle w:val="2"/>
        <w:spacing w:before="266" w:line="286" w:lineRule="auto"/>
        <w:ind w:right="70"/>
        <w:rPr>
          <w:color w:val="auto"/>
          <w:highlight w:val="none"/>
        </w:rPr>
      </w:pPr>
      <w:r>
        <w:rPr>
          <w:rFonts w:hint="eastAsia"/>
          <w:color w:val="auto"/>
          <w:spacing w:val="1"/>
          <w:highlight w:val="none"/>
          <w:lang w:val="en-US" w:eastAsia="zh-CN"/>
        </w:rPr>
        <w:t>1</w:t>
      </w:r>
      <w:r>
        <w:rPr>
          <w:color w:val="auto"/>
          <w:spacing w:val="1"/>
          <w:highlight w:val="none"/>
        </w:rPr>
        <w:t>.机器人有急停开关</w:t>
      </w:r>
      <w:r>
        <w:rPr>
          <w:color w:val="auto"/>
          <w:spacing w:val="-16"/>
          <w:highlight w:val="none"/>
        </w:rPr>
        <w:t xml:space="preserve"> </w:t>
      </w:r>
      <w:r>
        <w:rPr>
          <w:color w:val="auto"/>
          <w:spacing w:val="1"/>
          <w:highlight w:val="none"/>
        </w:rPr>
        <w:t>，具备急停功能；紧急情况下能够及时操作急停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开关</w:t>
      </w:r>
      <w:r>
        <w:rPr>
          <w:color w:val="auto"/>
          <w:spacing w:val="-22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，机器人能迅速响应</w:t>
      </w:r>
      <w:r>
        <w:rPr>
          <w:color w:val="auto"/>
          <w:spacing w:val="-34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，可以能够立即停止运行；</w:t>
      </w:r>
    </w:p>
    <w:p w14:paraId="45BDA87C">
      <w:pPr>
        <w:pStyle w:val="2"/>
        <w:spacing w:before="267" w:line="286" w:lineRule="auto"/>
        <w:ind w:right="70"/>
        <w:rPr>
          <w:color w:val="auto"/>
          <w:highlight w:val="none"/>
        </w:rPr>
      </w:pPr>
      <w:r>
        <w:rPr>
          <w:rFonts w:hint="eastAsia"/>
          <w:color w:val="auto"/>
          <w:spacing w:val="1"/>
          <w:highlight w:val="none"/>
          <w:lang w:val="en-US" w:eastAsia="zh-CN"/>
        </w:rPr>
        <w:t>2</w:t>
      </w:r>
      <w:r>
        <w:rPr>
          <w:color w:val="auto"/>
          <w:spacing w:val="1"/>
          <w:highlight w:val="none"/>
        </w:rPr>
        <w:t>.支持脱困、后退功能</w:t>
      </w:r>
      <w:r>
        <w:rPr>
          <w:color w:val="auto"/>
          <w:spacing w:val="-16"/>
          <w:highlight w:val="none"/>
        </w:rPr>
        <w:t xml:space="preserve"> </w:t>
      </w:r>
      <w:r>
        <w:rPr>
          <w:color w:val="auto"/>
          <w:spacing w:val="1"/>
          <w:highlight w:val="none"/>
        </w:rPr>
        <w:t>，遇到障碍物无法前进时机器人会自主进行绕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1"/>
          <w:highlight w:val="none"/>
        </w:rPr>
        <w:t>行或后退脱困；</w:t>
      </w:r>
    </w:p>
    <w:p w14:paraId="112A9144">
      <w:pPr>
        <w:pStyle w:val="2"/>
        <w:spacing w:before="266" w:line="225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.机器人最小通行宽度≤750mm；</w:t>
      </w:r>
    </w:p>
    <w:p w14:paraId="72C8EA6C">
      <w:pPr>
        <w:pStyle w:val="2"/>
        <w:spacing w:before="238" w:line="225" w:lineRule="auto"/>
        <w:rPr>
          <w:rFonts w:hint="eastAsia"/>
          <w:color w:val="auto"/>
          <w:spacing w:val="-3"/>
          <w:highlight w:val="none"/>
          <w:lang w:val="en-US" w:eastAsia="zh-CN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4.机器人具备梯控、门控模块，可进行门控通讯，机器人能够自主控制自动门开关、自主呼叫电梯，保证药品配送效率。</w:t>
      </w:r>
    </w:p>
    <w:p w14:paraId="7E1BA636">
      <w:pPr>
        <w:pStyle w:val="2"/>
        <w:spacing w:before="238" w:line="225" w:lineRule="auto"/>
        <w:rPr>
          <w:rFonts w:hint="eastAsia"/>
          <w:color w:val="auto"/>
          <w:spacing w:val="-3"/>
          <w:highlight w:val="none"/>
          <w:lang w:val="en-US" w:eastAsia="zh-CN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5.支持多种形态远程呼叫机器人、远程监控机器人运行状态。</w:t>
      </w:r>
    </w:p>
    <w:p w14:paraId="7923A458">
      <w:pPr>
        <w:pStyle w:val="2"/>
        <w:spacing w:before="236" w:line="295" w:lineRule="auto"/>
        <w:ind w:right="70"/>
        <w:rPr>
          <w:rFonts w:hint="default" w:eastAsia="微软雅黑"/>
          <w:color w:val="auto"/>
          <w:spacing w:val="-2"/>
          <w:highlight w:val="none"/>
          <w:lang w:val="en-US" w:eastAsia="zh-CN"/>
        </w:rPr>
      </w:pPr>
      <w:r>
        <w:rPr>
          <w:rFonts w:hint="eastAsia"/>
          <w:color w:val="auto"/>
          <w:spacing w:val="-1"/>
          <w:highlight w:val="none"/>
          <w:lang w:val="en-US" w:eastAsia="zh-CN"/>
        </w:rPr>
        <w:t>6</w:t>
      </w:r>
      <w:r>
        <w:rPr>
          <w:color w:val="auto"/>
          <w:spacing w:val="-1"/>
          <w:highlight w:val="none"/>
        </w:rPr>
        <w:t>.</w:t>
      </w:r>
      <w:r>
        <w:rPr>
          <w:color w:val="auto"/>
          <w:spacing w:val="-44"/>
          <w:highlight w:val="none"/>
        </w:rPr>
        <w:t xml:space="preserve"> </w:t>
      </w:r>
      <w:r>
        <w:rPr>
          <w:color w:val="auto"/>
          <w:spacing w:val="-1"/>
          <w:highlight w:val="none"/>
        </w:rPr>
        <w:t>机器人符合 GB 4943.1-2022</w:t>
      </w:r>
      <w:r>
        <w:rPr>
          <w:color w:val="auto"/>
          <w:spacing w:val="51"/>
          <w:highlight w:val="none"/>
        </w:rPr>
        <w:t xml:space="preserve"> </w:t>
      </w:r>
      <w:r>
        <w:rPr>
          <w:color w:val="auto"/>
          <w:spacing w:val="-1"/>
          <w:highlight w:val="none"/>
        </w:rPr>
        <w:t>《音视频、信息技术和通信技</w:t>
      </w:r>
      <w:r>
        <w:rPr>
          <w:color w:val="auto"/>
          <w:spacing w:val="-2"/>
          <w:highlight w:val="none"/>
        </w:rPr>
        <w:t>术设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备第 1 部分：安全要求；</w:t>
      </w:r>
    </w:p>
    <w:p w14:paraId="0DFA78CE">
      <w:pPr>
        <w:pStyle w:val="2"/>
        <w:spacing w:before="237" w:line="226" w:lineRule="auto"/>
        <w:rPr>
          <w:rFonts w:hint="eastAsia"/>
          <w:color w:val="auto"/>
          <w:spacing w:val="-3"/>
          <w:highlight w:val="none"/>
          <w:lang w:val="en-US" w:eastAsia="zh-CN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7.通过ISO9001、ISO13485、ISO14001等体系认证；</w:t>
      </w:r>
    </w:p>
    <w:p w14:paraId="3C335365">
      <w:pPr>
        <w:pStyle w:val="2"/>
        <w:spacing w:before="237" w:line="226" w:lineRule="auto"/>
        <w:rPr>
          <w:color w:val="auto"/>
          <w:spacing w:val="-2"/>
          <w:highlight w:val="none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8.具备医疗器械生产许可证，消毒产品生产企业卫生许可证；</w:t>
      </w:r>
    </w:p>
    <w:p w14:paraId="58365BBB">
      <w:pPr>
        <w:pStyle w:val="2"/>
        <w:spacing w:before="282" w:line="183" w:lineRule="auto"/>
        <w:ind w:left="18"/>
        <w:outlineLvl w:val="1"/>
        <w:rPr>
          <w:color w:val="auto"/>
          <w:highlight w:val="none"/>
        </w:rPr>
      </w:pPr>
      <w:r>
        <w:rPr>
          <w:rFonts w:hint="eastAsia"/>
          <w:b/>
          <w:bCs/>
          <w:color w:val="auto"/>
          <w:spacing w:val="-1"/>
          <w:highlight w:val="none"/>
          <w:lang w:val="en-US" w:eastAsia="zh-CN"/>
        </w:rPr>
        <w:t>六</w:t>
      </w:r>
      <w:r>
        <w:rPr>
          <w:b/>
          <w:bCs/>
          <w:color w:val="auto"/>
          <w:spacing w:val="-1"/>
          <w:highlight w:val="none"/>
        </w:rPr>
        <w:t>、电源要求</w:t>
      </w:r>
    </w:p>
    <w:p w14:paraId="58A1434F">
      <w:pPr>
        <w:pStyle w:val="2"/>
        <w:spacing w:before="263" w:line="295" w:lineRule="auto"/>
        <w:ind w:right="72"/>
        <w:rPr>
          <w:color w:val="auto"/>
          <w:highlight w:val="none"/>
        </w:rPr>
      </w:pPr>
      <w:r>
        <w:rPr>
          <w:rFonts w:hint="eastAsia"/>
          <w:color w:val="auto"/>
          <w:spacing w:val="-2"/>
          <w:highlight w:val="none"/>
          <w:lang w:val="en-US" w:eastAsia="zh-CN"/>
        </w:rPr>
        <w:t>1</w:t>
      </w:r>
      <w:r>
        <w:rPr>
          <w:color w:val="auto"/>
          <w:spacing w:val="-2"/>
          <w:highlight w:val="none"/>
        </w:rPr>
        <w:t>.</w:t>
      </w:r>
      <w:r>
        <w:rPr>
          <w:color w:val="auto"/>
          <w:spacing w:val="-31"/>
          <w:highlight w:val="none"/>
        </w:rPr>
        <w:t xml:space="preserve"> </w:t>
      </w:r>
      <w:r>
        <w:rPr>
          <w:color w:val="auto"/>
          <w:spacing w:val="-2"/>
          <w:highlight w:val="none"/>
        </w:rPr>
        <w:t>电池标称容量≥30A</w:t>
      </w:r>
      <w:r>
        <w:rPr>
          <w:color w:val="auto"/>
          <w:spacing w:val="-52"/>
          <w:highlight w:val="none"/>
        </w:rPr>
        <w:t xml:space="preserve"> </w:t>
      </w:r>
      <w:r>
        <w:rPr>
          <w:color w:val="auto"/>
          <w:spacing w:val="-2"/>
          <w:highlight w:val="none"/>
        </w:rPr>
        <w:t>h  ，标称电压≤30V；单次充满电空载连续运行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时间≥10 小时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-4"/>
          <w:highlight w:val="none"/>
        </w:rPr>
        <w:t>，</w:t>
      </w:r>
      <w:r>
        <w:rPr>
          <w:rFonts w:hint="eastAsia"/>
          <w:color w:val="auto"/>
          <w:spacing w:val="-4"/>
          <w:highlight w:val="none"/>
          <w:lang w:val="en-US" w:eastAsia="zh-CN"/>
        </w:rPr>
        <w:t>满载</w:t>
      </w:r>
      <w:r>
        <w:rPr>
          <w:color w:val="auto"/>
          <w:spacing w:val="-4"/>
          <w:highlight w:val="none"/>
        </w:rPr>
        <w:t>≥</w:t>
      </w:r>
      <w:r>
        <w:rPr>
          <w:rFonts w:hint="eastAsia"/>
          <w:color w:val="auto"/>
          <w:spacing w:val="-4"/>
          <w:highlight w:val="none"/>
          <w:lang w:val="en-US" w:eastAsia="zh-CN"/>
        </w:rPr>
        <w:t>8</w:t>
      </w:r>
      <w:r>
        <w:rPr>
          <w:color w:val="auto"/>
          <w:spacing w:val="-4"/>
          <w:highlight w:val="none"/>
        </w:rPr>
        <w:t>小时</w:t>
      </w:r>
      <w:r>
        <w:rPr>
          <w:rFonts w:hint="eastAsia"/>
          <w:color w:val="auto"/>
          <w:spacing w:val="-4"/>
          <w:highlight w:val="none"/>
          <w:lang w:eastAsia="zh-CN"/>
        </w:rPr>
        <w:t>，</w:t>
      </w:r>
      <w:r>
        <w:rPr>
          <w:color w:val="auto"/>
          <w:spacing w:val="-4"/>
          <w:highlight w:val="none"/>
        </w:rPr>
        <w:t>充电时间≤3 小时。</w:t>
      </w:r>
    </w:p>
    <w:p w14:paraId="4DE442D4">
      <w:pPr>
        <w:pStyle w:val="2"/>
        <w:spacing w:before="238" w:line="225" w:lineRule="auto"/>
        <w:jc w:val="both"/>
        <w:rPr>
          <w:color w:val="auto"/>
          <w:highlight w:val="none"/>
        </w:rPr>
      </w:pPr>
      <w:r>
        <w:rPr>
          <w:rFonts w:hint="eastAsia"/>
          <w:color w:val="auto"/>
          <w:spacing w:val="-3"/>
          <w:highlight w:val="none"/>
          <w:lang w:val="en-US" w:eastAsia="zh-CN"/>
        </w:rPr>
        <w:t>2</w:t>
      </w:r>
      <w:r>
        <w:rPr>
          <w:color w:val="auto"/>
          <w:spacing w:val="-3"/>
          <w:highlight w:val="none"/>
        </w:rPr>
        <w:t>.机器人充电时具备充电保护功能，如过流保护功能，过压保护功能，短路保护功能</w:t>
      </w:r>
      <w:r>
        <w:rPr>
          <w:color w:val="auto"/>
          <w:spacing w:val="-35"/>
          <w:highlight w:val="none"/>
        </w:rPr>
        <w:t xml:space="preserve"> </w:t>
      </w:r>
      <w:r>
        <w:rPr>
          <w:color w:val="auto"/>
          <w:spacing w:val="-3"/>
          <w:highlight w:val="none"/>
        </w:rPr>
        <w:t>，保障充电安全</w:t>
      </w:r>
      <w:bookmarkStart w:id="0" w:name="_GoBack"/>
      <w:bookmarkEnd w:id="0"/>
    </w:p>
    <w:p w14:paraId="3527CEF6">
      <w:pPr>
        <w:pStyle w:val="2"/>
        <w:numPr>
          <w:ilvl w:val="0"/>
          <w:numId w:val="0"/>
        </w:numPr>
        <w:spacing w:before="264" w:line="226" w:lineRule="auto"/>
        <w:rPr>
          <w:color w:val="auto"/>
          <w:highlight w:val="none"/>
        </w:rPr>
      </w:pPr>
      <w:r>
        <w:rPr>
          <w:rFonts w:hint="eastAsia" w:cs="微软雅黑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ascii="微软雅黑" w:hAnsi="微软雅黑" w:eastAsia="微软雅黑" w:cs="微软雅黑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.</w:t>
      </w:r>
      <w:r>
        <w:rPr>
          <w:color w:val="auto"/>
          <w:highlight w:val="none"/>
        </w:rPr>
        <w:t>机器人端充电模块金属接触片离地高度≥105mm。</w:t>
      </w:r>
    </w:p>
    <w:p w14:paraId="78189076">
      <w:pPr>
        <w:pStyle w:val="2"/>
        <w:numPr>
          <w:ilvl w:val="0"/>
          <w:numId w:val="0"/>
        </w:numPr>
        <w:spacing w:before="264" w:line="226" w:lineRule="auto"/>
        <w:rPr>
          <w:color w:val="auto"/>
          <w:sz w:val="24"/>
          <w:szCs w:val="24"/>
          <w:highlight w:val="none"/>
        </w:rPr>
      </w:pPr>
      <w:r>
        <w:rPr>
          <w:rFonts w:hint="eastAsia" w:cs="微软雅黑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ascii="微软雅黑" w:hAnsi="微软雅黑" w:eastAsia="微软雅黑" w:cs="微软雅黑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.</w:t>
      </w:r>
      <w:r>
        <w:rPr>
          <w:color w:val="auto"/>
          <w:sz w:val="24"/>
          <w:szCs w:val="24"/>
          <w:highlight w:val="none"/>
        </w:rPr>
        <w:t>漏电保护：机器人不在充电时，充电桩具有自动防漏电保护功</w:t>
      </w:r>
      <w:r>
        <w:rPr>
          <w:color w:val="auto"/>
          <w:spacing w:val="-1"/>
          <w:sz w:val="24"/>
          <w:szCs w:val="24"/>
          <w:highlight w:val="none"/>
        </w:rPr>
        <w:t>能，保障用户安全。</w:t>
      </w:r>
    </w:p>
    <w:sectPr>
      <w:footerReference r:id="rId5" w:type="default"/>
      <w:pgSz w:w="11906" w:h="16839"/>
      <w:pgMar w:top="1431" w:right="1785" w:bottom="1151" w:left="1785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3EE1E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A1460D"/>
    <w:rsid w:val="1C9326E3"/>
    <w:rsid w:val="59B05ED7"/>
    <w:rsid w:val="64C46676"/>
    <w:rsid w:val="6550581F"/>
    <w:rsid w:val="69595C20"/>
    <w:rsid w:val="6F6B543E"/>
    <w:rsid w:val="74824910"/>
    <w:rsid w:val="76782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3175</Words>
  <Characters>3581</Characters>
  <TotalTime>60</TotalTime>
  <ScaleCrop>false</ScaleCrop>
  <LinksUpToDate>false</LinksUpToDate>
  <CharactersWithSpaces>3805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2025-07-09T15:31:00Z</dcterms:created>
  <dc:creator>Administrator</dc:creator>
  <cp:lastModifiedBy>WPS_1669601807</cp:lastModifiedBy>
  <dcterms:modified xsi:type="dcterms:W3CDTF">2025-11-06T02:07:43Z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2025-08-26T12:33:02Z</vt:filetime>
  </property>
  <property fmtid="{D5CDD505-2E9C-101B-9397-08002B2CF9AE}" pid="4" name="KSOTemplateDocerSaveRecord">
    <vt:lpwstr>eyJoZGlkIjoiYzAzYjAyNWNhNDkxZDkxMjI4Mjc1OGQ2MGZkYWY3MjkiLCJ1c2VySWQiOiIxNDQ5Nzk2OTI3In0=</vt:lpwstr>
  </property>
  <property fmtid="{D5CDD505-2E9C-101B-9397-08002B2CF9AE}" pid="5" name="KSOProductBuildVer">
    <vt:lpwstr>2052-12.1.0.23542</vt:lpwstr>
  </property>
  <property fmtid="{D5CDD505-2E9C-101B-9397-08002B2CF9AE}" pid="6" name="ICV">
    <vt:lpwstr>E2A57199F3E54B40B5937181F7E4D827_13</vt:lpwstr>
  </property>
</Properties>
</file>