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E6B40">
      <w:pPr>
        <w:jc w:val="center"/>
        <w:rPr>
          <w:rFonts w:hint="eastAsia" w:ascii="黑体" w:hAnsi="黑体" w:eastAsia="黑体" w:cs="黑体"/>
          <w:sz w:val="32"/>
          <w:szCs w:val="32"/>
        </w:rPr>
      </w:pPr>
      <w:r>
        <w:rPr>
          <w:rFonts w:hint="eastAsia" w:ascii="黑体" w:hAnsi="黑体" w:eastAsia="黑体" w:cs="黑体"/>
          <w:sz w:val="32"/>
          <w:szCs w:val="32"/>
        </w:rPr>
        <w:t>不涉及外方单位承诺</w:t>
      </w:r>
    </w:p>
    <w:p w14:paraId="5B31FDD6">
      <w:pPr>
        <w:jc w:val="center"/>
        <w:rPr>
          <w:rFonts w:hint="eastAsia" w:ascii="黑体" w:hAnsi="黑体" w:eastAsia="黑体" w:cs="黑体"/>
          <w:sz w:val="28"/>
          <w:szCs w:val="28"/>
        </w:rPr>
      </w:pPr>
    </w:p>
    <w:p w14:paraId="2BF26C9C">
      <w:pPr>
        <w:spacing w:line="360" w:lineRule="auto"/>
        <w:ind w:firstLine="840" w:firstLineChars="300"/>
        <w:rPr>
          <w:rFonts w:hint="default" w:ascii="Times New Roman" w:hAnsi="Times New Roman" w:cs="Times New Roman"/>
          <w:sz w:val="28"/>
          <w:szCs w:val="28"/>
        </w:rPr>
      </w:pP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公司将组织</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临床</w:t>
      </w:r>
      <w:r>
        <w:rPr>
          <w:rFonts w:hint="eastAsia" w:ascii="Times New Roman" w:hAnsi="Times New Roman" w:cs="Times New Roman"/>
          <w:sz w:val="28"/>
          <w:szCs w:val="28"/>
          <w:lang w:eastAsia="zh-CN"/>
        </w:rPr>
        <w:t>试验</w:t>
      </w:r>
      <w:r>
        <w:rPr>
          <w:rFonts w:hint="default" w:ascii="Times New Roman" w:hAnsi="Times New Roman" w:cs="Times New Roman"/>
          <w:sz w:val="28"/>
          <w:szCs w:val="28"/>
        </w:rPr>
        <w:t>项目在</w:t>
      </w:r>
      <w:r>
        <w:rPr>
          <w:rFonts w:hint="default" w:ascii="Times New Roman" w:hAnsi="Times New Roman" w:cs="Times New Roman"/>
          <w:sz w:val="28"/>
          <w:szCs w:val="28"/>
          <w:lang w:val="en-US" w:eastAsia="zh-CN"/>
        </w:rPr>
        <w:t>天门市第一人民医院</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专业开展，主要研究者</w:t>
      </w:r>
      <w:r>
        <w:rPr>
          <w:rFonts w:hint="eastAsia" w:ascii="Times New Roman" w:hAnsi="Times New Roman" w:cs="Times New Roman"/>
          <w:sz w:val="28"/>
          <w:szCs w:val="28"/>
          <w:lang w:eastAsia="zh-CN"/>
        </w:rPr>
        <w:t>：</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w:t>
      </w:r>
    </w:p>
    <w:p w14:paraId="1C5B7A81">
      <w:pPr>
        <w:spacing w:line="360" w:lineRule="auto"/>
        <w:ind w:firstLine="840" w:firstLineChars="300"/>
        <w:rPr>
          <w:rFonts w:hint="default" w:ascii="Times New Roman" w:hAnsi="Times New Roman" w:cs="Times New Roman"/>
          <w:sz w:val="28"/>
          <w:szCs w:val="28"/>
        </w:rPr>
      </w:pP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公司</w:t>
      </w:r>
      <w:r>
        <w:rPr>
          <w:rFonts w:hint="default" w:ascii="Times New Roman" w:hAnsi="Times New Roman" w:cs="Times New Roman"/>
          <w:sz w:val="28"/>
          <w:szCs w:val="28"/>
          <w:lang w:eastAsia="zh-CN"/>
        </w:rPr>
        <w:t>（</w:t>
      </w:r>
      <w:r>
        <w:rPr>
          <w:rFonts w:hint="default" w:ascii="Times New Roman" w:hAnsi="Times New Roman" w:cs="Times New Roman"/>
          <w:sz w:val="28"/>
          <w:szCs w:val="28"/>
        </w:rPr>
        <w:t>申办方</w:t>
      </w:r>
      <w:r>
        <w:rPr>
          <w:rFonts w:hint="default" w:ascii="Times New Roman" w:hAnsi="Times New Roman" w:cs="Times New Roman"/>
          <w:sz w:val="28"/>
          <w:szCs w:val="28"/>
          <w:lang w:eastAsia="zh-CN"/>
        </w:rPr>
        <w:t>）</w:t>
      </w:r>
      <w:r>
        <w:rPr>
          <w:rFonts w:hint="default" w:ascii="Times New Roman" w:hAnsi="Times New Roman" w:cs="Times New Roman"/>
          <w:sz w:val="28"/>
          <w:szCs w:val="28"/>
        </w:rPr>
        <w:t>承诺</w:t>
      </w:r>
      <w:r>
        <w:rPr>
          <w:rFonts w:hint="default" w:ascii="Times New Roman" w:hAnsi="Times New Roman" w:cs="Times New Roman"/>
          <w:sz w:val="28"/>
          <w:szCs w:val="28"/>
          <w:lang w:eastAsia="zh-CN"/>
        </w:rPr>
        <w:t>：</w:t>
      </w:r>
      <w:r>
        <w:rPr>
          <w:rFonts w:hint="default" w:ascii="Times New Roman" w:hAnsi="Times New Roman" w:cs="Times New Roman"/>
          <w:sz w:val="28"/>
          <w:szCs w:val="28"/>
        </w:rPr>
        <w:t>参与该项目的各方</w:t>
      </w:r>
      <w:r>
        <w:rPr>
          <w:rFonts w:hint="default" w:ascii="Times New Roman" w:hAnsi="Times New Roman" w:cs="Times New Roman"/>
          <w:sz w:val="28"/>
          <w:szCs w:val="28"/>
          <w:lang w:eastAsia="zh-CN"/>
        </w:rPr>
        <w:t>（</w:t>
      </w:r>
      <w:r>
        <w:rPr>
          <w:rFonts w:hint="default" w:ascii="Times New Roman" w:hAnsi="Times New Roman" w:cs="Times New Roman"/>
          <w:sz w:val="28"/>
          <w:szCs w:val="28"/>
        </w:rPr>
        <w:t>申办方、CRO、检测方、数据统计方等各方机构负责人及各方项</w:t>
      </w:r>
      <w:bookmarkStart w:id="0" w:name="_GoBack"/>
      <w:bookmarkEnd w:id="0"/>
      <w:r>
        <w:rPr>
          <w:rFonts w:hint="default" w:ascii="Times New Roman" w:hAnsi="Times New Roman" w:cs="Times New Roman"/>
          <w:sz w:val="28"/>
          <w:szCs w:val="28"/>
        </w:rPr>
        <w:t>目负责人</w:t>
      </w:r>
      <w:r>
        <w:rPr>
          <w:rFonts w:hint="default" w:ascii="Times New Roman" w:hAnsi="Times New Roman" w:cs="Times New Roman"/>
          <w:sz w:val="28"/>
          <w:szCs w:val="28"/>
          <w:lang w:eastAsia="zh-CN"/>
        </w:rPr>
        <w:t>）</w:t>
      </w:r>
      <w:r>
        <w:rPr>
          <w:rFonts w:hint="default" w:ascii="Times New Roman" w:hAnsi="Times New Roman" w:cs="Times New Roman"/>
          <w:sz w:val="28"/>
          <w:szCs w:val="28"/>
        </w:rPr>
        <w:t>均不涉及外方单位，不需申报人类遗传资源。</w:t>
      </w:r>
    </w:p>
    <w:p w14:paraId="4C66809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外方单位</w:t>
      </w:r>
      <w:r>
        <w:rPr>
          <w:rFonts w:hint="eastAsia" w:ascii="Times New Roman" w:hAnsi="Times New Roman" w:cs="Times New Roman"/>
          <w:sz w:val="28"/>
          <w:szCs w:val="28"/>
          <w:lang w:eastAsia="zh-CN"/>
        </w:rPr>
        <w:t>：</w:t>
      </w:r>
      <w:r>
        <w:rPr>
          <w:rFonts w:hint="default" w:ascii="Times New Roman" w:hAnsi="Times New Roman" w:cs="Times New Roman"/>
          <w:sz w:val="28"/>
          <w:szCs w:val="28"/>
        </w:rPr>
        <w:t>指境外组织及境外组织、个人设立或者实际控制的机构。包括下列情形:</w:t>
      </w:r>
    </w:p>
    <w:p w14:paraId="40BD2D0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rPr>
        <w:t>①境外组织、个人持有或者间接持有机构百分之五十以上的股份、股权、表决权、财产份额或者其他类似权益</w:t>
      </w:r>
      <w:r>
        <w:rPr>
          <w:rFonts w:hint="default" w:ascii="Times New Roman" w:hAnsi="Times New Roman" w:cs="Times New Roman"/>
          <w:sz w:val="28"/>
          <w:szCs w:val="28"/>
          <w:lang w:eastAsia="zh-CN"/>
        </w:rPr>
        <w:t>；</w:t>
      </w:r>
    </w:p>
    <w:p w14:paraId="5E59C0F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rPr>
        <w:t>②境外组织、个人持有或者间接持有机构的股份、股权、表决权、财产份额或者其他类似权益虽然未达到百分之五十</w:t>
      </w:r>
      <w:r>
        <w:rPr>
          <w:rFonts w:hint="default" w:ascii="Times New Roman" w:hAnsi="Times New Roman" w:cs="Times New Roman"/>
          <w:sz w:val="28"/>
          <w:szCs w:val="28"/>
          <w:lang w:eastAsia="zh-CN"/>
        </w:rPr>
        <w:t>，</w:t>
      </w:r>
      <w:r>
        <w:rPr>
          <w:rFonts w:hint="default" w:ascii="Times New Roman" w:hAnsi="Times New Roman" w:cs="Times New Roman"/>
          <w:sz w:val="28"/>
          <w:szCs w:val="28"/>
        </w:rPr>
        <w:t>但其所享有的决策机构表决权或其他权益足以对该机构的决议或对该机构的决策、内部管理产生重大影响</w:t>
      </w:r>
      <w:r>
        <w:rPr>
          <w:rFonts w:hint="default" w:ascii="Times New Roman" w:hAnsi="Times New Roman" w:cs="Times New Roman"/>
          <w:sz w:val="28"/>
          <w:szCs w:val="28"/>
          <w:lang w:eastAsia="zh-CN"/>
        </w:rPr>
        <w:t>；</w:t>
      </w:r>
    </w:p>
    <w:p w14:paraId="0EB333A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③境外组织、个人通过协议或者其他安排，足以对机构的决策、经营管理等重大事项施加重大影响。</w:t>
      </w:r>
    </w:p>
    <w:p w14:paraId="03D767AA">
      <w:pPr>
        <w:spacing w:line="360" w:lineRule="auto"/>
        <w:rPr>
          <w:rFonts w:hint="eastAsia"/>
          <w:sz w:val="28"/>
          <w:szCs w:val="28"/>
        </w:rPr>
      </w:pPr>
    </w:p>
    <w:p w14:paraId="36FF2B7F">
      <w:pPr>
        <w:spacing w:line="360" w:lineRule="auto"/>
        <w:rPr>
          <w:rFonts w:hint="eastAsia"/>
          <w:sz w:val="28"/>
          <w:szCs w:val="28"/>
        </w:rPr>
      </w:pPr>
    </w:p>
    <w:p w14:paraId="25D7BECF">
      <w:pPr>
        <w:wordWrap w:val="0"/>
        <w:spacing w:line="360" w:lineRule="auto"/>
        <w:jc w:val="right"/>
        <w:rPr>
          <w:rFonts w:hint="default"/>
          <w:sz w:val="28"/>
          <w:szCs w:val="28"/>
          <w:lang w:val="en-US" w:eastAsia="zh-CN"/>
        </w:rPr>
      </w:pPr>
      <w:r>
        <w:rPr>
          <w:rFonts w:hint="eastAsia"/>
          <w:sz w:val="28"/>
          <w:szCs w:val="28"/>
        </w:rPr>
        <w:t>申办方</w:t>
      </w:r>
      <w:r>
        <w:rPr>
          <w:rFonts w:hint="eastAsia"/>
          <w:sz w:val="28"/>
          <w:szCs w:val="28"/>
          <w:lang w:eastAsia="zh-CN"/>
        </w:rPr>
        <w:t>：（</w:t>
      </w:r>
      <w:r>
        <w:rPr>
          <w:rFonts w:hint="eastAsia"/>
          <w:sz w:val="28"/>
          <w:szCs w:val="28"/>
        </w:rPr>
        <w:t>盖章</w:t>
      </w:r>
      <w:r>
        <w:rPr>
          <w:rFonts w:hint="eastAsia"/>
          <w:sz w:val="28"/>
          <w:szCs w:val="28"/>
          <w:lang w:eastAsia="zh-CN"/>
        </w:rPr>
        <w:t>）</w:t>
      </w:r>
      <w:r>
        <w:rPr>
          <w:rFonts w:hint="eastAsia"/>
          <w:sz w:val="28"/>
          <w:szCs w:val="28"/>
          <w:lang w:val="en-US" w:eastAsia="zh-CN"/>
        </w:rPr>
        <w:t xml:space="preserve">     </w:t>
      </w:r>
    </w:p>
    <w:p w14:paraId="6C920FA4">
      <w:pPr>
        <w:spacing w:line="360" w:lineRule="auto"/>
        <w:jc w:val="right"/>
        <w:rPr>
          <w:rFonts w:hint="eastAsia"/>
          <w:sz w:val="28"/>
          <w:szCs w:val="28"/>
        </w:rPr>
      </w:pPr>
      <w:r>
        <w:rPr>
          <w:rFonts w:hint="eastAsia"/>
          <w:sz w:val="28"/>
          <w:szCs w:val="28"/>
        </w:rPr>
        <w:t>法人/授权代表人签字:</w:t>
      </w:r>
    </w:p>
    <w:p w14:paraId="0A0BA1E6">
      <w:pPr>
        <w:spacing w:line="360" w:lineRule="auto"/>
        <w:jc w:val="right"/>
        <w:rPr>
          <w:sz w:val="28"/>
          <w:szCs w:val="28"/>
        </w:rPr>
      </w:pP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EB5AD">
    <w:pPr>
      <w:pStyle w:val="3"/>
      <w:rPr>
        <w:rFonts w:hint="default" w:eastAsiaTheme="minorEastAsia"/>
        <w:sz w:val="21"/>
        <w:szCs w:val="21"/>
        <w:lang w:val="en-US" w:eastAsia="zh-CN"/>
      </w:rPr>
    </w:pPr>
    <w:r>
      <w:rPr>
        <w:rFonts w:hint="eastAsia"/>
        <w:sz w:val="21"/>
        <w:szCs w:val="21"/>
        <w:lang w:val="en-US" w:eastAsia="zh-CN"/>
      </w:rPr>
      <w:t>天门市第一人民医院                                             药物临床试验机构</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512B1"/>
    <w:rsid w:val="22275A48"/>
    <w:rsid w:val="2CCF28F5"/>
    <w:rsid w:val="31C93659"/>
    <w:rsid w:val="39830A27"/>
    <w:rsid w:val="3FF7269F"/>
    <w:rsid w:val="40E01BE0"/>
    <w:rsid w:val="50E12562"/>
    <w:rsid w:val="72F961F2"/>
    <w:rsid w:val="74672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364</Words>
  <Characters>366</Characters>
  <Lines>0</Lines>
  <Paragraphs>0</Paragraphs>
  <TotalTime>5</TotalTime>
  <ScaleCrop>false</ScaleCrop>
  <LinksUpToDate>false</LinksUpToDate>
  <CharactersWithSpaces>424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2024-12-03T06:55:00Z</dcterms:created>
  <dc:creator>Administrator</dc:creator>
  <cp:lastModifiedBy>天门一医</cp:lastModifiedBy>
  <dcterms:modified xsi:type="dcterms:W3CDTF">2025-12-23T06:28:20Z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DF292FAC6CA84B82878ED83671D2B4BC_12</vt:lpwstr>
  </property>
  <property fmtid="{D5CDD505-2E9C-101B-9397-08002B2CF9AE}" pid="4" name="KSOTemplateDocerSaveRecord">
    <vt:lpwstr>eyJoZGlkIjoiZTQ2ZDgzNjY0NTFmMjViZDI1YjBjMjA3ODA4YWY3MDIiLCJ1c2VySWQiOiIyNzYyNTgwNDYifQ==</vt:lpwstr>
  </property>
</Properties>
</file>