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FBB998">
      <w:pPr>
        <w:pStyle w:val="2"/>
        <w:numPr>
          <w:ilvl w:val="0"/>
          <w:numId w:val="3"/>
        </w:numPr>
        <w:rPr>
          <w:color w:val="auto"/>
          <w:highlight w:val="none"/>
        </w:rPr>
      </w:pPr>
      <w:bookmarkStart w:id="0" w:name="_Toc163492885"/>
      <w:bookmarkStart w:id="1" w:name="_Toc155185888"/>
      <w:r>
        <w:rPr>
          <w:rFonts w:hint="eastAsia"/>
          <w:color w:val="auto"/>
          <w:highlight w:val="none"/>
        </w:rPr>
        <w:t>采购需求</w:t>
      </w:r>
      <w:bookmarkEnd w:id="0"/>
      <w:bookmarkEnd w:id="1"/>
    </w:p>
    <w:p w14:paraId="0D721D71">
      <w:pPr>
        <w:rPr>
          <w:color w:val="auto"/>
          <w:highlight w:val="none"/>
        </w:rPr>
      </w:pPr>
      <w:r>
        <w:rPr>
          <w:rFonts w:hint="eastAsia"/>
          <w:color w:val="auto"/>
          <w:sz w:val="28"/>
          <w:szCs w:val="24"/>
          <w:highlight w:val="none"/>
          <w:lang w:val="en-US" w:eastAsia="zh-CN"/>
        </w:rPr>
        <w:t>项目</w:t>
      </w:r>
      <w:r>
        <w:rPr>
          <w:rFonts w:hint="eastAsia"/>
          <w:color w:val="auto"/>
          <w:sz w:val="28"/>
          <w:szCs w:val="24"/>
          <w:highlight w:val="none"/>
        </w:rPr>
        <w:t>名称：主院区和汇侨院区监控系统维保</w:t>
      </w:r>
    </w:p>
    <w:p w14:paraId="63B0268F">
      <w:pPr>
        <w:pStyle w:val="16"/>
        <w:numPr>
          <w:ilvl w:val="0"/>
          <w:numId w:val="4"/>
        </w:numPr>
        <w:tabs>
          <w:tab w:val="right" w:leader="dot" w:pos="8296"/>
        </w:tabs>
        <w:rPr>
          <w:rFonts w:ascii="宋体" w:eastAsia="宋体" w:cs="宋体"/>
          <w:color w:val="auto"/>
          <w:sz w:val="28"/>
          <w:szCs w:val="28"/>
          <w:highlight w:val="none"/>
        </w:rPr>
      </w:pPr>
      <w:r>
        <w:rPr>
          <w:rFonts w:hint="eastAsia" w:ascii="宋体" w:eastAsia="宋体" w:cs="宋体"/>
          <w:b w:val="0"/>
          <w:bCs w:val="0"/>
          <w:color w:val="auto"/>
          <w:sz w:val="28"/>
          <w:szCs w:val="28"/>
          <w:highlight w:val="none"/>
        </w:rPr>
        <w:t>采购项目概况</w:t>
      </w:r>
    </w:p>
    <w:p w14:paraId="2244CB1A">
      <w:pPr>
        <w:pStyle w:val="19"/>
        <w:widowControl/>
        <w:ind w:firstLine="240" w:firstLineChars="100"/>
        <w:rPr>
          <w:rFonts w:hint="default"/>
          <w:color w:val="auto"/>
          <w:highlight w:val="none"/>
        </w:rPr>
      </w:pPr>
      <w:r>
        <w:rPr>
          <w:color w:val="auto"/>
          <w:highlight w:val="none"/>
        </w:rPr>
        <w:t>1</w:t>
      </w:r>
      <w:r>
        <w:rPr>
          <w:rFonts w:hint="eastAsia"/>
          <w:color w:val="auto"/>
          <w:highlight w:val="none"/>
          <w:lang w:eastAsia="zh-CN"/>
        </w:rPr>
        <w:t>.</w:t>
      </w:r>
      <w:r>
        <w:rPr>
          <w:color w:val="auto"/>
          <w:highlight w:val="none"/>
        </w:rPr>
        <w:t>项目名称：主院区和汇侨院区监控系统维保 </w:t>
      </w:r>
    </w:p>
    <w:p w14:paraId="390C176D">
      <w:pPr>
        <w:spacing w:line="312" w:lineRule="auto"/>
        <w:ind w:firstLine="210" w:firstLineChars="100"/>
        <w:jc w:val="both"/>
        <w:rPr>
          <w:rFonts w:hint="eastAsia"/>
          <w:color w:val="auto"/>
          <w:highlight w:val="none"/>
        </w:rPr>
      </w:pPr>
      <w:r>
        <w:rPr>
          <w:color w:val="auto"/>
          <w:highlight w:val="none"/>
        </w:rPr>
        <w:t>2</w:t>
      </w:r>
      <w:r>
        <w:rPr>
          <w:rFonts w:hint="eastAsia"/>
          <w:color w:val="auto"/>
          <w:highlight w:val="none"/>
          <w:lang w:eastAsia="zh-CN"/>
        </w:rPr>
        <w:t>.</w:t>
      </w:r>
      <w:r>
        <w:rPr>
          <w:rFonts w:hint="eastAsia"/>
          <w:color w:val="auto"/>
          <w:highlight w:val="none"/>
        </w:rPr>
        <w:t>采购需求：天门市第一人民医院监控设备整体维保对所有监控设施及配套软硬件设备（前端、传输线路、电源线路、后台服务器、管理软件等）的统一维保。完成监控及应用系统的“全域覆盖、全网共享、全时可用、全程可控”的总体工作目标，达到统一、高效、稳定、安全和高扩展性的服务目标，确保监控系统正常稳定运行。</w:t>
      </w:r>
    </w:p>
    <w:p w14:paraId="3E1C7A0D">
      <w:pPr>
        <w:widowControl/>
        <w:numPr>
          <w:ilvl w:val="0"/>
          <w:numId w:val="0"/>
        </w:numPr>
        <w:ind w:firstLine="210" w:firstLineChars="100"/>
        <w:rPr>
          <w:rFonts w:hint="eastAsia"/>
          <w:color w:val="auto"/>
          <w:highlight w:val="none"/>
          <w:lang w:val="en-US" w:eastAsia="zh-CN"/>
        </w:rPr>
      </w:pPr>
      <w:r>
        <w:rPr>
          <w:rFonts w:hint="eastAsia"/>
          <w:color w:val="auto"/>
          <w:highlight w:val="none"/>
          <w:lang w:val="en-US" w:eastAsia="zh-CN"/>
        </w:rPr>
        <w:t>3.预算：36万元/年</w:t>
      </w:r>
    </w:p>
    <w:p w14:paraId="5479C067">
      <w:pPr>
        <w:spacing w:line="312" w:lineRule="auto"/>
        <w:ind w:firstLine="210" w:firstLineChars="100"/>
        <w:jc w:val="both"/>
        <w:rPr>
          <w:rFonts w:hint="default"/>
          <w:color w:val="auto"/>
          <w:highlight w:val="none"/>
          <w:lang w:val="en-US" w:eastAsia="zh-CN"/>
        </w:rPr>
      </w:pPr>
      <w:r>
        <w:rPr>
          <w:rFonts w:hint="eastAsia" w:cs="宋体"/>
          <w:color w:val="auto"/>
          <w:szCs w:val="24"/>
          <w:highlight w:val="none"/>
          <w:lang w:val="en-US" w:eastAsia="zh-CN"/>
        </w:rPr>
        <w:t>4.</w:t>
      </w:r>
      <w:r>
        <w:rPr>
          <w:rFonts w:hint="eastAsia" w:cs="宋体"/>
          <w:color w:val="auto"/>
          <w:szCs w:val="24"/>
          <w:highlight w:val="none"/>
        </w:rPr>
        <w:t>合同履行期限</w:t>
      </w:r>
      <w:r>
        <w:rPr>
          <w:rFonts w:hint="eastAsia" w:cs="宋体"/>
          <w:color w:val="auto"/>
          <w:szCs w:val="24"/>
          <w:highlight w:val="none"/>
          <w:lang w:eastAsia="zh-CN"/>
        </w:rPr>
        <w:t>：</w:t>
      </w:r>
      <w:r>
        <w:rPr>
          <w:rFonts w:hint="eastAsia"/>
          <w:color w:val="auto"/>
          <w:highlight w:val="none"/>
          <w:lang w:val="en-US" w:eastAsia="zh-CN"/>
        </w:rPr>
        <w:t>服务期三年，</w:t>
      </w:r>
      <w:r>
        <w:rPr>
          <w:rFonts w:cs="宋体"/>
          <w:color w:val="auto"/>
          <w:szCs w:val="24"/>
          <w:highlight w:val="none"/>
        </w:rPr>
        <w:t>合同1年1签（1年期满后采购人将对中标</w:t>
      </w:r>
      <w:r>
        <w:rPr>
          <w:rFonts w:hint="eastAsia" w:cs="宋体"/>
          <w:color w:val="auto"/>
          <w:szCs w:val="24"/>
          <w:highlight w:val="none"/>
        </w:rPr>
        <w:t>人</w:t>
      </w:r>
      <w:r>
        <w:rPr>
          <w:rFonts w:cs="宋体"/>
          <w:color w:val="auto"/>
          <w:szCs w:val="24"/>
          <w:highlight w:val="none"/>
        </w:rPr>
        <w:t>进行考核，考核通过的按本次采购结果续签下1年合同。若考核达不到合同要求，采购人有权不再续签合同，且不承担任何违约、赔偿责任）</w:t>
      </w:r>
    </w:p>
    <w:p w14:paraId="1D5EB117">
      <w:pPr>
        <w:widowControl/>
        <w:rPr>
          <w:b/>
          <w:bCs/>
          <w:color w:val="auto"/>
          <w:highlight w:val="none"/>
        </w:rPr>
      </w:pPr>
      <w:r>
        <w:rPr>
          <w:rFonts w:hint="eastAsia" w:cs="宋体"/>
          <w:caps/>
          <w:color w:val="auto"/>
          <w:sz w:val="28"/>
          <w:szCs w:val="28"/>
          <w:highlight w:val="none"/>
        </w:rPr>
        <w:t>二、商务要求（</w:t>
      </w:r>
      <w:r>
        <w:rPr>
          <w:rFonts w:hint="eastAsia" w:cs="宋体"/>
          <w:color w:val="auto"/>
          <w:kern w:val="0"/>
          <w:szCs w:val="24"/>
          <w:highlight w:val="none"/>
          <w:lang w:bidi="ar"/>
        </w:rPr>
        <w:t>实质性要求，任何一条不响应投标无效</w:t>
      </w:r>
      <w:r>
        <w:rPr>
          <w:rFonts w:hint="eastAsia" w:cs="宋体"/>
          <w:caps/>
          <w:color w:val="auto"/>
          <w:sz w:val="28"/>
          <w:szCs w:val="28"/>
          <w:highlight w:val="none"/>
        </w:rPr>
        <w:t>）</w:t>
      </w:r>
    </w:p>
    <w:p w14:paraId="03407264">
      <w:pPr>
        <w:pStyle w:val="19"/>
        <w:widowControl/>
        <w:ind w:firstLine="240" w:firstLineChars="100"/>
        <w:rPr>
          <w:rFonts w:hint="default"/>
          <w:color w:val="auto"/>
          <w:highlight w:val="none"/>
        </w:rPr>
      </w:pPr>
      <w:r>
        <w:rPr>
          <w:color w:val="auto"/>
          <w:highlight w:val="none"/>
        </w:rPr>
        <w:t>1、实施地点：湖北省天门市，具体地点按采购人要求执行。</w:t>
      </w:r>
    </w:p>
    <w:p w14:paraId="7B5F7B07">
      <w:pPr>
        <w:pStyle w:val="19"/>
        <w:widowControl/>
        <w:ind w:firstLine="240" w:firstLineChars="100"/>
        <w:rPr>
          <w:rFonts w:hint="default"/>
          <w:color w:val="auto"/>
          <w:highlight w:val="none"/>
        </w:rPr>
      </w:pPr>
      <w:r>
        <w:rPr>
          <w:color w:val="auto"/>
          <w:highlight w:val="none"/>
        </w:rPr>
        <w:t>2、报价：本次维保包含（1）天门市第一人民医院东湖院区工作区和住宅小区的所有监控设施及相关配件，监控设施数量共约</w:t>
      </w:r>
      <w:r>
        <w:rPr>
          <w:rFonts w:hint="eastAsia"/>
          <w:color w:val="auto"/>
          <w:highlight w:val="none"/>
          <w:lang w:val="en-US" w:eastAsia="zh-CN"/>
        </w:rPr>
        <w:t>1286</w:t>
      </w:r>
      <w:r>
        <w:rPr>
          <w:color w:val="auto"/>
          <w:highlight w:val="none"/>
        </w:rPr>
        <w:t>个高清摄像头（含 210个独立科室摄像头）、186台车位相机、</w:t>
      </w:r>
      <w:r>
        <w:rPr>
          <w:rFonts w:hint="eastAsia"/>
          <w:color w:val="auto"/>
          <w:highlight w:val="none"/>
          <w:lang w:val="en-US" w:eastAsia="zh-CN"/>
        </w:rPr>
        <w:t>8</w:t>
      </w:r>
      <w:r>
        <w:rPr>
          <w:color w:val="auto"/>
          <w:highlight w:val="none"/>
        </w:rPr>
        <w:t>套车辆道闸系统和相关配套设备（以维保清单为主）的维护和保养；（2）天门市第一人民医院汇侨院区</w:t>
      </w:r>
      <w:r>
        <w:rPr>
          <w:rFonts w:hint="eastAsia"/>
          <w:color w:val="auto"/>
          <w:highlight w:val="none"/>
          <w:lang w:val="en-US" w:eastAsia="zh-CN"/>
        </w:rPr>
        <w:t>1794</w:t>
      </w:r>
      <w:r>
        <w:rPr>
          <w:color w:val="auto"/>
          <w:highlight w:val="none"/>
        </w:rPr>
        <w:t>个高清摄像头（含 146个独立科室摄像头）、门禁系统119套、安检系统2套。本次维保合同价格包含维保实施中所产生人工费以及税费等。</w:t>
      </w:r>
    </w:p>
    <w:p w14:paraId="71432637">
      <w:pPr>
        <w:pStyle w:val="19"/>
        <w:widowControl/>
        <w:ind w:firstLine="240" w:firstLineChars="100"/>
        <w:rPr>
          <w:rFonts w:hint="default"/>
          <w:color w:val="auto"/>
          <w:highlight w:val="none"/>
        </w:rPr>
      </w:pPr>
      <w:r>
        <w:rPr>
          <w:rFonts w:hint="eastAsia"/>
          <w:color w:val="auto"/>
          <w:highlight w:val="none"/>
          <w:lang w:val="en-US" w:eastAsia="zh-CN"/>
        </w:rPr>
        <w:t>3</w:t>
      </w:r>
      <w:r>
        <w:rPr>
          <w:color w:val="auto"/>
          <w:highlight w:val="none"/>
        </w:rPr>
        <w:t>、付款方式：由采购人和中标人共同协商确定。</w:t>
      </w:r>
    </w:p>
    <w:p w14:paraId="791E4A71">
      <w:pPr>
        <w:pStyle w:val="19"/>
        <w:widowControl/>
        <w:ind w:firstLine="240" w:firstLineChars="100"/>
        <w:rPr>
          <w:rFonts w:hint="default"/>
          <w:color w:val="auto"/>
          <w:highlight w:val="none"/>
        </w:rPr>
      </w:pPr>
      <w:r>
        <w:rPr>
          <w:rFonts w:hint="eastAsia"/>
          <w:color w:val="auto"/>
          <w:highlight w:val="none"/>
          <w:lang w:val="en-US" w:eastAsia="zh-CN"/>
        </w:rPr>
        <w:t>4</w:t>
      </w:r>
      <w:r>
        <w:rPr>
          <w:color w:val="auto"/>
          <w:highlight w:val="none"/>
        </w:rPr>
        <w:t>、本次维保包含对现有录像机、摄像头、显示屏、网线、解码器、交换机、服务器等监控系统和线路的维护保养及技术支撑，符合监控标准安全合理的设置和使用，保证摄像不卡顿、不掉网、摄像头和储存不受影响并正常使用</w:t>
      </w:r>
      <w:r>
        <w:rPr>
          <w:rFonts w:hint="eastAsia"/>
          <w:color w:val="auto"/>
          <w:highlight w:val="none"/>
          <w:lang w:eastAsia="zh-CN"/>
        </w:rPr>
        <w:t>（监控录像存储时间要求：普通区域不少于</w:t>
      </w:r>
      <w:r>
        <w:rPr>
          <w:rFonts w:hint="eastAsia"/>
          <w:color w:val="auto"/>
          <w:highlight w:val="none"/>
          <w:lang w:val="en-US" w:eastAsia="zh-CN"/>
        </w:rPr>
        <w:t>30天，重点区域不少于90天，精麻等特殊药品区域不少于180天</w:t>
      </w:r>
      <w:r>
        <w:rPr>
          <w:rFonts w:hint="eastAsia"/>
          <w:color w:val="auto"/>
          <w:highlight w:val="none"/>
          <w:lang w:eastAsia="zh-CN"/>
        </w:rPr>
        <w:t>）</w:t>
      </w:r>
      <w:r>
        <w:rPr>
          <w:color w:val="auto"/>
          <w:highlight w:val="none"/>
        </w:rPr>
        <w:t>，符合防火、防触电的安全保障要求。维护服务过程中必须认真严格执行国家法律法规及相关行业规范，确保系统稳定运行。</w:t>
      </w:r>
    </w:p>
    <w:p w14:paraId="3AED2139">
      <w:pPr>
        <w:pStyle w:val="19"/>
        <w:widowControl/>
        <w:ind w:firstLine="240" w:firstLineChars="100"/>
        <w:rPr>
          <w:rFonts w:hint="default"/>
          <w:color w:val="auto"/>
          <w:highlight w:val="none"/>
        </w:rPr>
      </w:pPr>
      <w:r>
        <w:rPr>
          <w:rFonts w:hint="eastAsia"/>
          <w:color w:val="auto"/>
          <w:highlight w:val="none"/>
          <w:lang w:val="en-US" w:eastAsia="zh-CN"/>
        </w:rPr>
        <w:t>5</w:t>
      </w:r>
      <w:r>
        <w:rPr>
          <w:color w:val="auto"/>
          <w:highlight w:val="none"/>
        </w:rPr>
        <w:t>、摄像头和配套系统的清洁，签定合同就对所有摄像头和配套系统进行一次整体的清洁，以保证外观整洁和摄像头显示清晰，然后每季度再进行一次全面的清洁。</w:t>
      </w:r>
    </w:p>
    <w:p w14:paraId="4AF65439">
      <w:pPr>
        <w:pStyle w:val="13"/>
        <w:spacing w:line="460" w:lineRule="exact"/>
        <w:ind w:firstLine="210" w:firstLineChars="100"/>
        <w:rPr>
          <w:rFonts w:hAnsi="宋体"/>
          <w:color w:val="auto"/>
          <w:kern w:val="0"/>
          <w:highlight w:val="none"/>
        </w:rPr>
      </w:pPr>
      <w:r>
        <w:rPr>
          <w:rFonts w:hint="eastAsia" w:hAnsi="宋体"/>
          <w:color w:val="auto"/>
          <w:kern w:val="0"/>
          <w:highlight w:val="none"/>
          <w:lang w:val="en-US" w:eastAsia="zh-CN"/>
        </w:rPr>
        <w:t>6</w:t>
      </w:r>
      <w:r>
        <w:rPr>
          <w:rFonts w:hint="eastAsia" w:hAnsi="宋体"/>
          <w:color w:val="auto"/>
          <w:kern w:val="0"/>
          <w:highlight w:val="none"/>
        </w:rPr>
        <w:t>、对安装和铺设的网线、电源线、机柜内的设施要达到医院6S的管理标准，有标识有安全保障，有电源保护器，设备箱上锁，线路和内部系统不得外露。</w:t>
      </w:r>
    </w:p>
    <w:p w14:paraId="39AF0FBD">
      <w:pPr>
        <w:pStyle w:val="13"/>
        <w:spacing w:line="460" w:lineRule="exact"/>
        <w:ind w:firstLine="210" w:firstLineChars="100"/>
        <w:rPr>
          <w:rFonts w:hAnsi="宋体"/>
          <w:color w:val="auto"/>
          <w:kern w:val="0"/>
          <w:highlight w:val="none"/>
        </w:rPr>
      </w:pPr>
      <w:r>
        <w:rPr>
          <w:rFonts w:hint="eastAsia" w:hAnsi="宋体"/>
          <w:color w:val="auto"/>
          <w:kern w:val="0"/>
          <w:highlight w:val="none"/>
          <w:lang w:val="en-US" w:eastAsia="zh-CN"/>
        </w:rPr>
        <w:t>7</w:t>
      </w:r>
      <w:r>
        <w:rPr>
          <w:rFonts w:hint="eastAsia" w:hAnsi="宋体"/>
          <w:color w:val="auto"/>
          <w:kern w:val="0"/>
          <w:highlight w:val="none"/>
        </w:rPr>
        <w:t>、保证监控日在线率在99%以上。进行日常的巡检及排除常见的故障，并对其维修结果负责。接到服务请求后30分钟内到达现场，线路和网络问题1小时，软件故障2小时，硬件在具备有库件的条件下</w:t>
      </w:r>
      <w:r>
        <w:rPr>
          <w:rFonts w:hAnsi="宋体"/>
          <w:color w:val="auto"/>
          <w:kern w:val="0"/>
          <w:highlight w:val="none"/>
        </w:rPr>
        <w:t>24</w:t>
      </w:r>
      <w:r>
        <w:rPr>
          <w:rFonts w:hint="eastAsia" w:hAnsi="宋体"/>
          <w:color w:val="auto"/>
          <w:kern w:val="0"/>
          <w:highlight w:val="none"/>
        </w:rPr>
        <w:t>小时内解决,形成规范的维修记录。</w:t>
      </w:r>
    </w:p>
    <w:p w14:paraId="2D5F4079">
      <w:pPr>
        <w:pStyle w:val="13"/>
        <w:spacing w:line="460" w:lineRule="exact"/>
        <w:ind w:firstLine="210" w:firstLineChars="100"/>
        <w:rPr>
          <w:rFonts w:hAnsi="宋体"/>
          <w:color w:val="auto"/>
          <w:kern w:val="0"/>
          <w:highlight w:val="none"/>
        </w:rPr>
      </w:pPr>
      <w:r>
        <w:rPr>
          <w:rFonts w:hint="eastAsia" w:hAnsi="宋体"/>
          <w:color w:val="auto"/>
          <w:kern w:val="0"/>
          <w:highlight w:val="none"/>
          <w:lang w:val="en-US" w:eastAsia="zh-CN"/>
        </w:rPr>
        <w:t>8</w:t>
      </w:r>
      <w:r>
        <w:rPr>
          <w:rFonts w:hint="eastAsia" w:hAnsi="宋体"/>
          <w:color w:val="auto"/>
          <w:kern w:val="0"/>
          <w:highlight w:val="none"/>
        </w:rPr>
        <w:t>、每周一次巡检，在监控机房内检查每个摄像头是否正常，摄像头的设置位置是否和实际位置相符。如有故障将根据本公司制定的维修规范进行维修与保养，并填写巡检与维修报告，客户确认签字。</w:t>
      </w:r>
    </w:p>
    <w:p w14:paraId="7C330F76">
      <w:pPr>
        <w:pStyle w:val="13"/>
        <w:spacing w:line="460" w:lineRule="exact"/>
        <w:ind w:firstLine="210" w:firstLineChars="100"/>
        <w:rPr>
          <w:rFonts w:hAnsi="宋体"/>
          <w:color w:val="auto"/>
          <w:kern w:val="0"/>
          <w:highlight w:val="none"/>
        </w:rPr>
      </w:pPr>
      <w:r>
        <w:rPr>
          <w:rFonts w:hint="eastAsia" w:hAnsi="宋体"/>
          <w:color w:val="auto"/>
          <w:kern w:val="0"/>
          <w:highlight w:val="none"/>
          <w:lang w:val="en-US" w:eastAsia="zh-CN"/>
        </w:rPr>
        <w:t>9</w:t>
      </w:r>
      <w:r>
        <w:rPr>
          <w:rFonts w:hint="eastAsia" w:hAnsi="宋体"/>
          <w:color w:val="auto"/>
          <w:kern w:val="0"/>
          <w:highlight w:val="none"/>
        </w:rPr>
        <w:t>、每月出一份巡检月报，根据每周巡检和维修报告结果分析常见的问题，制定改进方案。</w:t>
      </w:r>
    </w:p>
    <w:p w14:paraId="0680A40D">
      <w:pPr>
        <w:pStyle w:val="13"/>
        <w:spacing w:line="460" w:lineRule="exact"/>
        <w:ind w:firstLine="210" w:firstLineChars="100"/>
        <w:rPr>
          <w:rFonts w:hAnsi="宋体"/>
          <w:color w:val="auto"/>
          <w:kern w:val="0"/>
          <w:highlight w:val="none"/>
        </w:rPr>
      </w:pPr>
      <w:r>
        <w:rPr>
          <w:rFonts w:hint="eastAsia" w:hAnsi="宋体"/>
          <w:color w:val="auto"/>
          <w:kern w:val="0"/>
          <w:highlight w:val="none"/>
          <w:lang w:val="en-US" w:eastAsia="zh-CN"/>
        </w:rPr>
        <w:t>10</w:t>
      </w:r>
      <w:r>
        <w:rPr>
          <w:rFonts w:hint="eastAsia" w:hAnsi="宋体"/>
          <w:color w:val="auto"/>
          <w:kern w:val="0"/>
          <w:highlight w:val="none"/>
        </w:rPr>
        <w:t>、每半年出一份用户满意度调查表，由医院组织填写，对不符合要求的行为进行总结分析，根据分析结果确定改进措施，制定服务改进计划。</w:t>
      </w:r>
    </w:p>
    <w:p w14:paraId="57CC62DB">
      <w:pPr>
        <w:pStyle w:val="13"/>
        <w:spacing w:line="460" w:lineRule="exact"/>
        <w:ind w:firstLine="210" w:firstLineChars="100"/>
        <w:rPr>
          <w:rFonts w:hAnsi="宋体"/>
          <w:color w:val="auto"/>
          <w:kern w:val="0"/>
          <w:highlight w:val="none"/>
        </w:rPr>
      </w:pPr>
      <w:r>
        <w:rPr>
          <w:rFonts w:hint="eastAsia" w:hAnsi="宋体"/>
          <w:color w:val="auto"/>
          <w:kern w:val="0"/>
          <w:highlight w:val="none"/>
        </w:rPr>
        <w:t>1</w:t>
      </w:r>
      <w:r>
        <w:rPr>
          <w:rFonts w:hint="eastAsia" w:hAnsi="宋体"/>
          <w:color w:val="auto"/>
          <w:kern w:val="0"/>
          <w:highlight w:val="none"/>
          <w:lang w:val="en-US" w:eastAsia="zh-CN"/>
        </w:rPr>
        <w:t>1</w:t>
      </w:r>
      <w:r>
        <w:rPr>
          <w:rFonts w:hint="eastAsia" w:hAnsi="宋体"/>
          <w:color w:val="auto"/>
          <w:kern w:val="0"/>
          <w:highlight w:val="none"/>
        </w:rPr>
        <w:t>、为保证监控系统的正常运行，要有专用的备件设备，根据客户现有的产品提供备件支持，保证整个监控系统的正常运行。定期对备件状态进行检测，以确保其功能满足维护需求。备件库不能缺少录像主机、备用摄像头、交换机、电源、照明等常用设备。</w:t>
      </w:r>
    </w:p>
    <w:p w14:paraId="4F6D8FE9">
      <w:pPr>
        <w:pStyle w:val="13"/>
        <w:spacing w:line="460" w:lineRule="exact"/>
        <w:ind w:firstLine="210" w:firstLineChars="100"/>
        <w:rPr>
          <w:rFonts w:hAnsi="宋体"/>
          <w:color w:val="auto"/>
          <w:kern w:val="0"/>
          <w:highlight w:val="none"/>
        </w:rPr>
      </w:pPr>
      <w:r>
        <w:rPr>
          <w:rFonts w:hint="eastAsia" w:hAnsi="宋体"/>
          <w:color w:val="auto"/>
          <w:kern w:val="0"/>
          <w:highlight w:val="none"/>
        </w:rPr>
        <w:t>1</w:t>
      </w:r>
      <w:r>
        <w:rPr>
          <w:rFonts w:hint="eastAsia" w:hAnsi="宋体"/>
          <w:color w:val="auto"/>
          <w:kern w:val="0"/>
          <w:highlight w:val="none"/>
          <w:lang w:val="en-US" w:eastAsia="zh-CN"/>
        </w:rPr>
        <w:t>2</w:t>
      </w:r>
      <w:r>
        <w:rPr>
          <w:rFonts w:hint="eastAsia" w:hAnsi="宋体"/>
          <w:color w:val="auto"/>
          <w:kern w:val="0"/>
          <w:highlight w:val="none"/>
        </w:rPr>
        <w:t>、医院新增加监控设备时，设备和配套材料费按当时正常市场价执行，再不增加人工费、税费等其他额外费用。</w:t>
      </w:r>
    </w:p>
    <w:p w14:paraId="3825C08E">
      <w:pPr>
        <w:pStyle w:val="13"/>
        <w:spacing w:line="460" w:lineRule="exact"/>
        <w:ind w:firstLine="210" w:firstLineChars="100"/>
        <w:rPr>
          <w:rFonts w:hAnsi="宋体"/>
          <w:color w:val="auto"/>
          <w:kern w:val="0"/>
          <w:highlight w:val="none"/>
        </w:rPr>
      </w:pPr>
      <w:r>
        <w:rPr>
          <w:rFonts w:hint="eastAsia" w:hAnsi="宋体"/>
          <w:color w:val="auto"/>
          <w:kern w:val="0"/>
          <w:highlight w:val="none"/>
        </w:rPr>
        <w:t>1</w:t>
      </w:r>
      <w:r>
        <w:rPr>
          <w:rFonts w:hint="eastAsia" w:hAnsi="宋体"/>
          <w:color w:val="auto"/>
          <w:kern w:val="0"/>
          <w:highlight w:val="none"/>
          <w:lang w:val="en-US" w:eastAsia="zh-CN"/>
        </w:rPr>
        <w:t>3</w:t>
      </w:r>
      <w:r>
        <w:rPr>
          <w:rFonts w:hint="eastAsia" w:hAnsi="宋体"/>
          <w:color w:val="auto"/>
          <w:kern w:val="0"/>
          <w:highlight w:val="none"/>
        </w:rPr>
        <w:t>、需在2个院区分别安排1人每天至医院保卫科签到，每天对所有故障进行巡检，做好巡检记录；为保障维修及时率，需在两个院区分别安排2人及以上的维修团队及时进行维修。</w:t>
      </w:r>
    </w:p>
    <w:p w14:paraId="5CA48123">
      <w:pPr>
        <w:pStyle w:val="13"/>
        <w:spacing w:line="460" w:lineRule="exact"/>
        <w:ind w:firstLine="210" w:firstLineChars="100"/>
        <w:rPr>
          <w:rFonts w:hAnsi="宋体"/>
          <w:color w:val="auto"/>
          <w:kern w:val="0"/>
          <w:highlight w:val="none"/>
        </w:rPr>
      </w:pPr>
      <w:r>
        <w:rPr>
          <w:rFonts w:hint="eastAsia" w:hAnsi="宋体"/>
          <w:color w:val="auto"/>
          <w:kern w:val="0"/>
          <w:highlight w:val="none"/>
        </w:rPr>
        <w:t>1</w:t>
      </w:r>
      <w:r>
        <w:rPr>
          <w:rFonts w:hint="eastAsia" w:hAnsi="宋体"/>
          <w:color w:val="auto"/>
          <w:kern w:val="0"/>
          <w:highlight w:val="none"/>
          <w:lang w:val="en-US" w:eastAsia="zh-CN"/>
        </w:rPr>
        <w:t>4</w:t>
      </w:r>
      <w:r>
        <w:rPr>
          <w:rFonts w:hint="eastAsia" w:hAnsi="宋体"/>
          <w:color w:val="auto"/>
          <w:kern w:val="0"/>
          <w:highlight w:val="none"/>
        </w:rPr>
        <w:t>、为保障维护效果：要求维护单位投标时提供整个医院监控网络的网络拓扑图，注明交换机位置及型号、带宽并提供完整的监控网络I</w:t>
      </w:r>
      <w:r>
        <w:rPr>
          <w:rFonts w:hAnsi="宋体"/>
          <w:color w:val="auto"/>
          <w:kern w:val="0"/>
          <w:highlight w:val="none"/>
        </w:rPr>
        <w:t>P</w:t>
      </w:r>
      <w:r>
        <w:rPr>
          <w:rFonts w:hint="eastAsia" w:hAnsi="宋体"/>
          <w:color w:val="auto"/>
          <w:kern w:val="0"/>
          <w:highlight w:val="none"/>
        </w:rPr>
        <w:t>地址清单。</w:t>
      </w:r>
    </w:p>
    <w:p w14:paraId="619B1B21">
      <w:pPr>
        <w:pStyle w:val="13"/>
        <w:spacing w:line="460" w:lineRule="exact"/>
        <w:ind w:firstLine="210" w:firstLineChars="100"/>
        <w:rPr>
          <w:rFonts w:hAnsi="宋体"/>
          <w:color w:val="auto"/>
          <w:kern w:val="0"/>
          <w:highlight w:val="none"/>
        </w:rPr>
      </w:pPr>
      <w:r>
        <w:rPr>
          <w:rFonts w:hint="eastAsia" w:hAnsi="宋体"/>
          <w:color w:val="auto"/>
          <w:kern w:val="0"/>
          <w:highlight w:val="none"/>
        </w:rPr>
        <w:t>1</w:t>
      </w:r>
      <w:r>
        <w:rPr>
          <w:rFonts w:hint="eastAsia" w:hAnsi="宋体"/>
          <w:color w:val="auto"/>
          <w:kern w:val="0"/>
          <w:highlight w:val="none"/>
          <w:lang w:val="en-US" w:eastAsia="zh-CN"/>
        </w:rPr>
        <w:t>5</w:t>
      </w:r>
      <w:r>
        <w:rPr>
          <w:rFonts w:hint="eastAsia" w:hAnsi="宋体"/>
          <w:color w:val="auto"/>
          <w:kern w:val="0"/>
          <w:highlight w:val="none"/>
        </w:rPr>
        <w:t>、维保更换和新增的设备和线材需提供正规厂家的生产许可证和产品合格证，并符合技术标准。</w:t>
      </w:r>
    </w:p>
    <w:p w14:paraId="6972F60C">
      <w:pPr>
        <w:pStyle w:val="13"/>
        <w:spacing w:line="460" w:lineRule="exact"/>
        <w:ind w:firstLine="210" w:firstLineChars="100"/>
        <w:rPr>
          <w:rFonts w:hAnsi="宋体"/>
          <w:color w:val="auto"/>
          <w:kern w:val="0"/>
          <w:highlight w:val="none"/>
        </w:rPr>
      </w:pPr>
      <w:r>
        <w:rPr>
          <w:rFonts w:hint="eastAsia" w:hAnsi="宋体"/>
          <w:color w:val="auto"/>
          <w:kern w:val="0"/>
          <w:highlight w:val="none"/>
        </w:rPr>
        <w:t>1</w:t>
      </w:r>
      <w:r>
        <w:rPr>
          <w:rFonts w:hint="eastAsia" w:hAnsi="宋体"/>
          <w:color w:val="auto"/>
          <w:kern w:val="0"/>
          <w:highlight w:val="none"/>
          <w:lang w:val="en-US" w:eastAsia="zh-CN"/>
        </w:rPr>
        <w:t>6</w:t>
      </w:r>
      <w:r>
        <w:rPr>
          <w:rFonts w:hint="eastAsia" w:hAnsi="宋体"/>
          <w:color w:val="auto"/>
          <w:kern w:val="0"/>
          <w:highlight w:val="none"/>
        </w:rPr>
        <w:t>、合同执行中质量控制执行医院相关质控标准。</w:t>
      </w:r>
    </w:p>
    <w:p w14:paraId="3192FF2D">
      <w:pPr>
        <w:widowControl/>
        <w:ind w:firstLine="210" w:firstLineChars="100"/>
        <w:rPr>
          <w:color w:val="auto"/>
          <w:kern w:val="0"/>
          <w:szCs w:val="21"/>
          <w:highlight w:val="none"/>
        </w:rPr>
      </w:pPr>
      <w:r>
        <w:rPr>
          <w:rFonts w:hint="eastAsia"/>
          <w:color w:val="auto"/>
          <w:kern w:val="0"/>
          <w:szCs w:val="21"/>
          <w:highlight w:val="none"/>
        </w:rPr>
        <w:t>1</w:t>
      </w:r>
      <w:r>
        <w:rPr>
          <w:rFonts w:hint="eastAsia"/>
          <w:color w:val="auto"/>
          <w:kern w:val="0"/>
          <w:szCs w:val="21"/>
          <w:highlight w:val="none"/>
          <w:lang w:val="en-US" w:eastAsia="zh-CN"/>
        </w:rPr>
        <w:t>7</w:t>
      </w:r>
      <w:r>
        <w:rPr>
          <w:rFonts w:hint="eastAsia"/>
          <w:color w:val="auto"/>
          <w:kern w:val="0"/>
          <w:szCs w:val="21"/>
          <w:highlight w:val="none"/>
        </w:rPr>
        <w:t>、</w:t>
      </w:r>
      <w:r>
        <w:rPr>
          <w:rFonts w:hint="eastAsia" w:cs="宋体"/>
          <w:color w:val="auto"/>
          <w:kern w:val="0"/>
          <w:szCs w:val="24"/>
          <w:highlight w:val="none"/>
          <w:lang w:bidi="ar"/>
        </w:rPr>
        <w:t>对于配件更换，如合同中已有价格的，按合同中价格执行（由投标人在合同中提供常用配件清单，经招标人确认后作为合同附件）；如合同中无价格的，由投标人提供采购或更换联系单，联系单上载明设备名称、型号、数量、金额、产生采购或更换的原因、所需时间后交采购人进行审批。此项工作可由投标人进行采购安装，或由招标人进行采购后交由投标人进行安装，所产生的设备（材料）费用由采购人另行支付。</w:t>
      </w:r>
    </w:p>
    <w:p w14:paraId="28ED2B08">
      <w:pPr>
        <w:rPr>
          <w:bCs/>
          <w:color w:val="auto"/>
          <w:highlight w:val="none"/>
        </w:rPr>
      </w:pPr>
      <w:r>
        <w:rPr>
          <w:rFonts w:hint="eastAsia" w:cs="宋体"/>
          <w:caps/>
          <w:color w:val="auto"/>
          <w:sz w:val="28"/>
          <w:szCs w:val="28"/>
          <w:highlight w:val="none"/>
        </w:rPr>
        <w:t>三、维保项目清单</w:t>
      </w:r>
    </w:p>
    <w:p w14:paraId="44919255">
      <w:pPr>
        <w:spacing w:line="380" w:lineRule="exact"/>
        <w:rPr>
          <w:b/>
          <w:color w:val="auto"/>
          <w:highlight w:val="none"/>
        </w:rPr>
      </w:pPr>
      <w:r>
        <w:rPr>
          <w:rFonts w:hint="eastAsia"/>
          <w:bCs/>
          <w:color w:val="auto"/>
          <w:highlight w:val="none"/>
        </w:rPr>
        <w:t>1）汇侨院区监控系统维保项目清单</w:t>
      </w:r>
    </w:p>
    <w:tbl>
      <w:tblPr>
        <w:tblStyle w:val="22"/>
        <w:tblW w:w="9397" w:type="dxa"/>
        <w:tblInd w:w="0" w:type="dxa"/>
        <w:tblLayout w:type="fixed"/>
        <w:tblCellMar>
          <w:top w:w="0" w:type="dxa"/>
          <w:left w:w="0" w:type="dxa"/>
          <w:bottom w:w="0" w:type="dxa"/>
          <w:right w:w="0" w:type="dxa"/>
        </w:tblCellMar>
      </w:tblPr>
      <w:tblGrid>
        <w:gridCol w:w="1058"/>
        <w:gridCol w:w="1058"/>
        <w:gridCol w:w="3061"/>
        <w:gridCol w:w="804"/>
        <w:gridCol w:w="787"/>
        <w:gridCol w:w="1485"/>
        <w:gridCol w:w="1144"/>
      </w:tblGrid>
      <w:tr w14:paraId="16088C54">
        <w:tblPrEx>
          <w:tblCellMar>
            <w:top w:w="0" w:type="dxa"/>
            <w:left w:w="0" w:type="dxa"/>
            <w:bottom w:w="0" w:type="dxa"/>
            <w:right w:w="0" w:type="dxa"/>
          </w:tblCellMar>
        </w:tblPrEx>
        <w:trPr>
          <w:trHeight w:val="90" w:hRule="atLeast"/>
        </w:trPr>
        <w:tc>
          <w:tcPr>
            <w:tcW w:w="10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7B617A">
            <w:pPr>
              <w:widowControl/>
              <w:jc w:val="center"/>
              <w:textAlignment w:val="center"/>
              <w:rPr>
                <w:rFonts w:cs="宋体"/>
                <w:color w:val="auto"/>
                <w:sz w:val="22"/>
                <w:highlight w:val="none"/>
              </w:rPr>
            </w:pPr>
            <w:r>
              <w:rPr>
                <w:rFonts w:hint="eastAsia" w:cs="宋体"/>
                <w:color w:val="auto"/>
                <w:kern w:val="0"/>
                <w:sz w:val="22"/>
                <w:highlight w:val="none"/>
                <w:lang w:bidi="ar"/>
              </w:rPr>
              <w:t>维保明细</w:t>
            </w:r>
          </w:p>
        </w:tc>
        <w:tc>
          <w:tcPr>
            <w:tcW w:w="10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CC8ADC">
            <w:pPr>
              <w:widowControl/>
              <w:jc w:val="center"/>
              <w:textAlignment w:val="center"/>
              <w:rPr>
                <w:rFonts w:cs="宋体"/>
                <w:color w:val="auto"/>
                <w:sz w:val="22"/>
                <w:highlight w:val="none"/>
              </w:rPr>
            </w:pPr>
            <w:r>
              <w:rPr>
                <w:rFonts w:hint="eastAsia" w:cs="宋体"/>
                <w:color w:val="auto"/>
                <w:kern w:val="0"/>
                <w:sz w:val="22"/>
                <w:highlight w:val="none"/>
                <w:lang w:bidi="ar"/>
              </w:rPr>
              <w:t>序号</w:t>
            </w:r>
          </w:p>
        </w:tc>
        <w:tc>
          <w:tcPr>
            <w:tcW w:w="30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04551B">
            <w:pPr>
              <w:widowControl/>
              <w:textAlignment w:val="center"/>
              <w:rPr>
                <w:rFonts w:cs="宋体"/>
                <w:color w:val="auto"/>
                <w:sz w:val="22"/>
                <w:highlight w:val="none"/>
              </w:rPr>
            </w:pPr>
            <w:r>
              <w:rPr>
                <w:rFonts w:hint="eastAsia" w:cs="宋体"/>
                <w:color w:val="auto"/>
                <w:kern w:val="0"/>
                <w:sz w:val="22"/>
                <w:highlight w:val="none"/>
                <w:lang w:bidi="ar"/>
              </w:rPr>
              <w:t>项目名称</w:t>
            </w:r>
          </w:p>
        </w:tc>
        <w:tc>
          <w:tcPr>
            <w:tcW w:w="8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5F035A">
            <w:pPr>
              <w:widowControl/>
              <w:jc w:val="center"/>
              <w:textAlignment w:val="center"/>
              <w:rPr>
                <w:rFonts w:cs="宋体"/>
                <w:color w:val="auto"/>
                <w:sz w:val="22"/>
                <w:highlight w:val="none"/>
              </w:rPr>
            </w:pPr>
            <w:r>
              <w:rPr>
                <w:rFonts w:hint="eastAsia" w:cs="宋体"/>
                <w:color w:val="auto"/>
                <w:kern w:val="0"/>
                <w:sz w:val="22"/>
                <w:highlight w:val="none"/>
                <w:lang w:bidi="ar"/>
              </w:rPr>
              <w:t>数量</w:t>
            </w:r>
          </w:p>
        </w:tc>
        <w:tc>
          <w:tcPr>
            <w:tcW w:w="78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CBD938">
            <w:pPr>
              <w:widowControl/>
              <w:jc w:val="center"/>
              <w:textAlignment w:val="center"/>
              <w:rPr>
                <w:rFonts w:cs="宋体"/>
                <w:color w:val="auto"/>
                <w:sz w:val="22"/>
                <w:highlight w:val="none"/>
              </w:rPr>
            </w:pPr>
            <w:r>
              <w:rPr>
                <w:rFonts w:hint="eastAsia" w:cs="宋体"/>
                <w:color w:val="auto"/>
                <w:kern w:val="0"/>
                <w:sz w:val="22"/>
                <w:highlight w:val="none"/>
                <w:lang w:bidi="ar"/>
              </w:rPr>
              <w:t>单位</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D25054">
            <w:pPr>
              <w:widowControl/>
              <w:jc w:val="center"/>
              <w:textAlignment w:val="center"/>
              <w:rPr>
                <w:rFonts w:cs="宋体"/>
                <w:color w:val="auto"/>
                <w:sz w:val="22"/>
                <w:highlight w:val="none"/>
              </w:rPr>
            </w:pPr>
            <w:r>
              <w:rPr>
                <w:rFonts w:hint="eastAsia" w:cs="宋体"/>
                <w:color w:val="auto"/>
                <w:kern w:val="0"/>
                <w:sz w:val="22"/>
                <w:highlight w:val="none"/>
                <w:lang w:bidi="ar"/>
              </w:rPr>
              <w:t>一年人工费</w:t>
            </w:r>
          </w:p>
        </w:tc>
        <w:tc>
          <w:tcPr>
            <w:tcW w:w="114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95F76B">
            <w:pPr>
              <w:widowControl/>
              <w:jc w:val="center"/>
              <w:textAlignment w:val="center"/>
              <w:rPr>
                <w:rFonts w:cs="宋体"/>
                <w:color w:val="auto"/>
                <w:sz w:val="22"/>
                <w:highlight w:val="none"/>
              </w:rPr>
            </w:pPr>
            <w:r>
              <w:rPr>
                <w:rFonts w:hint="eastAsia" w:cs="宋体"/>
                <w:color w:val="auto"/>
                <w:kern w:val="0"/>
                <w:sz w:val="22"/>
                <w:highlight w:val="none"/>
                <w:lang w:val="en-US" w:eastAsia="zh-CN" w:bidi="ar"/>
              </w:rPr>
              <w:t>半</w:t>
            </w:r>
            <w:r>
              <w:rPr>
                <w:rFonts w:hint="eastAsia" w:cs="宋体"/>
                <w:color w:val="auto"/>
                <w:kern w:val="0"/>
                <w:sz w:val="22"/>
                <w:highlight w:val="none"/>
                <w:lang w:bidi="ar"/>
              </w:rPr>
              <w:t>包要求</w:t>
            </w:r>
          </w:p>
        </w:tc>
      </w:tr>
      <w:tr w14:paraId="5826D57A">
        <w:tblPrEx>
          <w:tblCellMar>
            <w:top w:w="0" w:type="dxa"/>
            <w:left w:w="0" w:type="dxa"/>
            <w:bottom w:w="0" w:type="dxa"/>
            <w:right w:w="0" w:type="dxa"/>
          </w:tblCellMar>
        </w:tblPrEx>
        <w:trPr>
          <w:trHeight w:val="383" w:hRule="atLeast"/>
        </w:trPr>
        <w:tc>
          <w:tcPr>
            <w:tcW w:w="1058"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8F4F21">
            <w:pPr>
              <w:widowControl/>
              <w:jc w:val="center"/>
              <w:textAlignment w:val="center"/>
              <w:rPr>
                <w:rFonts w:cs="宋体"/>
                <w:color w:val="auto"/>
                <w:sz w:val="22"/>
                <w:highlight w:val="none"/>
              </w:rPr>
            </w:pPr>
            <w:r>
              <w:rPr>
                <w:rFonts w:hint="eastAsia" w:cs="宋体"/>
                <w:color w:val="auto"/>
                <w:kern w:val="0"/>
                <w:sz w:val="22"/>
                <w:highlight w:val="none"/>
                <w:lang w:bidi="ar"/>
              </w:rPr>
              <w:t>网络监控系统</w:t>
            </w:r>
          </w:p>
        </w:tc>
        <w:tc>
          <w:tcPr>
            <w:tcW w:w="10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4B0A8E">
            <w:pPr>
              <w:widowControl/>
              <w:jc w:val="center"/>
              <w:textAlignment w:val="center"/>
              <w:rPr>
                <w:rFonts w:cs="宋体"/>
                <w:color w:val="auto"/>
                <w:sz w:val="22"/>
                <w:highlight w:val="none"/>
              </w:rPr>
            </w:pPr>
            <w:r>
              <w:rPr>
                <w:rFonts w:hint="eastAsia" w:cs="宋体"/>
                <w:color w:val="auto"/>
                <w:kern w:val="0"/>
                <w:sz w:val="22"/>
                <w:highlight w:val="none"/>
                <w:lang w:bidi="ar"/>
              </w:rPr>
              <w:t>1</w:t>
            </w:r>
          </w:p>
        </w:tc>
        <w:tc>
          <w:tcPr>
            <w:tcW w:w="306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EAC1D4">
            <w:pPr>
              <w:widowControl/>
              <w:textAlignment w:val="center"/>
              <w:rPr>
                <w:rFonts w:cs="宋体"/>
                <w:color w:val="auto"/>
                <w:sz w:val="22"/>
                <w:highlight w:val="none"/>
              </w:rPr>
            </w:pPr>
            <w:r>
              <w:rPr>
                <w:rFonts w:hint="eastAsia" w:cs="宋体"/>
                <w:color w:val="auto"/>
                <w:kern w:val="0"/>
                <w:sz w:val="22"/>
                <w:highlight w:val="none"/>
                <w:lang w:bidi="ar"/>
              </w:rPr>
              <w:t>网络视频存储服务器</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1CC8C0">
            <w:pPr>
              <w:widowControl/>
              <w:jc w:val="center"/>
              <w:textAlignment w:val="center"/>
              <w:rPr>
                <w:rFonts w:cs="宋体"/>
                <w:color w:val="auto"/>
                <w:sz w:val="22"/>
                <w:highlight w:val="none"/>
              </w:rPr>
            </w:pPr>
            <w:r>
              <w:rPr>
                <w:rFonts w:hint="eastAsia" w:cs="宋体"/>
                <w:color w:val="auto"/>
                <w:kern w:val="0"/>
                <w:sz w:val="22"/>
                <w:highlight w:val="none"/>
                <w:lang w:bidi="ar"/>
              </w:rPr>
              <w:t>5</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0112D3">
            <w:pPr>
              <w:widowControl/>
              <w:jc w:val="center"/>
              <w:textAlignment w:val="center"/>
              <w:rPr>
                <w:rFonts w:cs="宋体"/>
                <w:color w:val="auto"/>
                <w:sz w:val="22"/>
                <w:highlight w:val="none"/>
              </w:rPr>
            </w:pPr>
            <w:r>
              <w:rPr>
                <w:rFonts w:hint="eastAsia" w:cs="宋体"/>
                <w:color w:val="auto"/>
                <w:kern w:val="0"/>
                <w:sz w:val="22"/>
                <w:highlight w:val="none"/>
                <w:lang w:bidi="ar"/>
              </w:rPr>
              <w:t>台</w:t>
            </w:r>
          </w:p>
        </w:tc>
        <w:tc>
          <w:tcPr>
            <w:tcW w:w="1485"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E98FF3">
            <w:pPr>
              <w:widowControl/>
              <w:jc w:val="center"/>
              <w:textAlignment w:val="center"/>
              <w:rPr>
                <w:rFonts w:cs="宋体"/>
                <w:color w:val="auto"/>
                <w:sz w:val="22"/>
                <w:highlight w:val="none"/>
              </w:rPr>
            </w:pPr>
            <w:r>
              <w:rPr>
                <w:rFonts w:hint="eastAsia" w:cs="宋体"/>
                <w:color w:val="auto"/>
                <w:kern w:val="0"/>
                <w:sz w:val="22"/>
                <w:highlight w:val="none"/>
                <w:lang w:bidi="ar"/>
              </w:rPr>
              <w:t>监控维保人员保证监控设备正常使用，负责新增设备的安装、调试，按要求日常巡检。如遇故障无法修复，经医院批准后，在单独更换，由院方采购，中标方负责技术支撑。</w:t>
            </w:r>
          </w:p>
        </w:tc>
        <w:tc>
          <w:tcPr>
            <w:tcW w:w="114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AFDC18">
            <w:pPr>
              <w:widowControl/>
              <w:jc w:val="center"/>
              <w:textAlignment w:val="center"/>
              <w:rPr>
                <w:rFonts w:cs="宋体"/>
                <w:color w:val="auto"/>
                <w:sz w:val="22"/>
                <w:highlight w:val="none"/>
              </w:rPr>
            </w:pPr>
            <w:r>
              <w:rPr>
                <w:rFonts w:hint="eastAsia" w:cs="宋体"/>
                <w:color w:val="auto"/>
                <w:kern w:val="0"/>
                <w:sz w:val="22"/>
                <w:highlight w:val="none"/>
                <w:lang w:bidi="ar"/>
              </w:rPr>
              <w:t>医院维保采取</w:t>
            </w:r>
            <w:r>
              <w:rPr>
                <w:rFonts w:hint="eastAsia" w:cs="宋体"/>
                <w:color w:val="auto"/>
                <w:kern w:val="0"/>
                <w:sz w:val="22"/>
                <w:highlight w:val="none"/>
                <w:lang w:val="en-US" w:eastAsia="zh-CN" w:bidi="ar"/>
              </w:rPr>
              <w:t>半</w:t>
            </w:r>
            <w:r>
              <w:rPr>
                <w:rFonts w:hint="eastAsia" w:cs="宋体"/>
                <w:color w:val="auto"/>
                <w:kern w:val="0"/>
                <w:sz w:val="22"/>
                <w:highlight w:val="none"/>
                <w:lang w:bidi="ar"/>
              </w:rPr>
              <w:t>包服务，维保公司负责监控设备完好有效，现有监控设备故障的维修和更换。包含医院新增设备的安装费和调试费。</w:t>
            </w:r>
          </w:p>
        </w:tc>
      </w:tr>
      <w:tr w14:paraId="40BDC166">
        <w:tblPrEx>
          <w:tblCellMar>
            <w:top w:w="0" w:type="dxa"/>
            <w:left w:w="0" w:type="dxa"/>
            <w:bottom w:w="0" w:type="dxa"/>
            <w:right w:w="0" w:type="dxa"/>
          </w:tblCellMar>
        </w:tblPrEx>
        <w:trPr>
          <w:trHeight w:val="368"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F9E47E">
            <w:pPr>
              <w:jc w:val="center"/>
              <w:rPr>
                <w:rFonts w:cs="宋体"/>
                <w:color w:val="auto"/>
                <w:sz w:val="22"/>
                <w:highlight w:val="none"/>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01F8EC">
            <w:pPr>
              <w:widowControl/>
              <w:jc w:val="center"/>
              <w:textAlignment w:val="center"/>
              <w:rPr>
                <w:rFonts w:cs="宋体"/>
                <w:color w:val="auto"/>
                <w:sz w:val="22"/>
                <w:highlight w:val="none"/>
              </w:rPr>
            </w:pPr>
            <w:r>
              <w:rPr>
                <w:rFonts w:hint="eastAsia" w:cs="宋体"/>
                <w:color w:val="auto"/>
                <w:kern w:val="0"/>
                <w:sz w:val="22"/>
                <w:highlight w:val="none"/>
                <w:lang w:bidi="ar"/>
              </w:rPr>
              <w:t>2</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261599">
            <w:pPr>
              <w:widowControl/>
              <w:textAlignment w:val="center"/>
              <w:rPr>
                <w:rFonts w:cs="宋体"/>
                <w:color w:val="auto"/>
                <w:sz w:val="22"/>
                <w:highlight w:val="none"/>
              </w:rPr>
            </w:pPr>
            <w:r>
              <w:rPr>
                <w:rFonts w:hint="eastAsia" w:cs="宋体"/>
                <w:color w:val="auto"/>
                <w:kern w:val="0"/>
                <w:sz w:val="22"/>
                <w:highlight w:val="none"/>
                <w:lang w:bidi="ar"/>
              </w:rPr>
              <w:t>人脸识别超脑服务器</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6991F2">
            <w:pPr>
              <w:widowControl/>
              <w:jc w:val="center"/>
              <w:textAlignment w:val="center"/>
              <w:rPr>
                <w:rFonts w:hint="eastAsia" w:eastAsia="宋体" w:cs="宋体"/>
                <w:color w:val="auto"/>
                <w:sz w:val="22"/>
                <w:highlight w:val="none"/>
                <w:lang w:eastAsia="zh-CN"/>
              </w:rPr>
            </w:pPr>
            <w:r>
              <w:rPr>
                <w:rFonts w:hint="eastAsia" w:cs="宋体"/>
                <w:color w:val="auto"/>
                <w:kern w:val="0"/>
                <w:sz w:val="22"/>
                <w:highlight w:val="none"/>
                <w:lang w:val="en-US" w:eastAsia="zh-CN" w:bidi="ar"/>
              </w:rPr>
              <w:t>2</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E92FA9">
            <w:pPr>
              <w:widowControl/>
              <w:jc w:val="center"/>
              <w:textAlignment w:val="center"/>
              <w:rPr>
                <w:rFonts w:cs="宋体"/>
                <w:color w:val="auto"/>
                <w:sz w:val="22"/>
                <w:highlight w:val="none"/>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F7A8D43">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2FF2C5">
            <w:pPr>
              <w:jc w:val="center"/>
              <w:rPr>
                <w:rFonts w:cs="宋体"/>
                <w:color w:val="auto"/>
                <w:sz w:val="22"/>
                <w:highlight w:val="none"/>
              </w:rPr>
            </w:pPr>
          </w:p>
        </w:tc>
      </w:tr>
      <w:tr w14:paraId="7C322937">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9962AD">
            <w:pPr>
              <w:jc w:val="center"/>
              <w:rPr>
                <w:rFonts w:cs="宋体"/>
                <w:color w:val="auto"/>
                <w:sz w:val="22"/>
                <w:highlight w:val="none"/>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017052">
            <w:pPr>
              <w:widowControl/>
              <w:jc w:val="center"/>
              <w:textAlignment w:val="center"/>
              <w:rPr>
                <w:rFonts w:cs="宋体"/>
                <w:color w:val="auto"/>
                <w:sz w:val="22"/>
                <w:highlight w:val="none"/>
              </w:rPr>
            </w:pPr>
            <w:r>
              <w:rPr>
                <w:rFonts w:hint="eastAsia" w:cs="宋体"/>
                <w:color w:val="auto"/>
                <w:kern w:val="0"/>
                <w:sz w:val="22"/>
                <w:highlight w:val="none"/>
                <w:lang w:bidi="ar"/>
              </w:rPr>
              <w:t>3</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353B74">
            <w:pPr>
              <w:widowControl/>
              <w:textAlignment w:val="center"/>
              <w:rPr>
                <w:rFonts w:cs="宋体"/>
                <w:color w:val="auto"/>
                <w:sz w:val="22"/>
                <w:highlight w:val="none"/>
              </w:rPr>
            </w:pPr>
            <w:r>
              <w:rPr>
                <w:rFonts w:hint="eastAsia" w:cs="宋体"/>
                <w:color w:val="auto"/>
                <w:kern w:val="0"/>
                <w:sz w:val="22"/>
                <w:highlight w:val="none"/>
                <w:lang w:bidi="ar"/>
              </w:rPr>
              <w:t>智慧园区综合管理服务器</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2023B9">
            <w:pPr>
              <w:widowControl/>
              <w:jc w:val="center"/>
              <w:textAlignment w:val="center"/>
              <w:rPr>
                <w:rFonts w:cs="宋体"/>
                <w:color w:val="auto"/>
                <w:sz w:val="22"/>
                <w:highlight w:val="none"/>
              </w:rPr>
            </w:pPr>
            <w:r>
              <w:rPr>
                <w:rFonts w:hint="eastAsia" w:cs="宋体"/>
                <w:color w:val="auto"/>
                <w:kern w:val="0"/>
                <w:sz w:val="22"/>
                <w:highlight w:val="none"/>
                <w:lang w:bidi="ar"/>
              </w:rPr>
              <w:t>1</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C3C849">
            <w:pPr>
              <w:widowControl/>
              <w:jc w:val="center"/>
              <w:textAlignment w:val="center"/>
              <w:rPr>
                <w:rFonts w:cs="宋体"/>
                <w:color w:val="auto"/>
                <w:sz w:val="22"/>
                <w:highlight w:val="none"/>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54CE8F">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5F0F63">
            <w:pPr>
              <w:jc w:val="center"/>
              <w:rPr>
                <w:rFonts w:cs="宋体"/>
                <w:color w:val="auto"/>
                <w:sz w:val="22"/>
                <w:highlight w:val="none"/>
              </w:rPr>
            </w:pPr>
          </w:p>
        </w:tc>
      </w:tr>
      <w:tr w14:paraId="289085C0">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9A3FE6">
            <w:pPr>
              <w:jc w:val="center"/>
              <w:rPr>
                <w:rFonts w:cs="宋体"/>
                <w:color w:val="auto"/>
                <w:sz w:val="22"/>
                <w:highlight w:val="none"/>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FF1F95">
            <w:pPr>
              <w:widowControl/>
              <w:jc w:val="center"/>
              <w:textAlignment w:val="center"/>
              <w:rPr>
                <w:rFonts w:cs="宋体"/>
                <w:color w:val="auto"/>
                <w:sz w:val="22"/>
                <w:highlight w:val="none"/>
              </w:rPr>
            </w:pPr>
            <w:r>
              <w:rPr>
                <w:rFonts w:hint="eastAsia" w:cs="宋体"/>
                <w:color w:val="auto"/>
                <w:kern w:val="0"/>
                <w:sz w:val="22"/>
                <w:highlight w:val="none"/>
                <w:lang w:bidi="ar"/>
              </w:rPr>
              <w:t>4</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35987E">
            <w:pPr>
              <w:widowControl/>
              <w:textAlignment w:val="center"/>
              <w:rPr>
                <w:rFonts w:cs="宋体"/>
                <w:color w:val="auto"/>
                <w:sz w:val="22"/>
                <w:highlight w:val="none"/>
              </w:rPr>
            </w:pPr>
            <w:r>
              <w:rPr>
                <w:rFonts w:hint="eastAsia" w:cs="宋体"/>
                <w:color w:val="auto"/>
                <w:kern w:val="0"/>
                <w:sz w:val="22"/>
                <w:highlight w:val="none"/>
                <w:lang w:bidi="ar"/>
              </w:rPr>
              <w:t>监控中心管理软件</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5D2C77">
            <w:pPr>
              <w:widowControl/>
              <w:jc w:val="center"/>
              <w:textAlignment w:val="center"/>
              <w:rPr>
                <w:rFonts w:cs="宋体"/>
                <w:color w:val="auto"/>
                <w:sz w:val="22"/>
                <w:highlight w:val="none"/>
              </w:rPr>
            </w:pPr>
            <w:r>
              <w:rPr>
                <w:rFonts w:hint="eastAsia" w:cs="宋体"/>
                <w:color w:val="auto"/>
                <w:kern w:val="0"/>
                <w:sz w:val="22"/>
                <w:highlight w:val="none"/>
                <w:lang w:bidi="ar"/>
              </w:rPr>
              <w:t>1</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4B407C">
            <w:pPr>
              <w:widowControl/>
              <w:jc w:val="center"/>
              <w:textAlignment w:val="center"/>
              <w:rPr>
                <w:rFonts w:cs="宋体"/>
                <w:color w:val="auto"/>
                <w:sz w:val="22"/>
                <w:highlight w:val="none"/>
              </w:rPr>
            </w:pPr>
            <w:r>
              <w:rPr>
                <w:rFonts w:hint="eastAsia" w:cs="宋体"/>
                <w:color w:val="auto"/>
                <w:kern w:val="0"/>
                <w:sz w:val="22"/>
                <w:highlight w:val="none"/>
                <w:lang w:bidi="ar"/>
              </w:rPr>
              <w:t>套</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6A7C7C">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58376C">
            <w:pPr>
              <w:jc w:val="center"/>
              <w:rPr>
                <w:rFonts w:cs="宋体"/>
                <w:color w:val="auto"/>
                <w:sz w:val="22"/>
                <w:highlight w:val="none"/>
              </w:rPr>
            </w:pPr>
          </w:p>
        </w:tc>
      </w:tr>
      <w:tr w14:paraId="61738148">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9B9855">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8C7022">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5</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49AC7E">
            <w:pPr>
              <w:widowControl/>
              <w:textAlignment w:val="center"/>
              <w:rPr>
                <w:rFonts w:cs="宋体"/>
                <w:color w:val="auto"/>
                <w:kern w:val="0"/>
                <w:sz w:val="22"/>
                <w:highlight w:val="none"/>
                <w:lang w:bidi="ar"/>
              </w:rPr>
            </w:pPr>
            <w:r>
              <w:rPr>
                <w:rFonts w:hint="eastAsia" w:cs="宋体"/>
                <w:color w:val="auto"/>
                <w:kern w:val="0"/>
                <w:sz w:val="22"/>
                <w:highlight w:val="none"/>
                <w:lang w:bidi="ar"/>
              </w:rPr>
              <w:t>6T硬盘</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49BE77">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174</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149DDC">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个</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8D2B80">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5EF90A">
            <w:pPr>
              <w:jc w:val="center"/>
              <w:rPr>
                <w:rFonts w:cs="宋体"/>
                <w:color w:val="auto"/>
                <w:sz w:val="22"/>
                <w:highlight w:val="none"/>
              </w:rPr>
            </w:pPr>
          </w:p>
        </w:tc>
      </w:tr>
      <w:tr w14:paraId="0DEA230F">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4A9C7D">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01B1AF">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6</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36096C">
            <w:pPr>
              <w:widowControl/>
              <w:textAlignment w:val="center"/>
              <w:rPr>
                <w:rFonts w:cs="宋体"/>
                <w:color w:val="auto"/>
                <w:kern w:val="0"/>
                <w:sz w:val="22"/>
                <w:highlight w:val="none"/>
                <w:lang w:bidi="ar"/>
              </w:rPr>
            </w:pPr>
            <w:r>
              <w:rPr>
                <w:rFonts w:hint="eastAsia" w:cs="宋体"/>
                <w:color w:val="auto"/>
                <w:kern w:val="0"/>
                <w:sz w:val="22"/>
                <w:highlight w:val="none"/>
                <w:lang w:bidi="ar"/>
              </w:rPr>
              <w:t>拼接解码器</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84EDF8">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BC7CBA">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个</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BE8A83">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126C3B">
            <w:pPr>
              <w:jc w:val="center"/>
              <w:rPr>
                <w:rFonts w:cs="宋体"/>
                <w:color w:val="auto"/>
                <w:sz w:val="22"/>
                <w:highlight w:val="none"/>
              </w:rPr>
            </w:pPr>
          </w:p>
        </w:tc>
      </w:tr>
      <w:tr w14:paraId="078A3AE2">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83AD85">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BE5B73">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7</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FB8B83">
            <w:pPr>
              <w:widowControl/>
              <w:textAlignment w:val="center"/>
              <w:rPr>
                <w:rFonts w:cs="宋体"/>
                <w:color w:val="auto"/>
                <w:kern w:val="0"/>
                <w:sz w:val="22"/>
                <w:highlight w:val="none"/>
                <w:lang w:bidi="ar"/>
              </w:rPr>
            </w:pPr>
            <w:r>
              <w:rPr>
                <w:rFonts w:hint="eastAsia" w:cs="宋体"/>
                <w:color w:val="auto"/>
                <w:kern w:val="0"/>
                <w:sz w:val="22"/>
                <w:highlight w:val="none"/>
                <w:lang w:bidi="ar"/>
              </w:rPr>
              <w:t>LCD拼接屏</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6022FF">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18</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E3F2D9">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块</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2E75C9">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30F367">
            <w:pPr>
              <w:jc w:val="center"/>
              <w:rPr>
                <w:rFonts w:cs="宋体"/>
                <w:color w:val="auto"/>
                <w:sz w:val="22"/>
                <w:highlight w:val="none"/>
              </w:rPr>
            </w:pPr>
          </w:p>
        </w:tc>
      </w:tr>
      <w:tr w14:paraId="17029947">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49A548">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BDD50E">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8</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FE3B0D">
            <w:pPr>
              <w:widowControl/>
              <w:textAlignment w:val="center"/>
              <w:rPr>
                <w:rFonts w:cs="宋体"/>
                <w:color w:val="auto"/>
                <w:kern w:val="0"/>
                <w:sz w:val="22"/>
                <w:highlight w:val="none"/>
                <w:lang w:bidi="ar"/>
              </w:rPr>
            </w:pPr>
            <w:r>
              <w:rPr>
                <w:rFonts w:hint="eastAsia" w:cs="宋体"/>
                <w:color w:val="auto"/>
                <w:kern w:val="0"/>
                <w:sz w:val="22"/>
                <w:highlight w:val="none"/>
                <w:lang w:bidi="ar"/>
              </w:rPr>
              <w:t>拼接屏支架</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F8407A">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18</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0C5ED6">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套</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4A4EFB">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984AF2">
            <w:pPr>
              <w:jc w:val="center"/>
              <w:rPr>
                <w:rFonts w:cs="宋体"/>
                <w:color w:val="auto"/>
                <w:sz w:val="22"/>
                <w:highlight w:val="none"/>
              </w:rPr>
            </w:pPr>
          </w:p>
        </w:tc>
      </w:tr>
      <w:tr w14:paraId="77A1D81E">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39566E">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9EDAAB">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9</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425EEF">
            <w:pPr>
              <w:widowControl/>
              <w:textAlignment w:val="center"/>
              <w:rPr>
                <w:rFonts w:cs="宋体"/>
                <w:color w:val="auto"/>
                <w:kern w:val="0"/>
                <w:sz w:val="22"/>
                <w:highlight w:val="none"/>
                <w:lang w:bidi="ar"/>
              </w:rPr>
            </w:pPr>
            <w:r>
              <w:rPr>
                <w:rFonts w:hint="eastAsia" w:cs="宋体"/>
                <w:color w:val="auto"/>
                <w:kern w:val="0"/>
                <w:sz w:val="22"/>
                <w:highlight w:val="none"/>
                <w:lang w:bidi="ar"/>
              </w:rPr>
              <w:t>拼接屏底座</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0E117E">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6</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59B38C">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套</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C694DA">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E89515">
            <w:pPr>
              <w:jc w:val="center"/>
              <w:rPr>
                <w:rFonts w:cs="宋体"/>
                <w:color w:val="auto"/>
                <w:sz w:val="22"/>
                <w:highlight w:val="none"/>
              </w:rPr>
            </w:pPr>
          </w:p>
        </w:tc>
      </w:tr>
      <w:tr w14:paraId="2BAAC9D7">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3713A0">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426257">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10</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BB1FAB">
            <w:pPr>
              <w:widowControl/>
              <w:textAlignment w:val="center"/>
              <w:rPr>
                <w:rFonts w:cs="宋体"/>
                <w:color w:val="auto"/>
                <w:kern w:val="0"/>
                <w:sz w:val="22"/>
                <w:highlight w:val="none"/>
                <w:lang w:bidi="ar"/>
              </w:rPr>
            </w:pPr>
            <w:r>
              <w:rPr>
                <w:rFonts w:hint="eastAsia" w:cs="宋体"/>
                <w:color w:val="auto"/>
                <w:kern w:val="0"/>
                <w:sz w:val="22"/>
                <w:highlight w:val="none"/>
                <w:lang w:bidi="ar"/>
              </w:rPr>
              <w:t>核心交换机</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72A6D1">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2</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C3936F">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个</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EB3A6B">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78F9DB">
            <w:pPr>
              <w:jc w:val="center"/>
              <w:rPr>
                <w:rFonts w:cs="宋体"/>
                <w:color w:val="auto"/>
                <w:sz w:val="22"/>
                <w:highlight w:val="none"/>
              </w:rPr>
            </w:pPr>
          </w:p>
        </w:tc>
      </w:tr>
      <w:tr w14:paraId="37A35F5D">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01E4E5">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AC10C8">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11</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F0437F">
            <w:pPr>
              <w:widowControl/>
              <w:textAlignment w:val="center"/>
              <w:rPr>
                <w:rFonts w:cs="宋体"/>
                <w:color w:val="auto"/>
                <w:kern w:val="0"/>
                <w:sz w:val="22"/>
                <w:highlight w:val="none"/>
                <w:lang w:bidi="ar"/>
              </w:rPr>
            </w:pPr>
            <w:r>
              <w:rPr>
                <w:rFonts w:hint="eastAsia" w:cs="宋体"/>
                <w:color w:val="auto"/>
                <w:kern w:val="0"/>
                <w:sz w:val="22"/>
                <w:highlight w:val="none"/>
                <w:lang w:bidi="ar"/>
              </w:rPr>
              <w:t>机柜</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D69141">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2</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C159D0">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个</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2E2366">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7A3911">
            <w:pPr>
              <w:jc w:val="center"/>
              <w:rPr>
                <w:rFonts w:cs="宋体"/>
                <w:color w:val="auto"/>
                <w:sz w:val="22"/>
                <w:highlight w:val="none"/>
              </w:rPr>
            </w:pPr>
          </w:p>
        </w:tc>
      </w:tr>
      <w:tr w14:paraId="7142A00C">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5A8697">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03F147">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12</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03A31F">
            <w:pPr>
              <w:widowControl/>
              <w:textAlignment w:val="center"/>
              <w:rPr>
                <w:rFonts w:cs="宋体"/>
                <w:color w:val="auto"/>
                <w:kern w:val="0"/>
                <w:sz w:val="22"/>
                <w:highlight w:val="none"/>
                <w:lang w:bidi="ar"/>
              </w:rPr>
            </w:pPr>
            <w:r>
              <w:rPr>
                <w:rFonts w:hint="eastAsia" w:cs="宋体"/>
                <w:color w:val="auto"/>
                <w:kern w:val="0"/>
                <w:sz w:val="22"/>
                <w:highlight w:val="none"/>
                <w:lang w:bidi="ar"/>
              </w:rPr>
              <w:t>光模块</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866C2B">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20</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7A53EC">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个</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9FC42C">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BBE350">
            <w:pPr>
              <w:jc w:val="center"/>
              <w:rPr>
                <w:rFonts w:cs="宋体"/>
                <w:color w:val="auto"/>
                <w:sz w:val="22"/>
                <w:highlight w:val="none"/>
              </w:rPr>
            </w:pPr>
          </w:p>
        </w:tc>
      </w:tr>
      <w:tr w14:paraId="7C2D0706">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1C06A2">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7D2FCF">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13</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14008B">
            <w:pPr>
              <w:widowControl/>
              <w:textAlignment w:val="center"/>
              <w:rPr>
                <w:rFonts w:cs="宋体"/>
                <w:color w:val="auto"/>
                <w:kern w:val="0"/>
                <w:sz w:val="22"/>
                <w:highlight w:val="none"/>
                <w:lang w:bidi="ar"/>
              </w:rPr>
            </w:pPr>
            <w:r>
              <w:rPr>
                <w:rFonts w:hint="eastAsia" w:cs="宋体"/>
                <w:color w:val="auto"/>
                <w:kern w:val="0"/>
                <w:sz w:val="22"/>
                <w:highlight w:val="none"/>
                <w:lang w:bidi="ar"/>
              </w:rPr>
              <w:t>光纤跳线</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B29B2B">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80</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FAACFD">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根</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B63175">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69326E">
            <w:pPr>
              <w:jc w:val="center"/>
              <w:rPr>
                <w:rFonts w:cs="宋体"/>
                <w:color w:val="auto"/>
                <w:sz w:val="22"/>
                <w:highlight w:val="none"/>
              </w:rPr>
            </w:pPr>
          </w:p>
        </w:tc>
      </w:tr>
      <w:tr w14:paraId="55452558">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87A8E9">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9D0017">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14</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FDEDB4">
            <w:pPr>
              <w:widowControl/>
              <w:textAlignment w:val="center"/>
              <w:rPr>
                <w:rFonts w:cs="宋体"/>
                <w:color w:val="auto"/>
                <w:kern w:val="0"/>
                <w:sz w:val="22"/>
                <w:highlight w:val="none"/>
                <w:lang w:bidi="ar"/>
              </w:rPr>
            </w:pPr>
            <w:r>
              <w:rPr>
                <w:rFonts w:hint="eastAsia" w:cs="宋体"/>
                <w:color w:val="auto"/>
                <w:kern w:val="0"/>
                <w:sz w:val="22"/>
                <w:highlight w:val="none"/>
                <w:lang w:bidi="ar"/>
              </w:rPr>
              <w:t>ODF</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A8AA41">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6CCA84">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架</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161889">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6C030C">
            <w:pPr>
              <w:jc w:val="center"/>
              <w:rPr>
                <w:rFonts w:cs="宋体"/>
                <w:color w:val="auto"/>
                <w:sz w:val="22"/>
                <w:highlight w:val="none"/>
              </w:rPr>
            </w:pPr>
          </w:p>
        </w:tc>
      </w:tr>
      <w:tr w14:paraId="3282439A">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C49559">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C7C479">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15</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CF06C6">
            <w:pPr>
              <w:widowControl/>
              <w:textAlignment w:val="center"/>
              <w:rPr>
                <w:rFonts w:cs="宋体"/>
                <w:color w:val="auto"/>
                <w:kern w:val="0"/>
                <w:sz w:val="22"/>
                <w:highlight w:val="none"/>
                <w:lang w:bidi="ar"/>
              </w:rPr>
            </w:pPr>
            <w:r>
              <w:rPr>
                <w:rFonts w:hint="eastAsia" w:cs="宋体"/>
                <w:color w:val="auto"/>
                <w:kern w:val="0"/>
                <w:sz w:val="22"/>
                <w:highlight w:val="none"/>
                <w:lang w:bidi="ar"/>
              </w:rPr>
              <w:t>声光报警器</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3C76F0">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96</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306133">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个</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73BFD2">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DDCB90">
            <w:pPr>
              <w:jc w:val="center"/>
              <w:rPr>
                <w:rFonts w:cs="宋体"/>
                <w:color w:val="auto"/>
                <w:sz w:val="22"/>
                <w:highlight w:val="none"/>
              </w:rPr>
            </w:pPr>
          </w:p>
        </w:tc>
      </w:tr>
      <w:tr w14:paraId="003A0574">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F997C2">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D38E03">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16</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4A0CF2">
            <w:pPr>
              <w:widowControl/>
              <w:textAlignment w:val="center"/>
              <w:rPr>
                <w:rFonts w:cs="宋体"/>
                <w:color w:val="auto"/>
                <w:kern w:val="0"/>
                <w:sz w:val="22"/>
                <w:highlight w:val="none"/>
                <w:lang w:bidi="ar"/>
              </w:rPr>
            </w:pPr>
            <w:r>
              <w:rPr>
                <w:rFonts w:hint="eastAsia" w:cs="宋体"/>
                <w:color w:val="auto"/>
                <w:kern w:val="0"/>
                <w:sz w:val="22"/>
                <w:highlight w:val="none"/>
                <w:lang w:bidi="ar"/>
              </w:rPr>
              <w:t>摄像机电源</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61547F">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1743</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8C0840">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个</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3BA799">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9B6BBE">
            <w:pPr>
              <w:jc w:val="center"/>
              <w:rPr>
                <w:rFonts w:cs="宋体"/>
                <w:color w:val="auto"/>
                <w:sz w:val="22"/>
                <w:highlight w:val="none"/>
              </w:rPr>
            </w:pPr>
          </w:p>
        </w:tc>
      </w:tr>
      <w:tr w14:paraId="7500E174">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FDB2BF">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8675C6">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17</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30650C">
            <w:pPr>
              <w:widowControl/>
              <w:textAlignment w:val="center"/>
              <w:rPr>
                <w:rFonts w:cs="宋体"/>
                <w:color w:val="auto"/>
                <w:kern w:val="0"/>
                <w:sz w:val="22"/>
                <w:highlight w:val="none"/>
                <w:lang w:bidi="ar"/>
              </w:rPr>
            </w:pPr>
            <w:r>
              <w:rPr>
                <w:rFonts w:hint="eastAsia" w:cs="宋体"/>
                <w:color w:val="auto"/>
                <w:kern w:val="0"/>
                <w:sz w:val="22"/>
                <w:highlight w:val="none"/>
                <w:lang w:bidi="ar"/>
              </w:rPr>
              <w:t>半球网络摄像机</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99DFD1">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826</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7E346E">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265CED">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674BB1">
            <w:pPr>
              <w:jc w:val="center"/>
              <w:rPr>
                <w:rFonts w:cs="宋体"/>
                <w:color w:val="auto"/>
                <w:sz w:val="22"/>
                <w:highlight w:val="none"/>
              </w:rPr>
            </w:pPr>
          </w:p>
        </w:tc>
      </w:tr>
      <w:tr w14:paraId="702A4F97">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F7A895">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019A7A">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18</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BB9E5D">
            <w:pPr>
              <w:widowControl/>
              <w:textAlignment w:val="center"/>
              <w:rPr>
                <w:rFonts w:cs="宋体"/>
                <w:color w:val="auto"/>
                <w:kern w:val="0"/>
                <w:sz w:val="22"/>
                <w:highlight w:val="none"/>
                <w:lang w:bidi="ar"/>
              </w:rPr>
            </w:pPr>
            <w:r>
              <w:rPr>
                <w:rFonts w:hint="eastAsia" w:cs="宋体"/>
                <w:color w:val="auto"/>
                <w:kern w:val="0"/>
                <w:sz w:val="22"/>
                <w:highlight w:val="none"/>
                <w:lang w:bidi="ar"/>
              </w:rPr>
              <w:t>人脸识别</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1CB7A4">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40</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927A6B">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4834EB">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C6C5B8">
            <w:pPr>
              <w:jc w:val="center"/>
              <w:rPr>
                <w:rFonts w:cs="宋体"/>
                <w:color w:val="auto"/>
                <w:sz w:val="22"/>
                <w:highlight w:val="none"/>
              </w:rPr>
            </w:pPr>
          </w:p>
        </w:tc>
      </w:tr>
      <w:tr w14:paraId="040828E7">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48463D">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42B2F8">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19</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D1DD67">
            <w:pPr>
              <w:widowControl/>
              <w:textAlignment w:val="center"/>
              <w:rPr>
                <w:rFonts w:cs="宋体"/>
                <w:color w:val="auto"/>
                <w:kern w:val="0"/>
                <w:sz w:val="22"/>
                <w:highlight w:val="none"/>
                <w:lang w:bidi="ar"/>
              </w:rPr>
            </w:pPr>
            <w:r>
              <w:rPr>
                <w:rFonts w:hint="eastAsia" w:cs="宋体"/>
                <w:color w:val="auto"/>
                <w:kern w:val="0"/>
                <w:sz w:val="22"/>
                <w:highlight w:val="none"/>
                <w:lang w:bidi="ar"/>
              </w:rPr>
              <w:t>急诊中心监控</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655838">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8</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17CEC5">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764099">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DEDCB8">
            <w:pPr>
              <w:jc w:val="center"/>
              <w:rPr>
                <w:rFonts w:cs="宋体"/>
                <w:color w:val="auto"/>
                <w:sz w:val="22"/>
                <w:highlight w:val="none"/>
              </w:rPr>
            </w:pPr>
          </w:p>
        </w:tc>
      </w:tr>
      <w:tr w14:paraId="7EC59787">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409739">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59BA00">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20</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0044F4">
            <w:pPr>
              <w:widowControl/>
              <w:textAlignment w:val="center"/>
              <w:rPr>
                <w:rFonts w:cs="宋体"/>
                <w:color w:val="auto"/>
                <w:kern w:val="0"/>
                <w:sz w:val="22"/>
                <w:highlight w:val="none"/>
                <w:lang w:bidi="ar"/>
              </w:rPr>
            </w:pPr>
            <w:r>
              <w:rPr>
                <w:rFonts w:hint="eastAsia" w:cs="宋体"/>
                <w:color w:val="auto"/>
                <w:kern w:val="0"/>
                <w:sz w:val="22"/>
                <w:highlight w:val="none"/>
                <w:lang w:bidi="ar"/>
              </w:rPr>
              <w:t>财务收费监控摄像机</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A22110">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41</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124E3E">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E34B41">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4BD701">
            <w:pPr>
              <w:jc w:val="center"/>
              <w:rPr>
                <w:rFonts w:cs="宋体"/>
                <w:color w:val="auto"/>
                <w:sz w:val="22"/>
                <w:highlight w:val="none"/>
              </w:rPr>
            </w:pPr>
          </w:p>
        </w:tc>
      </w:tr>
      <w:tr w14:paraId="6C86B7C2">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541549">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705176">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21</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4E30C8">
            <w:pPr>
              <w:widowControl/>
              <w:textAlignment w:val="center"/>
              <w:rPr>
                <w:rFonts w:cs="宋体"/>
                <w:color w:val="auto"/>
                <w:kern w:val="0"/>
                <w:sz w:val="22"/>
                <w:highlight w:val="none"/>
                <w:lang w:bidi="ar"/>
              </w:rPr>
            </w:pPr>
            <w:r>
              <w:rPr>
                <w:rFonts w:hint="eastAsia" w:cs="宋体"/>
                <w:color w:val="auto"/>
                <w:kern w:val="0"/>
                <w:sz w:val="22"/>
                <w:highlight w:val="none"/>
                <w:lang w:bidi="ar"/>
              </w:rPr>
              <w:t>硬盘录像机</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255C2C">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14</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357EC7">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3B7DA2">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C8C6EC">
            <w:pPr>
              <w:jc w:val="center"/>
              <w:rPr>
                <w:rFonts w:cs="宋体"/>
                <w:color w:val="auto"/>
                <w:sz w:val="22"/>
                <w:highlight w:val="none"/>
              </w:rPr>
            </w:pPr>
          </w:p>
        </w:tc>
      </w:tr>
      <w:tr w14:paraId="24058428">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193458">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F87966">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22</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2A9245">
            <w:pPr>
              <w:widowControl/>
              <w:textAlignment w:val="center"/>
              <w:rPr>
                <w:rFonts w:cs="宋体"/>
                <w:color w:val="auto"/>
                <w:kern w:val="0"/>
                <w:sz w:val="22"/>
                <w:highlight w:val="none"/>
                <w:lang w:bidi="ar"/>
              </w:rPr>
            </w:pPr>
            <w:r>
              <w:rPr>
                <w:rFonts w:hint="eastAsia" w:cs="宋体"/>
                <w:color w:val="auto"/>
                <w:kern w:val="0"/>
                <w:sz w:val="22"/>
                <w:highlight w:val="none"/>
                <w:lang w:bidi="ar"/>
              </w:rPr>
              <w:t>存储硬盘</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583B4A">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110</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A4A63D">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个</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9C742C">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30FC9A">
            <w:pPr>
              <w:jc w:val="center"/>
              <w:rPr>
                <w:rFonts w:cs="宋体"/>
                <w:color w:val="auto"/>
                <w:sz w:val="22"/>
                <w:highlight w:val="none"/>
              </w:rPr>
            </w:pPr>
          </w:p>
        </w:tc>
      </w:tr>
      <w:tr w14:paraId="4C4CBBAB">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2ADD9E">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A73077">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23</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8F3F7F">
            <w:pPr>
              <w:widowControl/>
              <w:textAlignment w:val="center"/>
              <w:rPr>
                <w:rFonts w:cs="宋体"/>
                <w:color w:val="auto"/>
                <w:kern w:val="0"/>
                <w:sz w:val="22"/>
                <w:highlight w:val="none"/>
                <w:lang w:bidi="ar"/>
              </w:rPr>
            </w:pPr>
            <w:r>
              <w:rPr>
                <w:rFonts w:hint="eastAsia" w:cs="宋体"/>
                <w:color w:val="auto"/>
                <w:kern w:val="0"/>
                <w:sz w:val="22"/>
                <w:highlight w:val="none"/>
                <w:lang w:bidi="ar"/>
              </w:rPr>
              <w:t>楼顶监控</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674062">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97</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452306">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8BEC8E">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CC3EEE">
            <w:pPr>
              <w:jc w:val="center"/>
              <w:rPr>
                <w:rFonts w:cs="宋体"/>
                <w:color w:val="auto"/>
                <w:sz w:val="22"/>
                <w:highlight w:val="none"/>
              </w:rPr>
            </w:pPr>
          </w:p>
        </w:tc>
      </w:tr>
      <w:tr w14:paraId="158FD478">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A3BD84">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7CE2D7">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24</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765C8D">
            <w:pPr>
              <w:widowControl/>
              <w:textAlignment w:val="center"/>
              <w:rPr>
                <w:rFonts w:cs="宋体"/>
                <w:color w:val="auto"/>
                <w:kern w:val="0"/>
                <w:sz w:val="22"/>
                <w:highlight w:val="none"/>
                <w:lang w:bidi="ar"/>
              </w:rPr>
            </w:pPr>
            <w:r>
              <w:rPr>
                <w:rFonts w:hint="eastAsia" w:cs="宋体"/>
                <w:color w:val="auto"/>
                <w:kern w:val="0"/>
                <w:sz w:val="22"/>
                <w:highlight w:val="none"/>
                <w:lang w:bidi="ar"/>
              </w:rPr>
              <w:t>交换机</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B7E18F">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184</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778757">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6ACCF1">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9C5D93">
            <w:pPr>
              <w:jc w:val="center"/>
              <w:rPr>
                <w:rFonts w:cs="宋体"/>
                <w:color w:val="auto"/>
                <w:sz w:val="22"/>
                <w:highlight w:val="none"/>
              </w:rPr>
            </w:pPr>
          </w:p>
        </w:tc>
      </w:tr>
      <w:tr w14:paraId="7DEE08DE">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AE4183">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84277C">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25</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23C1FF">
            <w:pPr>
              <w:widowControl/>
              <w:textAlignment w:val="center"/>
              <w:rPr>
                <w:rFonts w:cs="宋体"/>
                <w:color w:val="auto"/>
                <w:kern w:val="0"/>
                <w:sz w:val="22"/>
                <w:highlight w:val="none"/>
                <w:lang w:bidi="ar"/>
              </w:rPr>
            </w:pPr>
            <w:r>
              <w:rPr>
                <w:rFonts w:hint="eastAsia" w:cs="宋体"/>
                <w:color w:val="auto"/>
                <w:kern w:val="0"/>
                <w:sz w:val="22"/>
                <w:highlight w:val="none"/>
                <w:lang w:bidi="ar"/>
              </w:rPr>
              <w:t>高空抛物监控摄像机</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5B38E5">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42</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278019">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C57B5E">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F192E8">
            <w:pPr>
              <w:jc w:val="center"/>
              <w:rPr>
                <w:rFonts w:cs="宋体"/>
                <w:color w:val="auto"/>
                <w:sz w:val="22"/>
                <w:highlight w:val="none"/>
              </w:rPr>
            </w:pPr>
          </w:p>
        </w:tc>
      </w:tr>
      <w:tr w14:paraId="78EE1015">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442C5C">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EE6CEE">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26</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0C8B32">
            <w:pPr>
              <w:widowControl/>
              <w:textAlignment w:val="center"/>
              <w:rPr>
                <w:rFonts w:cs="宋体"/>
                <w:color w:val="auto"/>
                <w:kern w:val="0"/>
                <w:sz w:val="22"/>
                <w:highlight w:val="none"/>
                <w:lang w:bidi="ar"/>
              </w:rPr>
            </w:pPr>
            <w:r>
              <w:rPr>
                <w:rFonts w:hint="eastAsia" w:cs="宋体"/>
                <w:color w:val="auto"/>
                <w:kern w:val="0"/>
                <w:sz w:val="22"/>
                <w:highlight w:val="none"/>
                <w:lang w:bidi="ar"/>
              </w:rPr>
              <w:t>膳食防油污相机</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BADBD9">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4</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F8A6D5">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53F75B2">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A36188">
            <w:pPr>
              <w:jc w:val="center"/>
              <w:rPr>
                <w:rFonts w:cs="宋体"/>
                <w:color w:val="auto"/>
                <w:sz w:val="22"/>
                <w:highlight w:val="none"/>
              </w:rPr>
            </w:pPr>
          </w:p>
        </w:tc>
      </w:tr>
      <w:tr w14:paraId="41E47DF0">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9693D9">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724133">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27</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0B1E90">
            <w:pPr>
              <w:widowControl/>
              <w:textAlignment w:val="center"/>
              <w:rPr>
                <w:rFonts w:cs="宋体"/>
                <w:color w:val="auto"/>
                <w:kern w:val="0"/>
                <w:sz w:val="22"/>
                <w:highlight w:val="none"/>
                <w:lang w:bidi="ar"/>
              </w:rPr>
            </w:pPr>
            <w:r>
              <w:rPr>
                <w:rFonts w:hint="eastAsia" w:cs="宋体"/>
                <w:color w:val="auto"/>
                <w:kern w:val="0"/>
                <w:sz w:val="22"/>
                <w:highlight w:val="none"/>
                <w:lang w:bidi="ar"/>
              </w:rPr>
              <w:t>枪型网络摄像机</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A536B5">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392</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9A3192">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795BDD">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A0074A">
            <w:pPr>
              <w:jc w:val="center"/>
              <w:rPr>
                <w:rFonts w:cs="宋体"/>
                <w:color w:val="auto"/>
                <w:sz w:val="22"/>
                <w:highlight w:val="none"/>
              </w:rPr>
            </w:pPr>
          </w:p>
        </w:tc>
      </w:tr>
      <w:tr w14:paraId="24002526">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020BB1">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B7D526">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28</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9FCBF5">
            <w:pPr>
              <w:widowControl/>
              <w:textAlignment w:val="center"/>
              <w:rPr>
                <w:rFonts w:cs="宋体"/>
                <w:color w:val="auto"/>
                <w:kern w:val="0"/>
                <w:sz w:val="22"/>
                <w:highlight w:val="none"/>
                <w:lang w:bidi="ar"/>
              </w:rPr>
            </w:pPr>
            <w:r>
              <w:rPr>
                <w:rFonts w:hint="eastAsia" w:cs="宋体"/>
                <w:color w:val="auto"/>
                <w:kern w:val="0"/>
                <w:sz w:val="22"/>
                <w:highlight w:val="none"/>
                <w:lang w:bidi="ar"/>
              </w:rPr>
              <w:t>摄像机支架</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AC0F18">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387</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EAF20F">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个</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A7C1AA">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9320B3">
            <w:pPr>
              <w:jc w:val="center"/>
              <w:rPr>
                <w:rFonts w:cs="宋体"/>
                <w:color w:val="auto"/>
                <w:sz w:val="22"/>
                <w:highlight w:val="none"/>
              </w:rPr>
            </w:pPr>
          </w:p>
        </w:tc>
      </w:tr>
      <w:tr w14:paraId="5F4F00B0">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4F748F">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85BA34">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29</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B73531">
            <w:pPr>
              <w:widowControl/>
              <w:textAlignment w:val="center"/>
              <w:rPr>
                <w:rFonts w:cs="宋体"/>
                <w:color w:val="auto"/>
                <w:kern w:val="0"/>
                <w:sz w:val="22"/>
                <w:highlight w:val="none"/>
                <w:lang w:bidi="ar"/>
              </w:rPr>
            </w:pPr>
            <w:r>
              <w:rPr>
                <w:rFonts w:hint="eastAsia" w:cs="宋体"/>
                <w:color w:val="auto"/>
                <w:kern w:val="0"/>
                <w:sz w:val="22"/>
                <w:highlight w:val="none"/>
                <w:lang w:bidi="ar"/>
              </w:rPr>
              <w:t>车牌抓拍</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5F321B">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7</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B08ED6">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F1F9D3">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3B09C3">
            <w:pPr>
              <w:jc w:val="center"/>
              <w:rPr>
                <w:rFonts w:cs="宋体"/>
                <w:color w:val="auto"/>
                <w:sz w:val="22"/>
                <w:highlight w:val="none"/>
              </w:rPr>
            </w:pPr>
          </w:p>
        </w:tc>
      </w:tr>
      <w:tr w14:paraId="50050588">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7EA009">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780824">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30</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F682D6">
            <w:pPr>
              <w:widowControl/>
              <w:textAlignment w:val="center"/>
              <w:rPr>
                <w:rFonts w:cs="宋体"/>
                <w:color w:val="auto"/>
                <w:kern w:val="0"/>
                <w:sz w:val="22"/>
                <w:highlight w:val="none"/>
                <w:lang w:bidi="ar"/>
              </w:rPr>
            </w:pPr>
            <w:r>
              <w:rPr>
                <w:rFonts w:hint="eastAsia" w:cs="宋体"/>
                <w:color w:val="auto"/>
                <w:kern w:val="0"/>
                <w:sz w:val="22"/>
                <w:highlight w:val="none"/>
                <w:lang w:bidi="ar"/>
              </w:rPr>
              <w:t>周界警戒报警摄像机</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0C252B">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60</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42C0D6">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4E0804">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39942F">
            <w:pPr>
              <w:jc w:val="center"/>
              <w:rPr>
                <w:rFonts w:cs="宋体"/>
                <w:color w:val="auto"/>
                <w:sz w:val="22"/>
                <w:highlight w:val="none"/>
              </w:rPr>
            </w:pPr>
          </w:p>
        </w:tc>
      </w:tr>
      <w:tr w14:paraId="2D5103DD">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56A9FA">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D9D4BC">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31</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E39416">
            <w:pPr>
              <w:widowControl/>
              <w:textAlignment w:val="center"/>
              <w:rPr>
                <w:rFonts w:cs="宋体"/>
                <w:color w:val="auto"/>
                <w:kern w:val="0"/>
                <w:sz w:val="22"/>
                <w:highlight w:val="none"/>
                <w:lang w:bidi="ar"/>
              </w:rPr>
            </w:pPr>
            <w:r>
              <w:rPr>
                <w:rFonts w:hint="eastAsia" w:cs="宋体"/>
                <w:color w:val="auto"/>
                <w:kern w:val="0"/>
                <w:sz w:val="22"/>
                <w:highlight w:val="none"/>
                <w:lang w:bidi="ar"/>
              </w:rPr>
              <w:t>光纤收发器</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47E83D">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55</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4696D8">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对</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2561D0">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5D553D">
            <w:pPr>
              <w:jc w:val="center"/>
              <w:rPr>
                <w:rFonts w:cs="宋体"/>
                <w:color w:val="auto"/>
                <w:sz w:val="22"/>
                <w:highlight w:val="none"/>
              </w:rPr>
            </w:pPr>
          </w:p>
        </w:tc>
      </w:tr>
      <w:tr w14:paraId="63C0FB68">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540E13">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9A7F86">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32</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9710A9">
            <w:pPr>
              <w:widowControl/>
              <w:textAlignment w:val="center"/>
              <w:rPr>
                <w:rFonts w:cs="宋体"/>
                <w:color w:val="auto"/>
                <w:kern w:val="0"/>
                <w:sz w:val="22"/>
                <w:highlight w:val="none"/>
                <w:lang w:bidi="ar"/>
              </w:rPr>
            </w:pPr>
            <w:r>
              <w:rPr>
                <w:rFonts w:hint="eastAsia" w:cs="宋体"/>
                <w:color w:val="auto"/>
                <w:kern w:val="0"/>
                <w:sz w:val="22"/>
                <w:highlight w:val="none"/>
                <w:lang w:bidi="ar"/>
              </w:rPr>
              <w:t>设备箱</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445716">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64</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9251B2">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个</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2AD642">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B0B896">
            <w:pPr>
              <w:jc w:val="center"/>
              <w:rPr>
                <w:rFonts w:cs="宋体"/>
                <w:color w:val="auto"/>
                <w:sz w:val="22"/>
                <w:highlight w:val="none"/>
              </w:rPr>
            </w:pPr>
          </w:p>
        </w:tc>
      </w:tr>
      <w:tr w14:paraId="3E693F61">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47F219">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FDB856">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33</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9FC2A7">
            <w:pPr>
              <w:widowControl/>
              <w:textAlignment w:val="center"/>
              <w:rPr>
                <w:rFonts w:cs="宋体"/>
                <w:color w:val="auto"/>
                <w:kern w:val="0"/>
                <w:sz w:val="22"/>
                <w:highlight w:val="none"/>
                <w:lang w:bidi="ar"/>
              </w:rPr>
            </w:pPr>
            <w:r>
              <w:rPr>
                <w:rFonts w:hint="eastAsia" w:cs="宋体"/>
                <w:color w:val="auto"/>
                <w:kern w:val="0"/>
                <w:sz w:val="22"/>
                <w:highlight w:val="none"/>
                <w:lang w:bidi="ar"/>
              </w:rPr>
              <w:t>立杆</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F5AB4C">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75</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5E7F82">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根</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2CC2ED">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D39A5F">
            <w:pPr>
              <w:jc w:val="center"/>
              <w:rPr>
                <w:rFonts w:cs="宋体"/>
                <w:color w:val="auto"/>
                <w:sz w:val="22"/>
                <w:highlight w:val="none"/>
              </w:rPr>
            </w:pPr>
          </w:p>
        </w:tc>
      </w:tr>
      <w:tr w14:paraId="73DE49CA">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16D05D">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6D5204">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34</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FB289F">
            <w:pPr>
              <w:widowControl/>
              <w:textAlignment w:val="center"/>
              <w:rPr>
                <w:rFonts w:cs="宋体"/>
                <w:color w:val="auto"/>
                <w:kern w:val="0"/>
                <w:sz w:val="22"/>
                <w:highlight w:val="none"/>
                <w:lang w:bidi="ar"/>
              </w:rPr>
            </w:pPr>
            <w:r>
              <w:rPr>
                <w:rFonts w:hint="eastAsia" w:cs="宋体"/>
                <w:color w:val="auto"/>
                <w:kern w:val="0"/>
                <w:sz w:val="22"/>
                <w:highlight w:val="none"/>
                <w:lang w:bidi="ar"/>
              </w:rPr>
              <w:t>网络高清摄像机</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2735B6">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44</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E0FF84">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C321B2">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8CFC29">
            <w:pPr>
              <w:jc w:val="center"/>
              <w:rPr>
                <w:rFonts w:cs="宋体"/>
                <w:color w:val="auto"/>
                <w:sz w:val="22"/>
                <w:highlight w:val="none"/>
              </w:rPr>
            </w:pPr>
          </w:p>
        </w:tc>
      </w:tr>
      <w:tr w14:paraId="7EF446E8">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9A60E2">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9BF604">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35</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98598D">
            <w:pPr>
              <w:widowControl/>
              <w:textAlignment w:val="center"/>
              <w:rPr>
                <w:rFonts w:cs="宋体"/>
                <w:color w:val="auto"/>
                <w:kern w:val="0"/>
                <w:sz w:val="22"/>
                <w:highlight w:val="none"/>
                <w:lang w:bidi="ar"/>
              </w:rPr>
            </w:pPr>
            <w:r>
              <w:rPr>
                <w:rFonts w:hint="eastAsia" w:cs="宋体"/>
                <w:color w:val="auto"/>
                <w:kern w:val="0"/>
                <w:sz w:val="22"/>
                <w:highlight w:val="none"/>
                <w:lang w:bidi="ar"/>
              </w:rPr>
              <w:t>网络球机</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932845">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3</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21DC64">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EBA9D7">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C5560B">
            <w:pPr>
              <w:jc w:val="center"/>
              <w:rPr>
                <w:rFonts w:cs="宋体"/>
                <w:color w:val="auto"/>
                <w:sz w:val="22"/>
                <w:highlight w:val="none"/>
              </w:rPr>
            </w:pPr>
          </w:p>
        </w:tc>
      </w:tr>
      <w:tr w14:paraId="3D0A8C3B">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DBF05E">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303C4D">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36</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2732A7">
            <w:pPr>
              <w:widowControl/>
              <w:textAlignment w:val="center"/>
              <w:rPr>
                <w:rFonts w:cs="宋体"/>
                <w:color w:val="auto"/>
                <w:kern w:val="0"/>
                <w:sz w:val="22"/>
                <w:highlight w:val="none"/>
                <w:lang w:bidi="ar"/>
              </w:rPr>
            </w:pPr>
            <w:r>
              <w:rPr>
                <w:rFonts w:hint="eastAsia" w:cs="宋体"/>
                <w:color w:val="auto"/>
                <w:kern w:val="0"/>
                <w:sz w:val="22"/>
                <w:highlight w:val="none"/>
                <w:lang w:bidi="ar"/>
              </w:rPr>
              <w:t>电梯摄像机</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958170">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41</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57FE78">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9C2244">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91F2C9">
            <w:pPr>
              <w:jc w:val="center"/>
              <w:rPr>
                <w:rFonts w:cs="宋体"/>
                <w:color w:val="auto"/>
                <w:sz w:val="22"/>
                <w:highlight w:val="none"/>
              </w:rPr>
            </w:pPr>
          </w:p>
        </w:tc>
      </w:tr>
      <w:tr w14:paraId="1F14F28E">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A3F9E3">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9568E3">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37</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D5FA00">
            <w:pPr>
              <w:widowControl/>
              <w:textAlignment w:val="center"/>
              <w:rPr>
                <w:rFonts w:cs="宋体"/>
                <w:color w:val="auto"/>
                <w:kern w:val="0"/>
                <w:sz w:val="22"/>
                <w:highlight w:val="none"/>
                <w:lang w:bidi="ar"/>
              </w:rPr>
            </w:pPr>
            <w:r>
              <w:rPr>
                <w:rFonts w:hint="eastAsia" w:cs="宋体"/>
                <w:color w:val="auto"/>
                <w:kern w:val="0"/>
                <w:sz w:val="22"/>
                <w:highlight w:val="none"/>
                <w:lang w:bidi="ar"/>
              </w:rPr>
              <w:t>无线网桥</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3617FF">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8</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48BD78">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对</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B0DA3D">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A6F375">
            <w:pPr>
              <w:jc w:val="center"/>
              <w:rPr>
                <w:rFonts w:cs="宋体"/>
                <w:color w:val="auto"/>
                <w:sz w:val="22"/>
                <w:highlight w:val="none"/>
              </w:rPr>
            </w:pPr>
          </w:p>
        </w:tc>
      </w:tr>
      <w:tr w14:paraId="5D860FBA">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01916A">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D7709F">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38</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A9399F">
            <w:pPr>
              <w:widowControl/>
              <w:textAlignment w:val="center"/>
              <w:rPr>
                <w:rFonts w:cs="宋体"/>
                <w:color w:val="auto"/>
                <w:kern w:val="0"/>
                <w:sz w:val="22"/>
                <w:highlight w:val="none"/>
                <w:lang w:bidi="ar"/>
              </w:rPr>
            </w:pPr>
            <w:r>
              <w:rPr>
                <w:rFonts w:hint="eastAsia" w:cs="宋体"/>
                <w:color w:val="auto"/>
                <w:kern w:val="0"/>
                <w:sz w:val="22"/>
                <w:highlight w:val="none"/>
                <w:lang w:bidi="ar"/>
              </w:rPr>
              <w:t>汇聚设备箱</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DDC2A9">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40</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AB57B9">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个</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131CFC">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314A57">
            <w:pPr>
              <w:jc w:val="center"/>
              <w:rPr>
                <w:rFonts w:cs="宋体"/>
                <w:color w:val="auto"/>
                <w:sz w:val="22"/>
                <w:highlight w:val="none"/>
              </w:rPr>
            </w:pPr>
          </w:p>
        </w:tc>
      </w:tr>
      <w:tr w14:paraId="4B20B751">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BD9A49">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566FED">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39</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689939">
            <w:pPr>
              <w:widowControl/>
              <w:textAlignment w:val="center"/>
              <w:rPr>
                <w:rFonts w:cs="宋体"/>
                <w:color w:val="auto"/>
                <w:kern w:val="0"/>
                <w:sz w:val="22"/>
                <w:highlight w:val="none"/>
                <w:lang w:bidi="ar"/>
              </w:rPr>
            </w:pPr>
            <w:r>
              <w:rPr>
                <w:rFonts w:hint="eastAsia" w:cs="宋体"/>
                <w:color w:val="auto"/>
                <w:kern w:val="0"/>
                <w:sz w:val="22"/>
                <w:highlight w:val="none"/>
                <w:lang w:bidi="ar"/>
              </w:rPr>
              <w:t>网桥</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F082A7">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33</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D88EA8">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对</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79DAFE">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CD9CE7">
            <w:pPr>
              <w:jc w:val="center"/>
              <w:rPr>
                <w:rFonts w:cs="宋体"/>
                <w:color w:val="auto"/>
                <w:sz w:val="22"/>
                <w:highlight w:val="none"/>
              </w:rPr>
            </w:pPr>
          </w:p>
        </w:tc>
      </w:tr>
      <w:tr w14:paraId="2957D372">
        <w:tblPrEx>
          <w:tblCellMar>
            <w:top w:w="0" w:type="dxa"/>
            <w:left w:w="0" w:type="dxa"/>
            <w:bottom w:w="0" w:type="dxa"/>
            <w:right w:w="0" w:type="dxa"/>
          </w:tblCellMar>
        </w:tblPrEx>
        <w:trPr>
          <w:trHeight w:val="90" w:hRule="atLeast"/>
        </w:trPr>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F8BF40">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独立科室半包</w:t>
            </w: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A6ACCD">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40</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D6FF1C">
            <w:pPr>
              <w:widowControl/>
              <w:textAlignment w:val="center"/>
              <w:rPr>
                <w:rFonts w:cs="宋体"/>
                <w:color w:val="auto"/>
                <w:kern w:val="0"/>
                <w:sz w:val="22"/>
                <w:highlight w:val="none"/>
                <w:lang w:bidi="ar"/>
              </w:rPr>
            </w:pPr>
            <w:r>
              <w:rPr>
                <w:rFonts w:hint="eastAsia" w:cs="宋体"/>
                <w:color w:val="auto"/>
                <w:kern w:val="0"/>
                <w:sz w:val="22"/>
                <w:highlight w:val="none"/>
                <w:lang w:bidi="ar"/>
              </w:rPr>
              <w:t>网络高清摄像机</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88A2A5">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146</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453C8D">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F8A4B2">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338BDA">
            <w:pPr>
              <w:jc w:val="center"/>
              <w:rPr>
                <w:rFonts w:cs="宋体"/>
                <w:color w:val="auto"/>
                <w:sz w:val="22"/>
                <w:highlight w:val="none"/>
              </w:rPr>
            </w:pPr>
          </w:p>
        </w:tc>
      </w:tr>
      <w:tr w14:paraId="3C120459">
        <w:tblPrEx>
          <w:tblCellMar>
            <w:top w:w="0" w:type="dxa"/>
            <w:left w:w="0" w:type="dxa"/>
            <w:bottom w:w="0" w:type="dxa"/>
            <w:right w:w="0" w:type="dxa"/>
          </w:tblCellMar>
        </w:tblPrEx>
        <w:trPr>
          <w:trHeight w:val="90" w:hRule="atLeast"/>
        </w:trPr>
        <w:tc>
          <w:tcPr>
            <w:tcW w:w="1058"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98BE32">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门禁管理系统</w:t>
            </w: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BC66BB">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41</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9593C7">
            <w:pPr>
              <w:widowControl/>
              <w:textAlignment w:val="center"/>
              <w:rPr>
                <w:rFonts w:cs="宋体"/>
                <w:color w:val="auto"/>
                <w:kern w:val="0"/>
                <w:sz w:val="22"/>
                <w:highlight w:val="none"/>
                <w:lang w:bidi="ar"/>
              </w:rPr>
            </w:pPr>
            <w:r>
              <w:rPr>
                <w:rFonts w:hint="eastAsia" w:cs="宋体"/>
                <w:color w:val="auto"/>
                <w:kern w:val="0"/>
                <w:sz w:val="22"/>
                <w:highlight w:val="none"/>
                <w:lang w:bidi="ar"/>
              </w:rPr>
              <w:t>门禁系统</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20923F">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119</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9A6022">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F08E9E">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F1F8AF">
            <w:pPr>
              <w:jc w:val="center"/>
              <w:rPr>
                <w:rFonts w:cs="宋体"/>
                <w:color w:val="auto"/>
                <w:sz w:val="22"/>
                <w:highlight w:val="none"/>
              </w:rPr>
            </w:pPr>
          </w:p>
        </w:tc>
      </w:tr>
      <w:tr w14:paraId="31D478E6">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20D9BA">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C8AE75">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42</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AA3230">
            <w:pPr>
              <w:widowControl/>
              <w:textAlignment w:val="center"/>
              <w:rPr>
                <w:rFonts w:cs="宋体"/>
                <w:color w:val="auto"/>
                <w:kern w:val="0"/>
                <w:sz w:val="22"/>
                <w:highlight w:val="none"/>
                <w:lang w:bidi="ar"/>
              </w:rPr>
            </w:pPr>
            <w:r>
              <w:rPr>
                <w:rFonts w:hint="eastAsia" w:cs="宋体"/>
                <w:color w:val="auto"/>
                <w:kern w:val="0"/>
                <w:sz w:val="22"/>
                <w:highlight w:val="none"/>
                <w:lang w:bidi="ar"/>
              </w:rPr>
              <w:t>门禁管理系统平台</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54B7CF">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1</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A109E9">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套</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933A62">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FE18A8">
            <w:pPr>
              <w:jc w:val="center"/>
              <w:rPr>
                <w:rFonts w:cs="宋体"/>
                <w:color w:val="auto"/>
                <w:sz w:val="22"/>
                <w:highlight w:val="none"/>
              </w:rPr>
            </w:pPr>
          </w:p>
        </w:tc>
      </w:tr>
      <w:tr w14:paraId="07B403D4">
        <w:tblPrEx>
          <w:tblCellMar>
            <w:top w:w="0" w:type="dxa"/>
            <w:left w:w="0" w:type="dxa"/>
            <w:bottom w:w="0" w:type="dxa"/>
            <w:right w:w="0" w:type="dxa"/>
          </w:tblCellMar>
        </w:tblPrEx>
        <w:trPr>
          <w:trHeight w:val="90" w:hRule="atLeast"/>
        </w:trPr>
        <w:tc>
          <w:tcPr>
            <w:tcW w:w="1058"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9EE673">
            <w:pPr>
              <w:jc w:val="center"/>
              <w:rPr>
                <w:rFonts w:cs="宋体"/>
                <w:color w:val="auto"/>
                <w:kern w:val="0"/>
                <w:sz w:val="22"/>
                <w:highlight w:val="none"/>
                <w:lang w:bidi="ar"/>
              </w:rPr>
            </w:pP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24D0D7">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43</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C1999E">
            <w:pPr>
              <w:widowControl/>
              <w:textAlignment w:val="center"/>
              <w:rPr>
                <w:rFonts w:cs="宋体"/>
                <w:color w:val="auto"/>
                <w:kern w:val="0"/>
                <w:sz w:val="22"/>
                <w:highlight w:val="none"/>
                <w:lang w:bidi="ar"/>
              </w:rPr>
            </w:pPr>
            <w:r>
              <w:rPr>
                <w:rFonts w:hint="eastAsia" w:cs="宋体"/>
                <w:color w:val="auto"/>
                <w:kern w:val="0"/>
                <w:sz w:val="22"/>
                <w:highlight w:val="none"/>
                <w:lang w:bidi="ar"/>
              </w:rPr>
              <w:t>发卡器</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5DFAAD">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2</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FCD101">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6643D3">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287168">
            <w:pPr>
              <w:jc w:val="center"/>
              <w:rPr>
                <w:rFonts w:cs="宋体"/>
                <w:color w:val="auto"/>
                <w:sz w:val="22"/>
                <w:highlight w:val="none"/>
              </w:rPr>
            </w:pPr>
          </w:p>
        </w:tc>
      </w:tr>
      <w:tr w14:paraId="3E594A04">
        <w:tblPrEx>
          <w:tblCellMar>
            <w:top w:w="0" w:type="dxa"/>
            <w:left w:w="0" w:type="dxa"/>
            <w:bottom w:w="0" w:type="dxa"/>
            <w:right w:w="0" w:type="dxa"/>
          </w:tblCellMar>
        </w:tblPrEx>
        <w:trPr>
          <w:trHeight w:val="90" w:hRule="atLeast"/>
        </w:trPr>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7A37D6">
            <w:pPr>
              <w:widowControl/>
              <w:textAlignment w:val="center"/>
              <w:rPr>
                <w:rFonts w:cs="宋体"/>
                <w:color w:val="auto"/>
                <w:kern w:val="0"/>
                <w:sz w:val="22"/>
                <w:highlight w:val="none"/>
                <w:lang w:bidi="ar"/>
              </w:rPr>
            </w:pPr>
            <w:r>
              <w:rPr>
                <w:rFonts w:hint="eastAsia" w:cs="宋体"/>
                <w:color w:val="auto"/>
                <w:kern w:val="0"/>
                <w:sz w:val="22"/>
                <w:highlight w:val="none"/>
                <w:lang w:bidi="ar"/>
              </w:rPr>
              <w:t>安检系统</w:t>
            </w:r>
          </w:p>
        </w:tc>
        <w:tc>
          <w:tcPr>
            <w:tcW w:w="105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2BE0E8">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44</w:t>
            </w:r>
          </w:p>
        </w:tc>
        <w:tc>
          <w:tcPr>
            <w:tcW w:w="306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1DB4B6">
            <w:pPr>
              <w:widowControl/>
              <w:textAlignment w:val="center"/>
              <w:rPr>
                <w:rFonts w:cs="宋体"/>
                <w:color w:val="auto"/>
                <w:kern w:val="0"/>
                <w:sz w:val="22"/>
                <w:highlight w:val="none"/>
                <w:lang w:bidi="ar"/>
              </w:rPr>
            </w:pPr>
            <w:r>
              <w:rPr>
                <w:rFonts w:hint="eastAsia" w:cs="宋体"/>
                <w:color w:val="auto"/>
                <w:kern w:val="0"/>
                <w:sz w:val="22"/>
                <w:highlight w:val="none"/>
                <w:lang w:bidi="ar"/>
              </w:rPr>
              <w:t>智慧安检系统</w:t>
            </w:r>
          </w:p>
        </w:tc>
        <w:tc>
          <w:tcPr>
            <w:tcW w:w="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A3EF05">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2</w:t>
            </w:r>
          </w:p>
        </w:tc>
        <w:tc>
          <w:tcPr>
            <w:tcW w:w="7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D3CE93">
            <w:pPr>
              <w:widowControl/>
              <w:jc w:val="center"/>
              <w:textAlignment w:val="center"/>
              <w:rPr>
                <w:rFonts w:cs="宋体"/>
                <w:color w:val="auto"/>
                <w:kern w:val="0"/>
                <w:sz w:val="22"/>
                <w:highlight w:val="none"/>
                <w:lang w:bidi="ar"/>
              </w:rPr>
            </w:pPr>
            <w:r>
              <w:rPr>
                <w:rFonts w:hint="eastAsia" w:cs="宋体"/>
                <w:color w:val="auto"/>
                <w:kern w:val="0"/>
                <w:sz w:val="22"/>
                <w:highlight w:val="none"/>
                <w:lang w:bidi="ar"/>
              </w:rPr>
              <w:t>台</w:t>
            </w:r>
          </w:p>
        </w:tc>
        <w:tc>
          <w:tcPr>
            <w:tcW w:w="14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EEF0D1">
            <w:pPr>
              <w:jc w:val="center"/>
              <w:rPr>
                <w:rFonts w:cs="宋体"/>
                <w:color w:val="auto"/>
                <w:sz w:val="22"/>
                <w:highlight w:val="none"/>
              </w:rPr>
            </w:pPr>
          </w:p>
        </w:tc>
        <w:tc>
          <w:tcPr>
            <w:tcW w:w="11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D2781C">
            <w:pPr>
              <w:jc w:val="center"/>
              <w:rPr>
                <w:rFonts w:cs="宋体"/>
                <w:color w:val="auto"/>
                <w:sz w:val="22"/>
                <w:highlight w:val="none"/>
              </w:rPr>
            </w:pPr>
          </w:p>
        </w:tc>
      </w:tr>
    </w:tbl>
    <w:p w14:paraId="034D6933">
      <w:pPr>
        <w:spacing w:line="380" w:lineRule="exact"/>
        <w:rPr>
          <w:rFonts w:hint="eastAsia"/>
          <w:bCs/>
          <w:color w:val="auto"/>
          <w:highlight w:val="none"/>
        </w:rPr>
      </w:pPr>
    </w:p>
    <w:p w14:paraId="56651730">
      <w:pPr>
        <w:spacing w:line="380" w:lineRule="exact"/>
        <w:rPr>
          <w:rFonts w:hint="eastAsia"/>
          <w:bCs/>
          <w:color w:val="auto"/>
          <w:highlight w:val="none"/>
        </w:rPr>
      </w:pPr>
    </w:p>
    <w:p w14:paraId="3E114524">
      <w:pPr>
        <w:spacing w:line="380" w:lineRule="exact"/>
        <w:rPr>
          <w:b/>
          <w:color w:val="auto"/>
          <w:highlight w:val="none"/>
        </w:rPr>
      </w:pPr>
      <w:r>
        <w:rPr>
          <w:rFonts w:hint="eastAsia"/>
          <w:bCs/>
          <w:color w:val="auto"/>
          <w:highlight w:val="none"/>
        </w:rPr>
        <w:t>2）</w:t>
      </w:r>
      <w:r>
        <w:rPr>
          <w:rFonts w:hint="eastAsia"/>
          <w:bCs/>
          <w:color w:val="auto"/>
          <w:highlight w:val="none"/>
          <w:lang w:val="en-US" w:eastAsia="zh-CN"/>
        </w:rPr>
        <w:t>东湖院区</w:t>
      </w:r>
      <w:r>
        <w:rPr>
          <w:rFonts w:hint="eastAsia"/>
          <w:bCs/>
          <w:color w:val="auto"/>
          <w:highlight w:val="none"/>
        </w:rPr>
        <w:t>监控系统维保项目清单</w:t>
      </w:r>
    </w:p>
    <w:p w14:paraId="0A8512F1">
      <w:pPr>
        <w:spacing w:line="380" w:lineRule="exact"/>
        <w:rPr>
          <w:b/>
          <w:color w:val="auto"/>
          <w:highlight w:val="none"/>
        </w:rPr>
      </w:pPr>
    </w:p>
    <w:tbl>
      <w:tblPr>
        <w:tblStyle w:val="22"/>
        <w:tblW w:w="9541" w:type="dxa"/>
        <w:tblInd w:w="0" w:type="dxa"/>
        <w:tblLayout w:type="fixed"/>
        <w:tblCellMar>
          <w:top w:w="0" w:type="dxa"/>
          <w:left w:w="0" w:type="dxa"/>
          <w:bottom w:w="0" w:type="dxa"/>
          <w:right w:w="0" w:type="dxa"/>
        </w:tblCellMar>
      </w:tblPr>
      <w:tblGrid>
        <w:gridCol w:w="745"/>
        <w:gridCol w:w="716"/>
        <w:gridCol w:w="2452"/>
        <w:gridCol w:w="615"/>
        <w:gridCol w:w="810"/>
        <w:gridCol w:w="2085"/>
        <w:gridCol w:w="2118"/>
      </w:tblGrid>
      <w:tr w14:paraId="4E5AD348">
        <w:tblPrEx>
          <w:tblCellMar>
            <w:top w:w="0" w:type="dxa"/>
            <w:left w:w="0" w:type="dxa"/>
            <w:bottom w:w="0" w:type="dxa"/>
            <w:right w:w="0" w:type="dxa"/>
          </w:tblCellMar>
        </w:tblPrEx>
        <w:trPr>
          <w:trHeight w:val="951" w:hRule="atLeast"/>
        </w:trPr>
        <w:tc>
          <w:tcPr>
            <w:tcW w:w="74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4F2130">
            <w:pPr>
              <w:widowControl/>
              <w:jc w:val="center"/>
              <w:textAlignment w:val="center"/>
              <w:rPr>
                <w:rFonts w:cs="仿宋"/>
                <w:color w:val="auto"/>
                <w:sz w:val="22"/>
                <w:highlight w:val="none"/>
              </w:rPr>
            </w:pPr>
            <w:r>
              <w:rPr>
                <w:rFonts w:hint="eastAsia" w:cs="仿宋"/>
                <w:color w:val="auto"/>
                <w:kern w:val="0"/>
                <w:sz w:val="22"/>
                <w:highlight w:val="none"/>
                <w:lang w:bidi="ar"/>
              </w:rPr>
              <w:t>维保明细</w:t>
            </w:r>
          </w:p>
        </w:tc>
        <w:tc>
          <w:tcPr>
            <w:tcW w:w="71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A223D1">
            <w:pPr>
              <w:widowControl/>
              <w:jc w:val="center"/>
              <w:textAlignment w:val="center"/>
              <w:rPr>
                <w:rFonts w:cs="仿宋"/>
                <w:color w:val="auto"/>
                <w:sz w:val="22"/>
                <w:highlight w:val="none"/>
              </w:rPr>
            </w:pPr>
            <w:r>
              <w:rPr>
                <w:rFonts w:hint="eastAsia" w:cs="仿宋"/>
                <w:color w:val="auto"/>
                <w:kern w:val="0"/>
                <w:sz w:val="22"/>
                <w:highlight w:val="none"/>
                <w:lang w:bidi="ar"/>
              </w:rPr>
              <w:t>序号</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B2153C">
            <w:pPr>
              <w:widowControl/>
              <w:jc w:val="center"/>
              <w:textAlignment w:val="center"/>
              <w:rPr>
                <w:rFonts w:cs="仿宋"/>
                <w:color w:val="auto"/>
                <w:sz w:val="22"/>
                <w:highlight w:val="none"/>
              </w:rPr>
            </w:pPr>
            <w:r>
              <w:rPr>
                <w:rFonts w:hint="eastAsia" w:cs="仿宋"/>
                <w:color w:val="auto"/>
                <w:kern w:val="0"/>
                <w:sz w:val="22"/>
                <w:highlight w:val="none"/>
                <w:lang w:bidi="ar"/>
              </w:rPr>
              <w:t>项目</w:t>
            </w:r>
          </w:p>
        </w:tc>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EB1AF7">
            <w:pPr>
              <w:widowControl/>
              <w:jc w:val="center"/>
              <w:textAlignment w:val="center"/>
              <w:rPr>
                <w:rFonts w:cs="仿宋"/>
                <w:color w:val="auto"/>
                <w:sz w:val="22"/>
                <w:highlight w:val="none"/>
              </w:rPr>
            </w:pPr>
            <w:r>
              <w:rPr>
                <w:rFonts w:hint="eastAsia" w:cs="仿宋"/>
                <w:color w:val="auto"/>
                <w:kern w:val="0"/>
                <w:sz w:val="22"/>
                <w:highlight w:val="none"/>
                <w:lang w:bidi="ar"/>
              </w:rPr>
              <w:t xml:space="preserve">数量 </w:t>
            </w:r>
          </w:p>
        </w:tc>
        <w:tc>
          <w:tcPr>
            <w:tcW w:w="8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FE23B2">
            <w:pPr>
              <w:widowControl/>
              <w:jc w:val="center"/>
              <w:textAlignment w:val="center"/>
              <w:rPr>
                <w:rFonts w:cs="仿宋"/>
                <w:color w:val="auto"/>
                <w:sz w:val="22"/>
                <w:highlight w:val="none"/>
              </w:rPr>
            </w:pPr>
            <w:r>
              <w:rPr>
                <w:rFonts w:hint="eastAsia" w:cs="仿宋"/>
                <w:color w:val="auto"/>
                <w:kern w:val="0"/>
                <w:sz w:val="22"/>
                <w:highlight w:val="none"/>
                <w:lang w:bidi="ar"/>
              </w:rPr>
              <w:t>单位</w:t>
            </w:r>
          </w:p>
        </w:tc>
        <w:tc>
          <w:tcPr>
            <w:tcW w:w="20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ED5BC4">
            <w:pPr>
              <w:widowControl/>
              <w:jc w:val="center"/>
              <w:textAlignment w:val="center"/>
              <w:rPr>
                <w:rFonts w:cs="仿宋"/>
                <w:color w:val="auto"/>
                <w:sz w:val="22"/>
                <w:highlight w:val="none"/>
              </w:rPr>
            </w:pPr>
            <w:r>
              <w:rPr>
                <w:rFonts w:hint="eastAsia" w:cs="仿宋"/>
                <w:color w:val="auto"/>
                <w:kern w:val="0"/>
                <w:sz w:val="22"/>
                <w:highlight w:val="none"/>
                <w:lang w:bidi="ar"/>
              </w:rPr>
              <w:t>一年人工费</w:t>
            </w:r>
          </w:p>
        </w:tc>
        <w:tc>
          <w:tcPr>
            <w:tcW w:w="211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A83BBB">
            <w:pPr>
              <w:widowControl/>
              <w:jc w:val="center"/>
              <w:textAlignment w:val="center"/>
              <w:rPr>
                <w:rFonts w:cs="仿宋"/>
                <w:color w:val="auto"/>
                <w:sz w:val="22"/>
                <w:highlight w:val="none"/>
              </w:rPr>
            </w:pPr>
            <w:r>
              <w:rPr>
                <w:rFonts w:hint="eastAsia" w:cs="仿宋"/>
                <w:color w:val="auto"/>
                <w:kern w:val="0"/>
                <w:sz w:val="22"/>
                <w:highlight w:val="none"/>
                <w:lang w:val="en-US" w:eastAsia="zh-CN" w:bidi="ar"/>
              </w:rPr>
              <w:t>半</w:t>
            </w:r>
            <w:r>
              <w:rPr>
                <w:rFonts w:hint="eastAsia" w:cs="仿宋"/>
                <w:color w:val="auto"/>
                <w:kern w:val="0"/>
                <w:sz w:val="22"/>
                <w:highlight w:val="none"/>
                <w:lang w:bidi="ar"/>
              </w:rPr>
              <w:t>包要求</w:t>
            </w:r>
          </w:p>
        </w:tc>
      </w:tr>
      <w:tr w14:paraId="117E35B5">
        <w:tblPrEx>
          <w:tblCellMar>
            <w:top w:w="0" w:type="dxa"/>
            <w:left w:w="0" w:type="dxa"/>
            <w:bottom w:w="0" w:type="dxa"/>
            <w:right w:w="0" w:type="dxa"/>
          </w:tblCellMar>
        </w:tblPrEx>
        <w:trPr>
          <w:trHeight w:val="685" w:hRule="atLeast"/>
        </w:trPr>
        <w:tc>
          <w:tcPr>
            <w:tcW w:w="745" w:type="dxa"/>
            <w:vMerge w:val="restart"/>
            <w:tcBorders>
              <w:top w:val="single" w:color="000000" w:sz="4" w:space="0"/>
              <w:left w:val="single" w:color="000000" w:sz="4" w:space="0"/>
              <w:bottom w:val="nil"/>
              <w:right w:val="single" w:color="000000" w:sz="4" w:space="0"/>
            </w:tcBorders>
            <w:tcMar>
              <w:top w:w="15" w:type="dxa"/>
              <w:left w:w="15" w:type="dxa"/>
              <w:right w:w="15" w:type="dxa"/>
            </w:tcMar>
            <w:vAlign w:val="center"/>
          </w:tcPr>
          <w:p w14:paraId="731D7D5C">
            <w:pPr>
              <w:widowControl/>
              <w:jc w:val="center"/>
              <w:textAlignment w:val="center"/>
              <w:rPr>
                <w:rFonts w:cs="仿宋"/>
                <w:color w:val="auto"/>
                <w:sz w:val="22"/>
                <w:highlight w:val="none"/>
              </w:rPr>
            </w:pPr>
            <w:r>
              <w:rPr>
                <w:rFonts w:hint="eastAsia" w:cs="仿宋"/>
                <w:color w:val="auto"/>
                <w:kern w:val="0"/>
                <w:sz w:val="22"/>
                <w:highlight w:val="none"/>
                <w:lang w:bidi="ar"/>
              </w:rPr>
              <w:t>高清部分</w:t>
            </w: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C0AE91">
            <w:pPr>
              <w:widowControl/>
              <w:jc w:val="center"/>
              <w:textAlignment w:val="center"/>
              <w:rPr>
                <w:rFonts w:cs="仿宋"/>
                <w:color w:val="auto"/>
                <w:sz w:val="22"/>
                <w:highlight w:val="none"/>
              </w:rPr>
            </w:pPr>
            <w:r>
              <w:rPr>
                <w:rFonts w:hint="eastAsia" w:cs="仿宋"/>
                <w:color w:val="auto"/>
                <w:kern w:val="0"/>
                <w:sz w:val="22"/>
                <w:highlight w:val="none"/>
                <w:lang w:bidi="ar"/>
              </w:rPr>
              <w:t>1</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4B7F2F">
            <w:pPr>
              <w:widowControl/>
              <w:jc w:val="center"/>
              <w:textAlignment w:val="center"/>
              <w:rPr>
                <w:rFonts w:cs="仿宋"/>
                <w:color w:val="auto"/>
                <w:sz w:val="22"/>
                <w:highlight w:val="none"/>
              </w:rPr>
            </w:pPr>
            <w:r>
              <w:rPr>
                <w:rFonts w:hint="eastAsia" w:cs="仿宋"/>
                <w:color w:val="auto"/>
                <w:kern w:val="0"/>
                <w:sz w:val="22"/>
                <w:highlight w:val="none"/>
                <w:lang w:bidi="ar"/>
              </w:rPr>
              <w:t>高清摄像头</w:t>
            </w:r>
          </w:p>
        </w:tc>
        <w:tc>
          <w:tcPr>
            <w:tcW w:w="6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D2804A">
            <w:pPr>
              <w:widowControl/>
              <w:jc w:val="center"/>
              <w:textAlignment w:val="center"/>
              <w:rPr>
                <w:rFonts w:hint="default" w:eastAsia="宋体" w:cs="仿宋"/>
                <w:color w:val="auto"/>
                <w:sz w:val="22"/>
                <w:highlight w:val="none"/>
                <w:lang w:val="en-US" w:eastAsia="zh-CN"/>
              </w:rPr>
            </w:pPr>
            <w:r>
              <w:rPr>
                <w:rFonts w:hint="eastAsia" w:cs="仿宋"/>
                <w:color w:val="auto"/>
                <w:kern w:val="0"/>
                <w:sz w:val="22"/>
                <w:highlight w:val="none"/>
                <w:lang w:val="en-US" w:eastAsia="zh-CN" w:bidi="ar"/>
              </w:rPr>
              <w:t>1315</w:t>
            </w:r>
          </w:p>
        </w:tc>
        <w:tc>
          <w:tcPr>
            <w:tcW w:w="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7BED65">
            <w:pPr>
              <w:widowControl/>
              <w:jc w:val="center"/>
              <w:textAlignment w:val="center"/>
              <w:rPr>
                <w:rFonts w:cs="仿宋"/>
                <w:color w:val="auto"/>
                <w:sz w:val="22"/>
                <w:highlight w:val="none"/>
              </w:rPr>
            </w:pPr>
            <w:r>
              <w:rPr>
                <w:rFonts w:hint="eastAsia" w:cs="仿宋"/>
                <w:color w:val="auto"/>
                <w:kern w:val="0"/>
                <w:sz w:val="22"/>
                <w:highlight w:val="none"/>
                <w:lang w:bidi="ar"/>
              </w:rPr>
              <w:t>台</w:t>
            </w:r>
          </w:p>
        </w:tc>
        <w:tc>
          <w:tcPr>
            <w:tcW w:w="2085"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14:paraId="2DAB50AA">
            <w:pPr>
              <w:widowControl/>
              <w:jc w:val="both"/>
              <w:textAlignment w:val="center"/>
              <w:rPr>
                <w:rFonts w:cs="仿宋"/>
                <w:color w:val="auto"/>
                <w:sz w:val="22"/>
                <w:highlight w:val="none"/>
              </w:rPr>
            </w:pPr>
            <w:r>
              <w:rPr>
                <w:rFonts w:hint="eastAsia" w:cs="仿宋"/>
                <w:color w:val="auto"/>
                <w:kern w:val="0"/>
                <w:sz w:val="22"/>
                <w:highlight w:val="none"/>
                <w:lang w:bidi="ar"/>
              </w:rPr>
              <w:t>监控维保人员保证监控设备正常使用，负责新增设备的安装、调试，按要求日常巡检。如遇故障无法修复，经医院批准后，</w:t>
            </w:r>
            <w:r>
              <w:rPr>
                <w:rFonts w:hint="eastAsia" w:cs="仿宋"/>
                <w:color w:val="auto"/>
                <w:kern w:val="0"/>
                <w:sz w:val="22"/>
                <w:highlight w:val="none"/>
                <w:lang w:val="en-US" w:eastAsia="zh-CN" w:bidi="ar"/>
              </w:rPr>
              <w:t>再</w:t>
            </w:r>
            <w:r>
              <w:rPr>
                <w:rFonts w:hint="eastAsia" w:cs="仿宋"/>
                <w:color w:val="auto"/>
                <w:kern w:val="0"/>
                <w:sz w:val="22"/>
                <w:highlight w:val="none"/>
                <w:lang w:bidi="ar"/>
              </w:rPr>
              <w:t>单独更换，由院方采购，中标方负责技术支撑。</w:t>
            </w:r>
          </w:p>
        </w:tc>
        <w:tc>
          <w:tcPr>
            <w:tcW w:w="2118"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14:paraId="6D2F50C0">
            <w:pPr>
              <w:widowControl/>
              <w:jc w:val="both"/>
              <w:textAlignment w:val="center"/>
              <w:rPr>
                <w:rFonts w:cs="仿宋"/>
                <w:color w:val="auto"/>
                <w:sz w:val="22"/>
                <w:highlight w:val="none"/>
              </w:rPr>
            </w:pPr>
            <w:r>
              <w:rPr>
                <w:rFonts w:hint="eastAsia" w:cs="仿宋"/>
                <w:color w:val="auto"/>
                <w:kern w:val="0"/>
                <w:sz w:val="22"/>
                <w:highlight w:val="none"/>
                <w:lang w:bidi="ar"/>
              </w:rPr>
              <w:t>医院维保采取</w:t>
            </w:r>
            <w:r>
              <w:rPr>
                <w:rFonts w:hint="eastAsia" w:cs="仿宋"/>
                <w:color w:val="auto"/>
                <w:kern w:val="0"/>
                <w:sz w:val="22"/>
                <w:highlight w:val="none"/>
                <w:lang w:val="en-US" w:eastAsia="zh-CN" w:bidi="ar"/>
              </w:rPr>
              <w:t>半</w:t>
            </w:r>
            <w:r>
              <w:rPr>
                <w:rFonts w:hint="eastAsia" w:cs="仿宋"/>
                <w:color w:val="auto"/>
                <w:kern w:val="0"/>
                <w:sz w:val="22"/>
                <w:highlight w:val="none"/>
                <w:lang w:bidi="ar"/>
              </w:rPr>
              <w:t>包服务，维保公司负责监控设备完好有效，现有监控设备故障的维修和更换。包含医院新增设备的安装费和调试费。</w:t>
            </w:r>
          </w:p>
        </w:tc>
      </w:tr>
      <w:tr w14:paraId="69E29634">
        <w:tblPrEx>
          <w:tblCellMar>
            <w:top w:w="0" w:type="dxa"/>
            <w:left w:w="0" w:type="dxa"/>
            <w:bottom w:w="0" w:type="dxa"/>
            <w:right w:w="0" w:type="dxa"/>
          </w:tblCellMar>
        </w:tblPrEx>
        <w:trPr>
          <w:trHeight w:val="685" w:hRule="atLeast"/>
        </w:trPr>
        <w:tc>
          <w:tcPr>
            <w:tcW w:w="745"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14:paraId="73F8EC20">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6AF26D">
            <w:pPr>
              <w:widowControl/>
              <w:jc w:val="center"/>
              <w:textAlignment w:val="center"/>
              <w:rPr>
                <w:rFonts w:cs="仿宋"/>
                <w:color w:val="auto"/>
                <w:sz w:val="22"/>
                <w:highlight w:val="none"/>
              </w:rPr>
            </w:pPr>
            <w:r>
              <w:rPr>
                <w:rFonts w:hint="eastAsia" w:cs="仿宋"/>
                <w:color w:val="auto"/>
                <w:kern w:val="0"/>
                <w:sz w:val="22"/>
                <w:highlight w:val="none"/>
                <w:lang w:bidi="ar"/>
              </w:rPr>
              <w:t>2</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BA7D04">
            <w:pPr>
              <w:widowControl/>
              <w:jc w:val="center"/>
              <w:textAlignment w:val="center"/>
              <w:rPr>
                <w:rFonts w:cs="仿宋"/>
                <w:color w:val="auto"/>
                <w:sz w:val="22"/>
                <w:highlight w:val="none"/>
              </w:rPr>
            </w:pPr>
            <w:r>
              <w:rPr>
                <w:rFonts w:hint="eastAsia" w:cs="仿宋"/>
                <w:color w:val="auto"/>
                <w:kern w:val="0"/>
                <w:sz w:val="22"/>
                <w:highlight w:val="none"/>
                <w:lang w:bidi="ar"/>
              </w:rPr>
              <w:t>高清录像机</w:t>
            </w:r>
          </w:p>
        </w:tc>
        <w:tc>
          <w:tcPr>
            <w:tcW w:w="6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69A175">
            <w:pPr>
              <w:widowControl/>
              <w:jc w:val="center"/>
              <w:textAlignment w:val="center"/>
              <w:rPr>
                <w:rFonts w:cs="仿宋"/>
                <w:color w:val="auto"/>
                <w:sz w:val="22"/>
                <w:highlight w:val="none"/>
              </w:rPr>
            </w:pPr>
            <w:r>
              <w:rPr>
                <w:rFonts w:hint="eastAsia" w:cs="仿宋"/>
                <w:color w:val="auto"/>
                <w:kern w:val="0"/>
                <w:sz w:val="22"/>
                <w:highlight w:val="none"/>
                <w:lang w:bidi="ar"/>
              </w:rPr>
              <w:t>17</w:t>
            </w:r>
          </w:p>
        </w:tc>
        <w:tc>
          <w:tcPr>
            <w:tcW w:w="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6EFE15">
            <w:pPr>
              <w:widowControl/>
              <w:jc w:val="center"/>
              <w:textAlignment w:val="center"/>
              <w:rPr>
                <w:rFonts w:cs="仿宋"/>
                <w:color w:val="auto"/>
                <w:sz w:val="22"/>
                <w:highlight w:val="none"/>
              </w:rPr>
            </w:pPr>
            <w:r>
              <w:rPr>
                <w:rFonts w:hint="eastAsia" w:cs="仿宋"/>
                <w:color w:val="auto"/>
                <w:kern w:val="0"/>
                <w:sz w:val="22"/>
                <w:highlight w:val="none"/>
                <w:lang w:bidi="ar"/>
              </w:rPr>
              <w:t>台</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D7ABA2">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17A4F9">
            <w:pPr>
              <w:jc w:val="center"/>
              <w:rPr>
                <w:rFonts w:cs="仿宋"/>
                <w:color w:val="auto"/>
                <w:sz w:val="22"/>
                <w:highlight w:val="none"/>
              </w:rPr>
            </w:pPr>
          </w:p>
        </w:tc>
      </w:tr>
      <w:tr w14:paraId="06D68C7E">
        <w:tblPrEx>
          <w:tblCellMar>
            <w:top w:w="0" w:type="dxa"/>
            <w:left w:w="0" w:type="dxa"/>
            <w:bottom w:w="0" w:type="dxa"/>
            <w:right w:w="0" w:type="dxa"/>
          </w:tblCellMar>
        </w:tblPrEx>
        <w:trPr>
          <w:trHeight w:val="685" w:hRule="atLeast"/>
        </w:trPr>
        <w:tc>
          <w:tcPr>
            <w:tcW w:w="745"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14:paraId="5D95B428">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0F56E2">
            <w:pPr>
              <w:widowControl/>
              <w:jc w:val="center"/>
              <w:textAlignment w:val="center"/>
              <w:rPr>
                <w:rFonts w:cs="仿宋"/>
                <w:color w:val="auto"/>
                <w:sz w:val="22"/>
                <w:highlight w:val="none"/>
              </w:rPr>
            </w:pPr>
            <w:r>
              <w:rPr>
                <w:rFonts w:hint="eastAsia" w:cs="仿宋"/>
                <w:color w:val="auto"/>
                <w:kern w:val="0"/>
                <w:sz w:val="22"/>
                <w:highlight w:val="none"/>
                <w:lang w:bidi="ar"/>
              </w:rPr>
              <w:t>3</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29C309">
            <w:pPr>
              <w:widowControl/>
              <w:jc w:val="center"/>
              <w:textAlignment w:val="center"/>
              <w:rPr>
                <w:rFonts w:cs="仿宋"/>
                <w:color w:val="auto"/>
                <w:sz w:val="22"/>
                <w:highlight w:val="none"/>
              </w:rPr>
            </w:pPr>
            <w:r>
              <w:rPr>
                <w:rFonts w:hint="eastAsia" w:cs="仿宋"/>
                <w:color w:val="auto"/>
                <w:kern w:val="0"/>
                <w:sz w:val="22"/>
                <w:highlight w:val="none"/>
                <w:lang w:bidi="ar"/>
              </w:rPr>
              <w:t>海康人脸识别摄像头</w:t>
            </w:r>
          </w:p>
        </w:tc>
        <w:tc>
          <w:tcPr>
            <w:tcW w:w="6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03E726">
            <w:pPr>
              <w:widowControl/>
              <w:jc w:val="center"/>
              <w:textAlignment w:val="center"/>
              <w:rPr>
                <w:rFonts w:cs="仿宋"/>
                <w:color w:val="auto"/>
                <w:sz w:val="22"/>
                <w:highlight w:val="none"/>
              </w:rPr>
            </w:pPr>
            <w:r>
              <w:rPr>
                <w:rFonts w:hint="eastAsia" w:cs="仿宋"/>
                <w:color w:val="auto"/>
                <w:kern w:val="0"/>
                <w:sz w:val="22"/>
                <w:highlight w:val="none"/>
                <w:lang w:bidi="ar"/>
              </w:rPr>
              <w:t>10</w:t>
            </w:r>
          </w:p>
        </w:tc>
        <w:tc>
          <w:tcPr>
            <w:tcW w:w="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9ECE28">
            <w:pPr>
              <w:widowControl/>
              <w:jc w:val="center"/>
              <w:textAlignment w:val="center"/>
              <w:rPr>
                <w:rFonts w:cs="仿宋"/>
                <w:color w:val="auto"/>
                <w:sz w:val="22"/>
                <w:highlight w:val="none"/>
              </w:rPr>
            </w:pPr>
            <w:r>
              <w:rPr>
                <w:rFonts w:hint="eastAsia" w:cs="仿宋"/>
                <w:color w:val="auto"/>
                <w:kern w:val="0"/>
                <w:sz w:val="22"/>
                <w:highlight w:val="none"/>
                <w:lang w:bidi="ar"/>
              </w:rPr>
              <w:t>台</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FFAB26">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AEF228">
            <w:pPr>
              <w:jc w:val="center"/>
              <w:rPr>
                <w:rFonts w:cs="仿宋"/>
                <w:color w:val="auto"/>
                <w:sz w:val="22"/>
                <w:highlight w:val="none"/>
              </w:rPr>
            </w:pPr>
          </w:p>
        </w:tc>
      </w:tr>
      <w:tr w14:paraId="712D6102">
        <w:tblPrEx>
          <w:tblCellMar>
            <w:top w:w="0" w:type="dxa"/>
            <w:left w:w="0" w:type="dxa"/>
            <w:bottom w:w="0" w:type="dxa"/>
            <w:right w:w="0" w:type="dxa"/>
          </w:tblCellMar>
        </w:tblPrEx>
        <w:trPr>
          <w:trHeight w:val="685" w:hRule="atLeast"/>
        </w:trPr>
        <w:tc>
          <w:tcPr>
            <w:tcW w:w="745"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14:paraId="0A97B20D">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1F53CD">
            <w:pPr>
              <w:widowControl/>
              <w:jc w:val="center"/>
              <w:textAlignment w:val="center"/>
              <w:rPr>
                <w:rFonts w:cs="仿宋"/>
                <w:color w:val="auto"/>
                <w:sz w:val="22"/>
                <w:highlight w:val="none"/>
              </w:rPr>
            </w:pPr>
            <w:r>
              <w:rPr>
                <w:rFonts w:hint="eastAsia" w:cs="仿宋"/>
                <w:color w:val="auto"/>
                <w:kern w:val="0"/>
                <w:sz w:val="22"/>
                <w:highlight w:val="none"/>
                <w:lang w:bidi="ar"/>
              </w:rPr>
              <w:t>4</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0A99E1">
            <w:pPr>
              <w:widowControl/>
              <w:jc w:val="center"/>
              <w:textAlignment w:val="center"/>
              <w:rPr>
                <w:rFonts w:cs="仿宋"/>
                <w:color w:val="auto"/>
                <w:sz w:val="22"/>
                <w:highlight w:val="none"/>
              </w:rPr>
            </w:pPr>
            <w:r>
              <w:rPr>
                <w:rFonts w:hint="eastAsia" w:cs="仿宋"/>
                <w:color w:val="auto"/>
                <w:kern w:val="0"/>
                <w:sz w:val="22"/>
                <w:highlight w:val="none"/>
                <w:lang w:bidi="ar"/>
              </w:rPr>
              <w:t>万兆交换机</w:t>
            </w:r>
          </w:p>
        </w:tc>
        <w:tc>
          <w:tcPr>
            <w:tcW w:w="6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0B137E">
            <w:pPr>
              <w:widowControl/>
              <w:jc w:val="center"/>
              <w:textAlignment w:val="center"/>
              <w:rPr>
                <w:rFonts w:cs="仿宋"/>
                <w:color w:val="auto"/>
                <w:sz w:val="22"/>
                <w:highlight w:val="none"/>
              </w:rPr>
            </w:pPr>
            <w:r>
              <w:rPr>
                <w:rFonts w:hint="eastAsia" w:cs="仿宋"/>
                <w:color w:val="auto"/>
                <w:kern w:val="0"/>
                <w:sz w:val="22"/>
                <w:highlight w:val="none"/>
                <w:lang w:bidi="ar"/>
              </w:rPr>
              <w:t>2</w:t>
            </w:r>
          </w:p>
        </w:tc>
        <w:tc>
          <w:tcPr>
            <w:tcW w:w="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28BB10">
            <w:pPr>
              <w:widowControl/>
              <w:jc w:val="center"/>
              <w:textAlignment w:val="center"/>
              <w:rPr>
                <w:rFonts w:cs="仿宋"/>
                <w:color w:val="auto"/>
                <w:sz w:val="22"/>
                <w:highlight w:val="none"/>
              </w:rPr>
            </w:pPr>
            <w:r>
              <w:rPr>
                <w:rFonts w:hint="eastAsia" w:cs="仿宋"/>
                <w:color w:val="auto"/>
                <w:kern w:val="0"/>
                <w:sz w:val="22"/>
                <w:highlight w:val="none"/>
                <w:lang w:bidi="ar"/>
              </w:rPr>
              <w:t>台</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F2EF6F">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D64CE2">
            <w:pPr>
              <w:jc w:val="center"/>
              <w:rPr>
                <w:rFonts w:cs="仿宋"/>
                <w:color w:val="auto"/>
                <w:sz w:val="22"/>
                <w:highlight w:val="none"/>
              </w:rPr>
            </w:pPr>
          </w:p>
        </w:tc>
      </w:tr>
      <w:tr w14:paraId="6EDC785D">
        <w:tblPrEx>
          <w:tblCellMar>
            <w:top w:w="0" w:type="dxa"/>
            <w:left w:w="0" w:type="dxa"/>
            <w:bottom w:w="0" w:type="dxa"/>
            <w:right w:w="0" w:type="dxa"/>
          </w:tblCellMar>
        </w:tblPrEx>
        <w:trPr>
          <w:trHeight w:val="685" w:hRule="atLeast"/>
        </w:trPr>
        <w:tc>
          <w:tcPr>
            <w:tcW w:w="745"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14:paraId="32303FFC">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3EE9F2">
            <w:pPr>
              <w:widowControl/>
              <w:jc w:val="center"/>
              <w:textAlignment w:val="center"/>
              <w:rPr>
                <w:rFonts w:cs="仿宋"/>
                <w:color w:val="auto"/>
                <w:sz w:val="22"/>
                <w:highlight w:val="none"/>
              </w:rPr>
            </w:pPr>
            <w:r>
              <w:rPr>
                <w:rFonts w:hint="eastAsia" w:cs="仿宋"/>
                <w:color w:val="auto"/>
                <w:kern w:val="0"/>
                <w:sz w:val="22"/>
                <w:highlight w:val="none"/>
                <w:lang w:bidi="ar"/>
              </w:rPr>
              <w:t>5</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E059E9">
            <w:pPr>
              <w:widowControl/>
              <w:jc w:val="center"/>
              <w:textAlignment w:val="center"/>
              <w:rPr>
                <w:rFonts w:cs="仿宋"/>
                <w:color w:val="auto"/>
                <w:sz w:val="22"/>
                <w:highlight w:val="none"/>
              </w:rPr>
            </w:pPr>
            <w:r>
              <w:rPr>
                <w:rFonts w:hint="eastAsia" w:cs="仿宋"/>
                <w:color w:val="auto"/>
                <w:kern w:val="0"/>
                <w:sz w:val="22"/>
                <w:highlight w:val="none"/>
                <w:lang w:bidi="ar"/>
              </w:rPr>
              <w:t>EVS</w:t>
            </w:r>
          </w:p>
        </w:tc>
        <w:tc>
          <w:tcPr>
            <w:tcW w:w="6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D44689">
            <w:pPr>
              <w:widowControl/>
              <w:jc w:val="center"/>
              <w:textAlignment w:val="center"/>
              <w:rPr>
                <w:rFonts w:hint="eastAsia" w:eastAsia="宋体" w:cs="仿宋"/>
                <w:color w:val="auto"/>
                <w:sz w:val="22"/>
                <w:highlight w:val="none"/>
                <w:lang w:eastAsia="zh-CN"/>
              </w:rPr>
            </w:pPr>
            <w:r>
              <w:rPr>
                <w:rFonts w:hint="eastAsia" w:cs="仿宋"/>
                <w:color w:val="auto"/>
                <w:kern w:val="0"/>
                <w:sz w:val="22"/>
                <w:highlight w:val="none"/>
                <w:lang w:val="en-US" w:eastAsia="zh-CN" w:bidi="ar"/>
              </w:rPr>
              <w:t>8</w:t>
            </w:r>
          </w:p>
        </w:tc>
        <w:tc>
          <w:tcPr>
            <w:tcW w:w="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CDE045">
            <w:pPr>
              <w:widowControl/>
              <w:jc w:val="center"/>
              <w:textAlignment w:val="center"/>
              <w:rPr>
                <w:rFonts w:cs="仿宋"/>
                <w:color w:val="auto"/>
                <w:sz w:val="22"/>
                <w:highlight w:val="none"/>
              </w:rPr>
            </w:pPr>
            <w:r>
              <w:rPr>
                <w:rFonts w:hint="eastAsia" w:cs="仿宋"/>
                <w:color w:val="auto"/>
                <w:kern w:val="0"/>
                <w:sz w:val="22"/>
                <w:highlight w:val="none"/>
                <w:lang w:bidi="ar"/>
              </w:rPr>
              <w:t>台</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C01EBA">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E8F160">
            <w:pPr>
              <w:jc w:val="center"/>
              <w:rPr>
                <w:rFonts w:cs="仿宋"/>
                <w:color w:val="auto"/>
                <w:sz w:val="22"/>
                <w:highlight w:val="none"/>
              </w:rPr>
            </w:pPr>
          </w:p>
        </w:tc>
      </w:tr>
      <w:tr w14:paraId="2A152B72">
        <w:tblPrEx>
          <w:tblCellMar>
            <w:top w:w="0" w:type="dxa"/>
            <w:left w:w="0" w:type="dxa"/>
            <w:bottom w:w="0" w:type="dxa"/>
            <w:right w:w="0" w:type="dxa"/>
          </w:tblCellMar>
        </w:tblPrEx>
        <w:trPr>
          <w:trHeight w:val="685" w:hRule="atLeast"/>
        </w:trPr>
        <w:tc>
          <w:tcPr>
            <w:tcW w:w="745"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14:paraId="3D598BCE">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69999F">
            <w:pPr>
              <w:widowControl/>
              <w:jc w:val="center"/>
              <w:textAlignment w:val="center"/>
              <w:rPr>
                <w:rFonts w:cs="仿宋"/>
                <w:color w:val="auto"/>
                <w:sz w:val="22"/>
                <w:highlight w:val="none"/>
              </w:rPr>
            </w:pPr>
            <w:r>
              <w:rPr>
                <w:rFonts w:hint="eastAsia" w:cs="仿宋"/>
                <w:color w:val="auto"/>
                <w:kern w:val="0"/>
                <w:sz w:val="22"/>
                <w:highlight w:val="none"/>
                <w:lang w:bidi="ar"/>
              </w:rPr>
              <w:t>6</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86EC15">
            <w:pPr>
              <w:widowControl/>
              <w:jc w:val="center"/>
              <w:textAlignment w:val="center"/>
              <w:rPr>
                <w:rFonts w:cs="仿宋"/>
                <w:color w:val="auto"/>
                <w:sz w:val="22"/>
                <w:highlight w:val="none"/>
              </w:rPr>
            </w:pPr>
            <w:r>
              <w:rPr>
                <w:rFonts w:hint="eastAsia" w:cs="仿宋"/>
                <w:color w:val="auto"/>
                <w:kern w:val="0"/>
                <w:sz w:val="22"/>
                <w:highlight w:val="none"/>
                <w:lang w:bidi="ar"/>
              </w:rPr>
              <w:t>16口万兆板卡</w:t>
            </w:r>
          </w:p>
        </w:tc>
        <w:tc>
          <w:tcPr>
            <w:tcW w:w="6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6BCAAF">
            <w:pPr>
              <w:widowControl/>
              <w:jc w:val="center"/>
              <w:textAlignment w:val="center"/>
              <w:rPr>
                <w:rFonts w:cs="仿宋"/>
                <w:color w:val="auto"/>
                <w:sz w:val="22"/>
                <w:highlight w:val="none"/>
              </w:rPr>
            </w:pPr>
            <w:r>
              <w:rPr>
                <w:rFonts w:hint="eastAsia" w:cs="仿宋"/>
                <w:color w:val="auto"/>
                <w:kern w:val="0"/>
                <w:sz w:val="22"/>
                <w:highlight w:val="none"/>
                <w:lang w:bidi="ar"/>
              </w:rPr>
              <w:t>2</w:t>
            </w:r>
          </w:p>
        </w:tc>
        <w:tc>
          <w:tcPr>
            <w:tcW w:w="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EE4673">
            <w:pPr>
              <w:widowControl/>
              <w:jc w:val="center"/>
              <w:textAlignment w:val="center"/>
              <w:rPr>
                <w:rFonts w:cs="仿宋"/>
                <w:color w:val="auto"/>
                <w:sz w:val="22"/>
                <w:highlight w:val="none"/>
              </w:rPr>
            </w:pPr>
            <w:r>
              <w:rPr>
                <w:rFonts w:hint="eastAsia" w:cs="仿宋"/>
                <w:color w:val="auto"/>
                <w:kern w:val="0"/>
                <w:sz w:val="22"/>
                <w:highlight w:val="none"/>
                <w:lang w:bidi="ar"/>
              </w:rPr>
              <w:t>个</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B67ACC">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0D2737">
            <w:pPr>
              <w:jc w:val="center"/>
              <w:rPr>
                <w:rFonts w:cs="仿宋"/>
                <w:color w:val="auto"/>
                <w:sz w:val="22"/>
                <w:highlight w:val="none"/>
              </w:rPr>
            </w:pPr>
          </w:p>
        </w:tc>
      </w:tr>
      <w:tr w14:paraId="5B409F8A">
        <w:tblPrEx>
          <w:tblCellMar>
            <w:top w:w="0" w:type="dxa"/>
            <w:left w:w="0" w:type="dxa"/>
            <w:bottom w:w="0" w:type="dxa"/>
            <w:right w:w="0" w:type="dxa"/>
          </w:tblCellMar>
        </w:tblPrEx>
        <w:trPr>
          <w:trHeight w:val="685" w:hRule="atLeast"/>
        </w:trPr>
        <w:tc>
          <w:tcPr>
            <w:tcW w:w="745"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14:paraId="3528CA7B">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6CDC9F">
            <w:pPr>
              <w:widowControl/>
              <w:jc w:val="center"/>
              <w:textAlignment w:val="center"/>
              <w:rPr>
                <w:rFonts w:cs="仿宋"/>
                <w:color w:val="auto"/>
                <w:sz w:val="22"/>
                <w:highlight w:val="none"/>
              </w:rPr>
            </w:pPr>
            <w:r>
              <w:rPr>
                <w:rFonts w:hint="eastAsia" w:cs="仿宋"/>
                <w:color w:val="auto"/>
                <w:kern w:val="0"/>
                <w:sz w:val="22"/>
                <w:highlight w:val="none"/>
                <w:lang w:bidi="ar"/>
              </w:rPr>
              <w:t>7</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D2315D">
            <w:pPr>
              <w:widowControl/>
              <w:jc w:val="center"/>
              <w:textAlignment w:val="center"/>
              <w:rPr>
                <w:rFonts w:cs="仿宋"/>
                <w:color w:val="auto"/>
                <w:sz w:val="22"/>
                <w:highlight w:val="none"/>
              </w:rPr>
            </w:pPr>
            <w:r>
              <w:rPr>
                <w:rFonts w:hint="eastAsia" w:cs="仿宋"/>
                <w:color w:val="auto"/>
                <w:kern w:val="0"/>
                <w:sz w:val="22"/>
                <w:highlight w:val="none"/>
                <w:lang w:bidi="ar"/>
              </w:rPr>
              <w:t>千兆交换机</w:t>
            </w:r>
          </w:p>
        </w:tc>
        <w:tc>
          <w:tcPr>
            <w:tcW w:w="6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7F07BB">
            <w:pPr>
              <w:widowControl/>
              <w:jc w:val="center"/>
              <w:textAlignment w:val="center"/>
              <w:rPr>
                <w:rFonts w:cs="仿宋"/>
                <w:color w:val="auto"/>
                <w:sz w:val="22"/>
                <w:highlight w:val="none"/>
              </w:rPr>
            </w:pPr>
            <w:r>
              <w:rPr>
                <w:rFonts w:hint="eastAsia" w:cs="仿宋"/>
                <w:color w:val="auto"/>
                <w:kern w:val="0"/>
                <w:sz w:val="22"/>
                <w:highlight w:val="none"/>
                <w:lang w:bidi="ar"/>
              </w:rPr>
              <w:t>21</w:t>
            </w:r>
          </w:p>
        </w:tc>
        <w:tc>
          <w:tcPr>
            <w:tcW w:w="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0B6C81">
            <w:pPr>
              <w:widowControl/>
              <w:jc w:val="center"/>
              <w:textAlignment w:val="center"/>
              <w:rPr>
                <w:rFonts w:cs="仿宋"/>
                <w:color w:val="auto"/>
                <w:sz w:val="22"/>
                <w:highlight w:val="none"/>
              </w:rPr>
            </w:pPr>
            <w:r>
              <w:rPr>
                <w:rFonts w:hint="eastAsia" w:cs="仿宋"/>
                <w:color w:val="auto"/>
                <w:kern w:val="0"/>
                <w:sz w:val="22"/>
                <w:highlight w:val="none"/>
                <w:lang w:bidi="ar"/>
              </w:rPr>
              <w:t>台</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B71E81">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56FED4">
            <w:pPr>
              <w:jc w:val="center"/>
              <w:rPr>
                <w:rFonts w:cs="仿宋"/>
                <w:color w:val="auto"/>
                <w:sz w:val="22"/>
                <w:highlight w:val="none"/>
              </w:rPr>
            </w:pPr>
          </w:p>
        </w:tc>
      </w:tr>
      <w:tr w14:paraId="2951CA9A">
        <w:tblPrEx>
          <w:tblCellMar>
            <w:top w:w="0" w:type="dxa"/>
            <w:left w:w="0" w:type="dxa"/>
            <w:bottom w:w="0" w:type="dxa"/>
            <w:right w:w="0" w:type="dxa"/>
          </w:tblCellMar>
        </w:tblPrEx>
        <w:trPr>
          <w:trHeight w:val="685" w:hRule="atLeast"/>
        </w:trPr>
        <w:tc>
          <w:tcPr>
            <w:tcW w:w="745"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14:paraId="3ECB9825">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33D640">
            <w:pPr>
              <w:widowControl/>
              <w:jc w:val="center"/>
              <w:textAlignment w:val="center"/>
              <w:rPr>
                <w:rFonts w:cs="仿宋"/>
                <w:color w:val="auto"/>
                <w:sz w:val="22"/>
                <w:highlight w:val="none"/>
              </w:rPr>
            </w:pPr>
            <w:r>
              <w:rPr>
                <w:rFonts w:hint="eastAsia" w:cs="仿宋"/>
                <w:color w:val="auto"/>
                <w:kern w:val="0"/>
                <w:sz w:val="22"/>
                <w:highlight w:val="none"/>
                <w:lang w:bidi="ar"/>
              </w:rPr>
              <w:t>8</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D02988">
            <w:pPr>
              <w:widowControl/>
              <w:jc w:val="center"/>
              <w:textAlignment w:val="center"/>
              <w:rPr>
                <w:rFonts w:cs="仿宋"/>
                <w:color w:val="auto"/>
                <w:sz w:val="22"/>
                <w:highlight w:val="none"/>
              </w:rPr>
            </w:pPr>
            <w:r>
              <w:rPr>
                <w:rFonts w:hint="eastAsia" w:cs="仿宋"/>
                <w:color w:val="auto"/>
                <w:kern w:val="0"/>
                <w:sz w:val="22"/>
                <w:highlight w:val="none"/>
                <w:lang w:bidi="ar"/>
              </w:rPr>
              <w:t>光纤收发器</w:t>
            </w:r>
          </w:p>
        </w:tc>
        <w:tc>
          <w:tcPr>
            <w:tcW w:w="6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9D8DC5">
            <w:pPr>
              <w:widowControl/>
              <w:jc w:val="center"/>
              <w:textAlignment w:val="center"/>
              <w:rPr>
                <w:rFonts w:hint="default" w:eastAsia="宋体" w:cs="仿宋"/>
                <w:color w:val="auto"/>
                <w:sz w:val="22"/>
                <w:highlight w:val="none"/>
                <w:lang w:val="en-US" w:eastAsia="zh-CN"/>
              </w:rPr>
            </w:pPr>
            <w:r>
              <w:rPr>
                <w:rFonts w:hint="eastAsia" w:cs="仿宋"/>
                <w:color w:val="auto"/>
                <w:kern w:val="0"/>
                <w:sz w:val="22"/>
                <w:highlight w:val="none"/>
                <w:lang w:val="en-US" w:eastAsia="zh-CN" w:bidi="ar"/>
              </w:rPr>
              <w:t>18</w:t>
            </w:r>
          </w:p>
        </w:tc>
        <w:tc>
          <w:tcPr>
            <w:tcW w:w="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9B9ED3">
            <w:pPr>
              <w:widowControl/>
              <w:jc w:val="center"/>
              <w:textAlignment w:val="center"/>
              <w:rPr>
                <w:rFonts w:cs="仿宋"/>
                <w:color w:val="auto"/>
                <w:sz w:val="22"/>
                <w:highlight w:val="none"/>
              </w:rPr>
            </w:pPr>
            <w:r>
              <w:rPr>
                <w:rFonts w:hint="eastAsia" w:cs="仿宋"/>
                <w:color w:val="auto"/>
                <w:kern w:val="0"/>
                <w:sz w:val="22"/>
                <w:highlight w:val="none"/>
                <w:lang w:bidi="ar"/>
              </w:rPr>
              <w:t>对</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9FB966">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99F092">
            <w:pPr>
              <w:jc w:val="center"/>
              <w:rPr>
                <w:rFonts w:cs="仿宋"/>
                <w:color w:val="auto"/>
                <w:sz w:val="22"/>
                <w:highlight w:val="none"/>
              </w:rPr>
            </w:pPr>
          </w:p>
        </w:tc>
      </w:tr>
      <w:tr w14:paraId="54DD7ECA">
        <w:tblPrEx>
          <w:tblCellMar>
            <w:top w:w="0" w:type="dxa"/>
            <w:left w:w="0" w:type="dxa"/>
            <w:bottom w:w="0" w:type="dxa"/>
            <w:right w:w="0" w:type="dxa"/>
          </w:tblCellMar>
        </w:tblPrEx>
        <w:trPr>
          <w:trHeight w:val="685" w:hRule="atLeast"/>
        </w:trPr>
        <w:tc>
          <w:tcPr>
            <w:tcW w:w="745"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14:paraId="481FC769">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57EFA2">
            <w:pPr>
              <w:widowControl/>
              <w:jc w:val="center"/>
              <w:textAlignment w:val="center"/>
              <w:rPr>
                <w:rFonts w:cs="仿宋"/>
                <w:color w:val="auto"/>
                <w:sz w:val="22"/>
                <w:highlight w:val="none"/>
              </w:rPr>
            </w:pPr>
            <w:r>
              <w:rPr>
                <w:rFonts w:hint="eastAsia" w:cs="仿宋"/>
                <w:color w:val="auto"/>
                <w:kern w:val="0"/>
                <w:sz w:val="22"/>
                <w:highlight w:val="none"/>
                <w:lang w:bidi="ar"/>
              </w:rPr>
              <w:t>9</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B35C63F">
            <w:pPr>
              <w:widowControl/>
              <w:jc w:val="center"/>
              <w:textAlignment w:val="center"/>
              <w:rPr>
                <w:rFonts w:cs="仿宋"/>
                <w:color w:val="auto"/>
                <w:sz w:val="22"/>
                <w:highlight w:val="none"/>
              </w:rPr>
            </w:pPr>
            <w:r>
              <w:rPr>
                <w:rFonts w:hint="eastAsia" w:cs="仿宋"/>
                <w:color w:val="auto"/>
                <w:kern w:val="0"/>
                <w:sz w:val="22"/>
                <w:highlight w:val="none"/>
                <w:lang w:bidi="ar"/>
              </w:rPr>
              <w:t>5口交换机</w:t>
            </w:r>
          </w:p>
        </w:tc>
        <w:tc>
          <w:tcPr>
            <w:tcW w:w="6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71BE3A">
            <w:pPr>
              <w:widowControl/>
              <w:jc w:val="center"/>
              <w:textAlignment w:val="center"/>
              <w:rPr>
                <w:rFonts w:cs="仿宋"/>
                <w:color w:val="auto"/>
                <w:sz w:val="22"/>
                <w:highlight w:val="none"/>
              </w:rPr>
            </w:pPr>
            <w:r>
              <w:rPr>
                <w:rFonts w:hint="eastAsia" w:cs="仿宋"/>
                <w:color w:val="auto"/>
                <w:kern w:val="0"/>
                <w:sz w:val="22"/>
                <w:highlight w:val="none"/>
                <w:lang w:bidi="ar"/>
              </w:rPr>
              <w:t>91</w:t>
            </w:r>
          </w:p>
        </w:tc>
        <w:tc>
          <w:tcPr>
            <w:tcW w:w="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06BB90">
            <w:pPr>
              <w:widowControl/>
              <w:jc w:val="center"/>
              <w:textAlignment w:val="center"/>
              <w:rPr>
                <w:rFonts w:cs="仿宋"/>
                <w:color w:val="auto"/>
                <w:sz w:val="22"/>
                <w:highlight w:val="none"/>
              </w:rPr>
            </w:pPr>
            <w:r>
              <w:rPr>
                <w:rFonts w:hint="eastAsia" w:cs="仿宋"/>
                <w:color w:val="auto"/>
                <w:kern w:val="0"/>
                <w:sz w:val="22"/>
                <w:highlight w:val="none"/>
                <w:lang w:bidi="ar"/>
              </w:rPr>
              <w:t>个</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66F4F6">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21A083">
            <w:pPr>
              <w:jc w:val="center"/>
              <w:rPr>
                <w:rFonts w:cs="仿宋"/>
                <w:color w:val="auto"/>
                <w:sz w:val="22"/>
                <w:highlight w:val="none"/>
              </w:rPr>
            </w:pPr>
          </w:p>
        </w:tc>
      </w:tr>
      <w:tr w14:paraId="0FCF4691">
        <w:tblPrEx>
          <w:tblCellMar>
            <w:top w:w="0" w:type="dxa"/>
            <w:left w:w="0" w:type="dxa"/>
            <w:bottom w:w="0" w:type="dxa"/>
            <w:right w:w="0" w:type="dxa"/>
          </w:tblCellMar>
        </w:tblPrEx>
        <w:trPr>
          <w:trHeight w:val="685" w:hRule="atLeast"/>
        </w:trPr>
        <w:tc>
          <w:tcPr>
            <w:tcW w:w="745"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14:paraId="37F6198C">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E92FFD">
            <w:pPr>
              <w:widowControl/>
              <w:jc w:val="center"/>
              <w:textAlignment w:val="center"/>
              <w:rPr>
                <w:rFonts w:cs="仿宋"/>
                <w:color w:val="auto"/>
                <w:sz w:val="22"/>
                <w:highlight w:val="none"/>
              </w:rPr>
            </w:pPr>
            <w:r>
              <w:rPr>
                <w:rFonts w:hint="eastAsia" w:cs="仿宋"/>
                <w:color w:val="auto"/>
                <w:kern w:val="0"/>
                <w:sz w:val="22"/>
                <w:highlight w:val="none"/>
                <w:lang w:bidi="ar"/>
              </w:rPr>
              <w:t>10</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FC05BA">
            <w:pPr>
              <w:widowControl/>
              <w:jc w:val="center"/>
              <w:textAlignment w:val="center"/>
              <w:rPr>
                <w:rFonts w:cs="仿宋"/>
                <w:color w:val="auto"/>
                <w:sz w:val="22"/>
                <w:highlight w:val="none"/>
              </w:rPr>
            </w:pPr>
            <w:r>
              <w:rPr>
                <w:rFonts w:hint="eastAsia" w:cs="仿宋"/>
                <w:color w:val="auto"/>
                <w:kern w:val="0"/>
                <w:sz w:val="22"/>
                <w:highlight w:val="none"/>
                <w:lang w:bidi="ar"/>
              </w:rPr>
              <w:t>硬盘</w:t>
            </w:r>
          </w:p>
        </w:tc>
        <w:tc>
          <w:tcPr>
            <w:tcW w:w="6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5BEB22">
            <w:pPr>
              <w:widowControl/>
              <w:jc w:val="center"/>
              <w:textAlignment w:val="center"/>
              <w:rPr>
                <w:rFonts w:hint="default" w:eastAsia="宋体" w:cs="仿宋"/>
                <w:color w:val="auto"/>
                <w:sz w:val="22"/>
                <w:highlight w:val="none"/>
                <w:lang w:val="en-US" w:eastAsia="zh-CN"/>
              </w:rPr>
            </w:pPr>
            <w:r>
              <w:rPr>
                <w:rFonts w:hint="eastAsia" w:cs="仿宋"/>
                <w:color w:val="auto"/>
                <w:kern w:val="0"/>
                <w:sz w:val="22"/>
                <w:highlight w:val="none"/>
                <w:lang w:val="en-US" w:eastAsia="zh-CN" w:bidi="ar"/>
              </w:rPr>
              <w:t>185</w:t>
            </w:r>
          </w:p>
        </w:tc>
        <w:tc>
          <w:tcPr>
            <w:tcW w:w="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B857C9">
            <w:pPr>
              <w:widowControl/>
              <w:jc w:val="center"/>
              <w:textAlignment w:val="center"/>
              <w:rPr>
                <w:rFonts w:cs="仿宋"/>
                <w:color w:val="auto"/>
                <w:sz w:val="22"/>
                <w:highlight w:val="none"/>
              </w:rPr>
            </w:pPr>
            <w:r>
              <w:rPr>
                <w:rFonts w:hint="eastAsia" w:cs="仿宋"/>
                <w:color w:val="auto"/>
                <w:kern w:val="0"/>
                <w:sz w:val="22"/>
                <w:highlight w:val="none"/>
                <w:lang w:bidi="ar"/>
              </w:rPr>
              <w:t>块</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53F3FF0">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3BA217">
            <w:pPr>
              <w:jc w:val="center"/>
              <w:rPr>
                <w:rFonts w:cs="仿宋"/>
                <w:color w:val="auto"/>
                <w:sz w:val="22"/>
                <w:highlight w:val="none"/>
              </w:rPr>
            </w:pPr>
          </w:p>
        </w:tc>
      </w:tr>
      <w:tr w14:paraId="0EABC1BE">
        <w:tblPrEx>
          <w:tblCellMar>
            <w:top w:w="0" w:type="dxa"/>
            <w:left w:w="0" w:type="dxa"/>
            <w:bottom w:w="0" w:type="dxa"/>
            <w:right w:w="0" w:type="dxa"/>
          </w:tblCellMar>
        </w:tblPrEx>
        <w:trPr>
          <w:trHeight w:val="685" w:hRule="atLeast"/>
        </w:trPr>
        <w:tc>
          <w:tcPr>
            <w:tcW w:w="745" w:type="dxa"/>
            <w:vMerge w:val="continue"/>
            <w:tcBorders>
              <w:top w:val="single" w:color="000000" w:sz="4" w:space="0"/>
              <w:left w:val="single" w:color="000000" w:sz="4" w:space="0"/>
              <w:bottom w:val="nil"/>
              <w:right w:val="single" w:color="000000" w:sz="4" w:space="0"/>
            </w:tcBorders>
            <w:tcMar>
              <w:top w:w="15" w:type="dxa"/>
              <w:left w:w="15" w:type="dxa"/>
              <w:right w:w="15" w:type="dxa"/>
            </w:tcMar>
            <w:vAlign w:val="center"/>
          </w:tcPr>
          <w:p w14:paraId="48807BE5">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D7148A">
            <w:pPr>
              <w:widowControl/>
              <w:jc w:val="center"/>
              <w:textAlignment w:val="center"/>
              <w:rPr>
                <w:rFonts w:cs="仿宋"/>
                <w:color w:val="auto"/>
                <w:sz w:val="22"/>
                <w:highlight w:val="none"/>
              </w:rPr>
            </w:pPr>
            <w:r>
              <w:rPr>
                <w:rFonts w:hint="eastAsia" w:cs="仿宋"/>
                <w:color w:val="auto"/>
                <w:kern w:val="0"/>
                <w:sz w:val="22"/>
                <w:highlight w:val="none"/>
                <w:lang w:bidi="ar"/>
              </w:rPr>
              <w:t>11</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06A9D6">
            <w:pPr>
              <w:widowControl/>
              <w:jc w:val="center"/>
              <w:textAlignment w:val="center"/>
              <w:rPr>
                <w:rFonts w:cs="仿宋"/>
                <w:color w:val="auto"/>
                <w:sz w:val="22"/>
                <w:highlight w:val="none"/>
              </w:rPr>
            </w:pPr>
            <w:r>
              <w:rPr>
                <w:rFonts w:hint="eastAsia" w:cs="仿宋"/>
                <w:color w:val="auto"/>
                <w:kern w:val="0"/>
                <w:sz w:val="22"/>
                <w:highlight w:val="none"/>
                <w:lang w:bidi="ar"/>
              </w:rPr>
              <w:t>拼接大屏</w:t>
            </w:r>
          </w:p>
        </w:tc>
        <w:tc>
          <w:tcPr>
            <w:tcW w:w="6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5C8281">
            <w:pPr>
              <w:widowControl/>
              <w:jc w:val="center"/>
              <w:textAlignment w:val="center"/>
              <w:rPr>
                <w:rFonts w:cs="仿宋"/>
                <w:color w:val="auto"/>
                <w:sz w:val="22"/>
                <w:highlight w:val="none"/>
              </w:rPr>
            </w:pPr>
            <w:r>
              <w:rPr>
                <w:rFonts w:hint="eastAsia" w:cs="仿宋"/>
                <w:color w:val="auto"/>
                <w:kern w:val="0"/>
                <w:sz w:val="22"/>
                <w:highlight w:val="none"/>
                <w:lang w:bidi="ar"/>
              </w:rPr>
              <w:t>12</w:t>
            </w:r>
          </w:p>
        </w:tc>
        <w:tc>
          <w:tcPr>
            <w:tcW w:w="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06788A">
            <w:pPr>
              <w:widowControl/>
              <w:jc w:val="center"/>
              <w:textAlignment w:val="center"/>
              <w:rPr>
                <w:rFonts w:cs="仿宋"/>
                <w:color w:val="auto"/>
                <w:sz w:val="22"/>
                <w:highlight w:val="none"/>
              </w:rPr>
            </w:pPr>
            <w:r>
              <w:rPr>
                <w:rFonts w:hint="eastAsia" w:cs="仿宋"/>
                <w:color w:val="auto"/>
                <w:kern w:val="0"/>
                <w:sz w:val="22"/>
                <w:highlight w:val="none"/>
                <w:lang w:bidi="ar"/>
              </w:rPr>
              <w:t>块</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FB6363">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C7F319">
            <w:pPr>
              <w:jc w:val="center"/>
              <w:rPr>
                <w:rFonts w:cs="仿宋"/>
                <w:color w:val="auto"/>
                <w:sz w:val="22"/>
                <w:highlight w:val="none"/>
              </w:rPr>
            </w:pPr>
          </w:p>
        </w:tc>
      </w:tr>
      <w:tr w14:paraId="10A00336">
        <w:tblPrEx>
          <w:tblCellMar>
            <w:top w:w="0" w:type="dxa"/>
            <w:left w:w="0" w:type="dxa"/>
            <w:bottom w:w="0" w:type="dxa"/>
            <w:right w:w="0" w:type="dxa"/>
          </w:tblCellMar>
        </w:tblPrEx>
        <w:trPr>
          <w:trHeight w:val="685" w:hRule="atLeast"/>
        </w:trPr>
        <w:tc>
          <w:tcPr>
            <w:tcW w:w="745" w:type="dxa"/>
            <w:tcBorders>
              <w:top w:val="nil"/>
              <w:left w:val="single" w:color="000000" w:sz="4" w:space="0"/>
              <w:bottom w:val="nil"/>
              <w:right w:val="single" w:color="000000" w:sz="4" w:space="0"/>
            </w:tcBorders>
            <w:tcMar>
              <w:top w:w="15" w:type="dxa"/>
              <w:left w:w="15" w:type="dxa"/>
              <w:right w:w="15" w:type="dxa"/>
            </w:tcMar>
            <w:vAlign w:val="center"/>
          </w:tcPr>
          <w:p w14:paraId="23A5F4CF">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07C6C7">
            <w:pPr>
              <w:widowControl/>
              <w:jc w:val="center"/>
              <w:textAlignment w:val="center"/>
              <w:rPr>
                <w:rFonts w:cs="仿宋"/>
                <w:color w:val="auto"/>
                <w:sz w:val="22"/>
                <w:highlight w:val="none"/>
              </w:rPr>
            </w:pPr>
            <w:r>
              <w:rPr>
                <w:rFonts w:hint="eastAsia" w:cs="仿宋"/>
                <w:color w:val="auto"/>
                <w:kern w:val="0"/>
                <w:sz w:val="22"/>
                <w:highlight w:val="none"/>
                <w:lang w:bidi="ar"/>
              </w:rPr>
              <w:t>12</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D6ECB3">
            <w:pPr>
              <w:widowControl/>
              <w:jc w:val="center"/>
              <w:textAlignment w:val="center"/>
              <w:rPr>
                <w:rFonts w:cs="仿宋"/>
                <w:color w:val="auto"/>
                <w:sz w:val="22"/>
                <w:highlight w:val="none"/>
              </w:rPr>
            </w:pPr>
            <w:r>
              <w:rPr>
                <w:rFonts w:hint="eastAsia" w:cs="仿宋"/>
                <w:color w:val="auto"/>
                <w:kern w:val="0"/>
                <w:sz w:val="22"/>
                <w:highlight w:val="none"/>
                <w:lang w:bidi="ar"/>
              </w:rPr>
              <w:t>电梯无线网桥</w:t>
            </w:r>
          </w:p>
        </w:tc>
        <w:tc>
          <w:tcPr>
            <w:tcW w:w="6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4AED77">
            <w:pPr>
              <w:widowControl/>
              <w:jc w:val="center"/>
              <w:textAlignment w:val="center"/>
              <w:rPr>
                <w:rFonts w:cs="仿宋"/>
                <w:color w:val="auto"/>
                <w:sz w:val="22"/>
                <w:highlight w:val="none"/>
              </w:rPr>
            </w:pPr>
            <w:r>
              <w:rPr>
                <w:rFonts w:hint="eastAsia" w:cs="仿宋"/>
                <w:color w:val="auto"/>
                <w:kern w:val="0"/>
                <w:sz w:val="22"/>
                <w:highlight w:val="none"/>
                <w:lang w:bidi="ar"/>
              </w:rPr>
              <w:t>32</w:t>
            </w:r>
          </w:p>
        </w:tc>
        <w:tc>
          <w:tcPr>
            <w:tcW w:w="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3F7453">
            <w:pPr>
              <w:widowControl/>
              <w:jc w:val="center"/>
              <w:textAlignment w:val="center"/>
              <w:rPr>
                <w:rFonts w:cs="仿宋"/>
                <w:color w:val="auto"/>
                <w:sz w:val="22"/>
                <w:highlight w:val="none"/>
              </w:rPr>
            </w:pPr>
            <w:r>
              <w:rPr>
                <w:rFonts w:hint="eastAsia" w:cs="仿宋"/>
                <w:color w:val="auto"/>
                <w:kern w:val="0"/>
                <w:sz w:val="22"/>
                <w:highlight w:val="none"/>
                <w:lang w:bidi="ar"/>
              </w:rPr>
              <w:t>对</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3184B8">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D10CE54">
            <w:pPr>
              <w:jc w:val="center"/>
              <w:rPr>
                <w:rFonts w:cs="仿宋"/>
                <w:color w:val="auto"/>
                <w:sz w:val="22"/>
                <w:highlight w:val="none"/>
              </w:rPr>
            </w:pPr>
          </w:p>
        </w:tc>
      </w:tr>
      <w:tr w14:paraId="29774100">
        <w:tblPrEx>
          <w:tblCellMar>
            <w:top w:w="0" w:type="dxa"/>
            <w:left w:w="0" w:type="dxa"/>
            <w:bottom w:w="0" w:type="dxa"/>
            <w:right w:w="0" w:type="dxa"/>
          </w:tblCellMar>
        </w:tblPrEx>
        <w:trPr>
          <w:trHeight w:val="685" w:hRule="atLeast"/>
        </w:trPr>
        <w:tc>
          <w:tcPr>
            <w:tcW w:w="745"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C27F0D">
            <w:pPr>
              <w:widowControl/>
              <w:jc w:val="center"/>
              <w:textAlignment w:val="center"/>
              <w:rPr>
                <w:rFonts w:cs="仿宋"/>
                <w:color w:val="auto"/>
                <w:sz w:val="22"/>
                <w:highlight w:val="none"/>
              </w:rPr>
            </w:pPr>
            <w:r>
              <w:rPr>
                <w:rFonts w:hint="eastAsia" w:cs="仿宋"/>
                <w:color w:val="auto"/>
                <w:kern w:val="0"/>
                <w:sz w:val="22"/>
                <w:highlight w:val="none"/>
                <w:lang w:bidi="ar"/>
              </w:rPr>
              <w:t>独立科室半包</w:t>
            </w: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06EAB6">
            <w:pPr>
              <w:widowControl/>
              <w:jc w:val="center"/>
              <w:textAlignment w:val="center"/>
              <w:rPr>
                <w:rFonts w:cs="仿宋"/>
                <w:color w:val="auto"/>
                <w:sz w:val="22"/>
                <w:highlight w:val="none"/>
              </w:rPr>
            </w:pPr>
            <w:r>
              <w:rPr>
                <w:rFonts w:hint="eastAsia" w:cs="仿宋"/>
                <w:color w:val="auto"/>
                <w:sz w:val="22"/>
                <w:highlight w:val="none"/>
              </w:rPr>
              <w:t>13</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53EDD4">
            <w:pPr>
              <w:widowControl/>
              <w:jc w:val="center"/>
              <w:textAlignment w:val="center"/>
              <w:rPr>
                <w:rFonts w:cs="仿宋"/>
                <w:color w:val="auto"/>
                <w:sz w:val="22"/>
                <w:highlight w:val="none"/>
              </w:rPr>
            </w:pPr>
            <w:r>
              <w:rPr>
                <w:rFonts w:hint="eastAsia" w:cs="仿宋"/>
                <w:color w:val="auto"/>
                <w:kern w:val="0"/>
                <w:sz w:val="22"/>
                <w:highlight w:val="none"/>
                <w:lang w:bidi="ar"/>
              </w:rPr>
              <w:t>高清摄像头</w:t>
            </w:r>
          </w:p>
        </w:tc>
        <w:tc>
          <w:tcPr>
            <w:tcW w:w="6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62159C">
            <w:pPr>
              <w:widowControl/>
              <w:jc w:val="center"/>
              <w:textAlignment w:val="center"/>
              <w:rPr>
                <w:rFonts w:cs="仿宋"/>
                <w:color w:val="auto"/>
                <w:sz w:val="22"/>
                <w:highlight w:val="none"/>
              </w:rPr>
            </w:pPr>
            <w:r>
              <w:rPr>
                <w:rFonts w:hint="eastAsia" w:cs="仿宋"/>
                <w:color w:val="auto"/>
                <w:kern w:val="0"/>
                <w:sz w:val="22"/>
                <w:highlight w:val="none"/>
                <w:lang w:bidi="ar"/>
              </w:rPr>
              <w:t>210</w:t>
            </w:r>
          </w:p>
        </w:tc>
        <w:tc>
          <w:tcPr>
            <w:tcW w:w="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39AE61">
            <w:pPr>
              <w:widowControl/>
              <w:jc w:val="center"/>
              <w:textAlignment w:val="center"/>
              <w:rPr>
                <w:rFonts w:cs="仿宋"/>
                <w:color w:val="auto"/>
                <w:sz w:val="22"/>
                <w:highlight w:val="none"/>
              </w:rPr>
            </w:pPr>
            <w:r>
              <w:rPr>
                <w:rFonts w:hint="eastAsia" w:cs="仿宋"/>
                <w:color w:val="auto"/>
                <w:kern w:val="0"/>
                <w:sz w:val="22"/>
                <w:highlight w:val="none"/>
                <w:lang w:bidi="ar"/>
              </w:rPr>
              <w:t>台</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4374AA">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5CCA38">
            <w:pPr>
              <w:jc w:val="center"/>
              <w:rPr>
                <w:rFonts w:cs="仿宋"/>
                <w:color w:val="auto"/>
                <w:sz w:val="22"/>
                <w:highlight w:val="none"/>
              </w:rPr>
            </w:pPr>
          </w:p>
        </w:tc>
      </w:tr>
      <w:tr w14:paraId="7FE21750">
        <w:tblPrEx>
          <w:tblCellMar>
            <w:top w:w="0" w:type="dxa"/>
            <w:left w:w="0" w:type="dxa"/>
            <w:bottom w:w="0" w:type="dxa"/>
            <w:right w:w="0" w:type="dxa"/>
          </w:tblCellMar>
        </w:tblPrEx>
        <w:trPr>
          <w:trHeight w:val="685" w:hRule="atLeast"/>
        </w:trPr>
        <w:tc>
          <w:tcPr>
            <w:tcW w:w="74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FE6B0F">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FF489A">
            <w:pPr>
              <w:widowControl/>
              <w:jc w:val="center"/>
              <w:textAlignment w:val="center"/>
              <w:rPr>
                <w:rFonts w:cs="仿宋"/>
                <w:color w:val="auto"/>
                <w:sz w:val="22"/>
                <w:highlight w:val="none"/>
              </w:rPr>
            </w:pPr>
            <w:r>
              <w:rPr>
                <w:rFonts w:hint="eastAsia" w:cs="仿宋"/>
                <w:color w:val="auto"/>
                <w:kern w:val="0"/>
                <w:sz w:val="22"/>
                <w:highlight w:val="none"/>
                <w:lang w:bidi="ar"/>
              </w:rPr>
              <w:t>14</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724225">
            <w:pPr>
              <w:widowControl/>
              <w:jc w:val="center"/>
              <w:textAlignment w:val="center"/>
              <w:rPr>
                <w:rFonts w:cs="仿宋"/>
                <w:color w:val="auto"/>
                <w:sz w:val="22"/>
                <w:highlight w:val="none"/>
              </w:rPr>
            </w:pPr>
            <w:r>
              <w:rPr>
                <w:rFonts w:hint="eastAsia" w:cs="仿宋"/>
                <w:color w:val="auto"/>
                <w:kern w:val="0"/>
                <w:sz w:val="22"/>
                <w:highlight w:val="none"/>
                <w:lang w:bidi="ar"/>
              </w:rPr>
              <w:t>高清录像机</w:t>
            </w:r>
          </w:p>
        </w:tc>
        <w:tc>
          <w:tcPr>
            <w:tcW w:w="6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11AD6E">
            <w:pPr>
              <w:widowControl/>
              <w:jc w:val="center"/>
              <w:textAlignment w:val="center"/>
              <w:rPr>
                <w:rFonts w:cs="仿宋"/>
                <w:color w:val="auto"/>
                <w:sz w:val="22"/>
                <w:highlight w:val="none"/>
              </w:rPr>
            </w:pPr>
            <w:r>
              <w:rPr>
                <w:rFonts w:hint="eastAsia" w:cs="仿宋"/>
                <w:color w:val="auto"/>
                <w:kern w:val="0"/>
                <w:sz w:val="22"/>
                <w:highlight w:val="none"/>
                <w:lang w:bidi="ar"/>
              </w:rPr>
              <w:t>10</w:t>
            </w:r>
          </w:p>
        </w:tc>
        <w:tc>
          <w:tcPr>
            <w:tcW w:w="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43A42B">
            <w:pPr>
              <w:widowControl/>
              <w:jc w:val="center"/>
              <w:textAlignment w:val="center"/>
              <w:rPr>
                <w:rFonts w:cs="仿宋"/>
                <w:color w:val="auto"/>
                <w:sz w:val="22"/>
                <w:highlight w:val="none"/>
              </w:rPr>
            </w:pPr>
            <w:r>
              <w:rPr>
                <w:rFonts w:hint="eastAsia" w:cs="仿宋"/>
                <w:color w:val="auto"/>
                <w:kern w:val="0"/>
                <w:sz w:val="22"/>
                <w:highlight w:val="none"/>
                <w:lang w:bidi="ar"/>
              </w:rPr>
              <w:t>台</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B2E4116">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B8552B">
            <w:pPr>
              <w:jc w:val="center"/>
              <w:rPr>
                <w:rFonts w:cs="仿宋"/>
                <w:color w:val="auto"/>
                <w:sz w:val="22"/>
                <w:highlight w:val="none"/>
              </w:rPr>
            </w:pPr>
          </w:p>
        </w:tc>
      </w:tr>
      <w:tr w14:paraId="6C7EF119">
        <w:tblPrEx>
          <w:tblCellMar>
            <w:top w:w="0" w:type="dxa"/>
            <w:left w:w="0" w:type="dxa"/>
            <w:bottom w:w="0" w:type="dxa"/>
            <w:right w:w="0" w:type="dxa"/>
          </w:tblCellMar>
        </w:tblPrEx>
        <w:trPr>
          <w:trHeight w:val="685" w:hRule="atLeast"/>
        </w:trPr>
        <w:tc>
          <w:tcPr>
            <w:tcW w:w="745"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ED8282">
            <w:pPr>
              <w:widowControl/>
              <w:jc w:val="center"/>
              <w:textAlignment w:val="center"/>
              <w:rPr>
                <w:rFonts w:cs="仿宋"/>
                <w:color w:val="auto"/>
                <w:sz w:val="22"/>
                <w:highlight w:val="none"/>
              </w:rPr>
            </w:pPr>
            <w:r>
              <w:rPr>
                <w:rFonts w:hint="eastAsia" w:cs="仿宋"/>
                <w:color w:val="auto"/>
                <w:kern w:val="0"/>
                <w:sz w:val="22"/>
                <w:highlight w:val="none"/>
                <w:lang w:bidi="ar"/>
              </w:rPr>
              <w:t>停车场管理系统</w:t>
            </w:r>
          </w:p>
        </w:tc>
        <w:tc>
          <w:tcPr>
            <w:tcW w:w="71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2B5B3E">
            <w:pPr>
              <w:widowControl/>
              <w:jc w:val="center"/>
              <w:textAlignment w:val="center"/>
              <w:rPr>
                <w:rFonts w:cs="仿宋"/>
                <w:color w:val="auto"/>
                <w:sz w:val="22"/>
                <w:highlight w:val="none"/>
              </w:rPr>
            </w:pPr>
            <w:r>
              <w:rPr>
                <w:rFonts w:hint="eastAsia" w:cs="仿宋"/>
                <w:color w:val="auto"/>
                <w:kern w:val="0"/>
                <w:sz w:val="22"/>
                <w:highlight w:val="none"/>
                <w:lang w:bidi="ar"/>
              </w:rPr>
              <w:t>15</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67B379">
            <w:pPr>
              <w:widowControl/>
              <w:jc w:val="center"/>
              <w:textAlignment w:val="center"/>
              <w:rPr>
                <w:rFonts w:cs="仿宋"/>
                <w:color w:val="auto"/>
                <w:sz w:val="22"/>
                <w:highlight w:val="none"/>
              </w:rPr>
            </w:pPr>
            <w:r>
              <w:rPr>
                <w:rFonts w:hint="eastAsia" w:cs="仿宋"/>
                <w:color w:val="auto"/>
                <w:kern w:val="0"/>
                <w:sz w:val="22"/>
                <w:highlight w:val="none"/>
                <w:lang w:bidi="ar"/>
              </w:rPr>
              <w:t>5米直杆道闸</w:t>
            </w:r>
          </w:p>
        </w:tc>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82B2DB">
            <w:pPr>
              <w:widowControl/>
              <w:jc w:val="center"/>
              <w:textAlignment w:val="center"/>
              <w:rPr>
                <w:rFonts w:cs="仿宋"/>
                <w:color w:val="auto"/>
                <w:sz w:val="22"/>
                <w:highlight w:val="none"/>
              </w:rPr>
            </w:pPr>
            <w:r>
              <w:rPr>
                <w:rFonts w:hint="eastAsia" w:cs="仿宋"/>
                <w:color w:val="auto"/>
                <w:kern w:val="0"/>
                <w:sz w:val="22"/>
                <w:highlight w:val="none"/>
                <w:lang w:bidi="ar"/>
              </w:rPr>
              <w:t>8</w:t>
            </w:r>
          </w:p>
        </w:tc>
        <w:tc>
          <w:tcPr>
            <w:tcW w:w="8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74DD35">
            <w:pPr>
              <w:widowControl/>
              <w:jc w:val="center"/>
              <w:textAlignment w:val="center"/>
              <w:rPr>
                <w:rFonts w:cs="仿宋"/>
                <w:color w:val="auto"/>
                <w:sz w:val="22"/>
                <w:highlight w:val="none"/>
              </w:rPr>
            </w:pPr>
            <w:r>
              <w:rPr>
                <w:rFonts w:hint="eastAsia" w:cs="仿宋"/>
                <w:color w:val="auto"/>
                <w:kern w:val="0"/>
                <w:sz w:val="22"/>
                <w:highlight w:val="none"/>
                <w:lang w:bidi="ar"/>
              </w:rPr>
              <w:t>套</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21D4BA">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46912A">
            <w:pPr>
              <w:jc w:val="center"/>
              <w:rPr>
                <w:rFonts w:cs="仿宋"/>
                <w:color w:val="auto"/>
                <w:sz w:val="22"/>
                <w:highlight w:val="none"/>
              </w:rPr>
            </w:pPr>
          </w:p>
        </w:tc>
      </w:tr>
      <w:tr w14:paraId="10DFE7DE">
        <w:tblPrEx>
          <w:tblCellMar>
            <w:top w:w="0" w:type="dxa"/>
            <w:left w:w="0" w:type="dxa"/>
            <w:bottom w:w="0" w:type="dxa"/>
            <w:right w:w="0" w:type="dxa"/>
          </w:tblCellMar>
        </w:tblPrEx>
        <w:trPr>
          <w:trHeight w:val="685" w:hRule="atLeast"/>
        </w:trPr>
        <w:tc>
          <w:tcPr>
            <w:tcW w:w="74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7E8E2E">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644B51">
            <w:pPr>
              <w:widowControl/>
              <w:jc w:val="center"/>
              <w:textAlignment w:val="center"/>
              <w:rPr>
                <w:rFonts w:cs="仿宋"/>
                <w:color w:val="auto"/>
                <w:sz w:val="22"/>
                <w:highlight w:val="none"/>
              </w:rPr>
            </w:pPr>
            <w:r>
              <w:rPr>
                <w:rFonts w:hint="eastAsia" w:cs="仿宋"/>
                <w:color w:val="auto"/>
                <w:kern w:val="0"/>
                <w:sz w:val="22"/>
                <w:highlight w:val="none"/>
                <w:lang w:bidi="ar"/>
              </w:rPr>
              <w:t>16</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8A8246">
            <w:pPr>
              <w:widowControl/>
              <w:jc w:val="center"/>
              <w:textAlignment w:val="center"/>
              <w:rPr>
                <w:rFonts w:cs="仿宋"/>
                <w:color w:val="auto"/>
                <w:sz w:val="22"/>
                <w:highlight w:val="none"/>
              </w:rPr>
            </w:pPr>
            <w:r>
              <w:rPr>
                <w:rFonts w:hint="eastAsia" w:cs="仿宋"/>
                <w:color w:val="auto"/>
                <w:kern w:val="0"/>
                <w:sz w:val="22"/>
                <w:highlight w:val="none"/>
                <w:lang w:bidi="ar"/>
              </w:rPr>
              <w:t>300万车辆抓拍识别系统</w:t>
            </w:r>
          </w:p>
        </w:tc>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AB5F28">
            <w:pPr>
              <w:widowControl/>
              <w:jc w:val="center"/>
              <w:textAlignment w:val="center"/>
              <w:rPr>
                <w:rFonts w:cs="仿宋"/>
                <w:color w:val="auto"/>
                <w:sz w:val="22"/>
                <w:highlight w:val="none"/>
              </w:rPr>
            </w:pPr>
            <w:r>
              <w:rPr>
                <w:rFonts w:hint="eastAsia" w:cs="仿宋"/>
                <w:color w:val="auto"/>
                <w:kern w:val="0"/>
                <w:sz w:val="22"/>
                <w:highlight w:val="none"/>
                <w:lang w:bidi="ar"/>
              </w:rPr>
              <w:t>8</w:t>
            </w:r>
          </w:p>
        </w:tc>
        <w:tc>
          <w:tcPr>
            <w:tcW w:w="8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A0DFBB">
            <w:pPr>
              <w:widowControl/>
              <w:jc w:val="center"/>
              <w:textAlignment w:val="center"/>
              <w:rPr>
                <w:rFonts w:cs="仿宋"/>
                <w:color w:val="auto"/>
                <w:sz w:val="22"/>
                <w:highlight w:val="none"/>
              </w:rPr>
            </w:pPr>
            <w:r>
              <w:rPr>
                <w:rFonts w:hint="eastAsia" w:cs="仿宋"/>
                <w:color w:val="auto"/>
                <w:kern w:val="0"/>
                <w:sz w:val="22"/>
                <w:highlight w:val="none"/>
                <w:lang w:bidi="ar"/>
              </w:rPr>
              <w:t>套</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1ADD3C">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E181E0">
            <w:pPr>
              <w:jc w:val="center"/>
              <w:rPr>
                <w:rFonts w:cs="仿宋"/>
                <w:color w:val="auto"/>
                <w:sz w:val="22"/>
                <w:highlight w:val="none"/>
              </w:rPr>
            </w:pPr>
          </w:p>
        </w:tc>
      </w:tr>
      <w:tr w14:paraId="61B01D57">
        <w:tblPrEx>
          <w:tblCellMar>
            <w:top w:w="0" w:type="dxa"/>
            <w:left w:w="0" w:type="dxa"/>
            <w:bottom w:w="0" w:type="dxa"/>
            <w:right w:w="0" w:type="dxa"/>
          </w:tblCellMar>
        </w:tblPrEx>
        <w:trPr>
          <w:trHeight w:val="90" w:hRule="atLeast"/>
        </w:trPr>
        <w:tc>
          <w:tcPr>
            <w:tcW w:w="745"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FB27AA">
            <w:pPr>
              <w:widowControl/>
              <w:jc w:val="center"/>
              <w:textAlignment w:val="center"/>
              <w:rPr>
                <w:rFonts w:cs="仿宋"/>
                <w:color w:val="auto"/>
                <w:sz w:val="22"/>
                <w:highlight w:val="none"/>
              </w:rPr>
            </w:pPr>
            <w:r>
              <w:rPr>
                <w:rFonts w:hint="eastAsia" w:cs="仿宋"/>
                <w:color w:val="auto"/>
                <w:kern w:val="0"/>
                <w:sz w:val="22"/>
                <w:highlight w:val="none"/>
                <w:lang w:bidi="ar"/>
              </w:rPr>
              <w:t>地下室车位引导系统</w:t>
            </w:r>
          </w:p>
        </w:tc>
        <w:tc>
          <w:tcPr>
            <w:tcW w:w="71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766CBA">
            <w:pPr>
              <w:widowControl/>
              <w:jc w:val="center"/>
              <w:textAlignment w:val="center"/>
              <w:rPr>
                <w:rFonts w:cs="仿宋"/>
                <w:color w:val="auto"/>
                <w:sz w:val="22"/>
                <w:highlight w:val="none"/>
              </w:rPr>
            </w:pPr>
            <w:r>
              <w:rPr>
                <w:rFonts w:hint="eastAsia" w:cs="仿宋"/>
                <w:color w:val="auto"/>
                <w:kern w:val="0"/>
                <w:sz w:val="22"/>
                <w:highlight w:val="none"/>
                <w:lang w:bidi="ar"/>
              </w:rPr>
              <w:t>17</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CE0C01">
            <w:pPr>
              <w:widowControl/>
              <w:jc w:val="center"/>
              <w:textAlignment w:val="center"/>
              <w:rPr>
                <w:rFonts w:cs="仿宋"/>
                <w:color w:val="auto"/>
                <w:sz w:val="22"/>
                <w:highlight w:val="none"/>
              </w:rPr>
            </w:pPr>
            <w:r>
              <w:rPr>
                <w:rFonts w:hint="eastAsia" w:cs="仿宋"/>
                <w:color w:val="auto"/>
                <w:kern w:val="0"/>
                <w:sz w:val="22"/>
                <w:highlight w:val="none"/>
                <w:lang w:bidi="ar"/>
              </w:rPr>
              <w:t>车位相机</w:t>
            </w:r>
          </w:p>
        </w:tc>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7F07CA">
            <w:pPr>
              <w:widowControl/>
              <w:jc w:val="center"/>
              <w:textAlignment w:val="center"/>
              <w:rPr>
                <w:rFonts w:cs="仿宋"/>
                <w:color w:val="auto"/>
                <w:sz w:val="22"/>
                <w:highlight w:val="none"/>
              </w:rPr>
            </w:pPr>
            <w:r>
              <w:rPr>
                <w:rFonts w:hint="eastAsia" w:cs="仿宋"/>
                <w:color w:val="auto"/>
                <w:kern w:val="0"/>
                <w:sz w:val="22"/>
                <w:highlight w:val="none"/>
                <w:lang w:bidi="ar"/>
              </w:rPr>
              <w:t>186</w:t>
            </w:r>
          </w:p>
        </w:tc>
        <w:tc>
          <w:tcPr>
            <w:tcW w:w="8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B31DD5">
            <w:pPr>
              <w:widowControl/>
              <w:jc w:val="center"/>
              <w:textAlignment w:val="center"/>
              <w:rPr>
                <w:rFonts w:cs="仿宋"/>
                <w:color w:val="auto"/>
                <w:sz w:val="22"/>
                <w:highlight w:val="none"/>
              </w:rPr>
            </w:pPr>
            <w:r>
              <w:rPr>
                <w:rFonts w:hint="eastAsia" w:cs="仿宋"/>
                <w:color w:val="auto"/>
                <w:kern w:val="0"/>
                <w:sz w:val="22"/>
                <w:highlight w:val="none"/>
                <w:lang w:bidi="ar"/>
              </w:rPr>
              <w:t>台</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AB65E3">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FED93B">
            <w:pPr>
              <w:jc w:val="center"/>
              <w:rPr>
                <w:rFonts w:cs="仿宋"/>
                <w:color w:val="auto"/>
                <w:sz w:val="22"/>
                <w:highlight w:val="none"/>
              </w:rPr>
            </w:pPr>
          </w:p>
        </w:tc>
      </w:tr>
      <w:tr w14:paraId="24FBC74B">
        <w:tblPrEx>
          <w:tblCellMar>
            <w:top w:w="0" w:type="dxa"/>
            <w:left w:w="0" w:type="dxa"/>
            <w:bottom w:w="0" w:type="dxa"/>
            <w:right w:w="0" w:type="dxa"/>
          </w:tblCellMar>
        </w:tblPrEx>
        <w:trPr>
          <w:trHeight w:val="440" w:hRule="atLeast"/>
        </w:trPr>
        <w:tc>
          <w:tcPr>
            <w:tcW w:w="74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6FC0C8">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57F156">
            <w:pPr>
              <w:widowControl/>
              <w:jc w:val="center"/>
              <w:textAlignment w:val="center"/>
              <w:rPr>
                <w:rFonts w:cs="仿宋"/>
                <w:color w:val="auto"/>
                <w:sz w:val="22"/>
                <w:highlight w:val="none"/>
              </w:rPr>
            </w:pPr>
            <w:r>
              <w:rPr>
                <w:rFonts w:hint="eastAsia" w:cs="仿宋"/>
                <w:color w:val="auto"/>
                <w:kern w:val="0"/>
                <w:sz w:val="22"/>
                <w:highlight w:val="none"/>
                <w:lang w:bidi="ar"/>
              </w:rPr>
              <w:t>18</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46AB2C">
            <w:pPr>
              <w:widowControl/>
              <w:jc w:val="center"/>
              <w:textAlignment w:val="center"/>
              <w:rPr>
                <w:rFonts w:cs="仿宋"/>
                <w:color w:val="auto"/>
                <w:sz w:val="22"/>
                <w:highlight w:val="none"/>
              </w:rPr>
            </w:pPr>
            <w:r>
              <w:rPr>
                <w:rFonts w:hint="eastAsia" w:cs="仿宋"/>
                <w:color w:val="auto"/>
                <w:kern w:val="0"/>
                <w:sz w:val="22"/>
                <w:highlight w:val="none"/>
                <w:lang w:bidi="ar"/>
              </w:rPr>
              <w:t>诱导管理器</w:t>
            </w:r>
          </w:p>
        </w:tc>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AC064F">
            <w:pPr>
              <w:widowControl/>
              <w:jc w:val="center"/>
              <w:textAlignment w:val="center"/>
              <w:rPr>
                <w:rFonts w:cs="仿宋"/>
                <w:color w:val="auto"/>
                <w:sz w:val="22"/>
                <w:highlight w:val="none"/>
              </w:rPr>
            </w:pPr>
            <w:r>
              <w:rPr>
                <w:rFonts w:hint="eastAsia" w:cs="仿宋"/>
                <w:color w:val="auto"/>
                <w:kern w:val="0"/>
                <w:sz w:val="22"/>
                <w:highlight w:val="none"/>
                <w:lang w:bidi="ar"/>
              </w:rPr>
              <w:t>8</w:t>
            </w:r>
          </w:p>
        </w:tc>
        <w:tc>
          <w:tcPr>
            <w:tcW w:w="8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CE3757">
            <w:pPr>
              <w:widowControl/>
              <w:jc w:val="center"/>
              <w:textAlignment w:val="center"/>
              <w:rPr>
                <w:rFonts w:cs="仿宋"/>
                <w:color w:val="auto"/>
                <w:sz w:val="22"/>
                <w:highlight w:val="none"/>
              </w:rPr>
            </w:pPr>
            <w:r>
              <w:rPr>
                <w:rFonts w:hint="eastAsia" w:cs="仿宋"/>
                <w:color w:val="auto"/>
                <w:kern w:val="0"/>
                <w:sz w:val="22"/>
                <w:highlight w:val="none"/>
                <w:lang w:bidi="ar"/>
              </w:rPr>
              <w:t>台</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951BCA">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52BDB7">
            <w:pPr>
              <w:jc w:val="center"/>
              <w:rPr>
                <w:rFonts w:cs="仿宋"/>
                <w:color w:val="auto"/>
                <w:sz w:val="22"/>
                <w:highlight w:val="none"/>
              </w:rPr>
            </w:pPr>
          </w:p>
        </w:tc>
      </w:tr>
      <w:tr w14:paraId="1589A9D7">
        <w:tblPrEx>
          <w:tblCellMar>
            <w:top w:w="0" w:type="dxa"/>
            <w:left w:w="0" w:type="dxa"/>
            <w:bottom w:w="0" w:type="dxa"/>
            <w:right w:w="0" w:type="dxa"/>
          </w:tblCellMar>
        </w:tblPrEx>
        <w:trPr>
          <w:trHeight w:val="527" w:hRule="atLeast"/>
        </w:trPr>
        <w:tc>
          <w:tcPr>
            <w:tcW w:w="74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FAA97E">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E03855">
            <w:pPr>
              <w:widowControl/>
              <w:jc w:val="center"/>
              <w:textAlignment w:val="center"/>
              <w:rPr>
                <w:rFonts w:cs="仿宋"/>
                <w:color w:val="auto"/>
                <w:sz w:val="22"/>
                <w:highlight w:val="none"/>
              </w:rPr>
            </w:pPr>
            <w:r>
              <w:rPr>
                <w:rFonts w:hint="eastAsia" w:cs="仿宋"/>
                <w:color w:val="auto"/>
                <w:kern w:val="0"/>
                <w:sz w:val="22"/>
                <w:highlight w:val="none"/>
                <w:lang w:bidi="ar"/>
              </w:rPr>
              <w:t>19</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68BA87">
            <w:pPr>
              <w:widowControl/>
              <w:jc w:val="center"/>
              <w:textAlignment w:val="center"/>
              <w:rPr>
                <w:rFonts w:cs="仿宋"/>
                <w:color w:val="auto"/>
                <w:sz w:val="22"/>
                <w:highlight w:val="none"/>
              </w:rPr>
            </w:pPr>
            <w:r>
              <w:rPr>
                <w:rFonts w:hint="eastAsia" w:cs="仿宋"/>
                <w:color w:val="auto"/>
                <w:kern w:val="0"/>
                <w:sz w:val="22"/>
                <w:highlight w:val="none"/>
                <w:lang w:bidi="ar"/>
              </w:rPr>
              <w:t>室内LED车位诱导单向屏</w:t>
            </w:r>
          </w:p>
        </w:tc>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3ABF00">
            <w:pPr>
              <w:widowControl/>
              <w:jc w:val="center"/>
              <w:textAlignment w:val="center"/>
              <w:rPr>
                <w:rFonts w:cs="仿宋"/>
                <w:color w:val="auto"/>
                <w:sz w:val="22"/>
                <w:highlight w:val="none"/>
              </w:rPr>
            </w:pPr>
            <w:r>
              <w:rPr>
                <w:rFonts w:hint="eastAsia" w:cs="仿宋"/>
                <w:color w:val="auto"/>
                <w:kern w:val="0"/>
                <w:sz w:val="22"/>
                <w:highlight w:val="none"/>
                <w:lang w:bidi="ar"/>
              </w:rPr>
              <w:t>5</w:t>
            </w:r>
          </w:p>
        </w:tc>
        <w:tc>
          <w:tcPr>
            <w:tcW w:w="8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6F46C2">
            <w:pPr>
              <w:widowControl/>
              <w:jc w:val="center"/>
              <w:textAlignment w:val="center"/>
              <w:rPr>
                <w:rFonts w:cs="仿宋"/>
                <w:color w:val="auto"/>
                <w:sz w:val="22"/>
                <w:highlight w:val="none"/>
              </w:rPr>
            </w:pPr>
            <w:r>
              <w:rPr>
                <w:rFonts w:hint="eastAsia" w:cs="仿宋"/>
                <w:color w:val="auto"/>
                <w:kern w:val="0"/>
                <w:sz w:val="22"/>
                <w:highlight w:val="none"/>
                <w:lang w:bidi="ar"/>
              </w:rPr>
              <w:t>套</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AA8ACA">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AB7C65">
            <w:pPr>
              <w:jc w:val="center"/>
              <w:rPr>
                <w:rFonts w:cs="仿宋"/>
                <w:color w:val="auto"/>
                <w:sz w:val="22"/>
                <w:highlight w:val="none"/>
              </w:rPr>
            </w:pPr>
          </w:p>
        </w:tc>
      </w:tr>
      <w:tr w14:paraId="237ECE4A">
        <w:tblPrEx>
          <w:tblCellMar>
            <w:top w:w="0" w:type="dxa"/>
            <w:left w:w="0" w:type="dxa"/>
            <w:bottom w:w="0" w:type="dxa"/>
            <w:right w:w="0" w:type="dxa"/>
          </w:tblCellMar>
        </w:tblPrEx>
        <w:trPr>
          <w:trHeight w:val="527" w:hRule="atLeast"/>
        </w:trPr>
        <w:tc>
          <w:tcPr>
            <w:tcW w:w="74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935761">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C90622">
            <w:pPr>
              <w:widowControl/>
              <w:jc w:val="center"/>
              <w:textAlignment w:val="center"/>
              <w:rPr>
                <w:rFonts w:cs="仿宋"/>
                <w:color w:val="auto"/>
                <w:sz w:val="22"/>
                <w:highlight w:val="none"/>
              </w:rPr>
            </w:pPr>
            <w:r>
              <w:rPr>
                <w:rFonts w:hint="eastAsia" w:cs="仿宋"/>
                <w:color w:val="auto"/>
                <w:kern w:val="0"/>
                <w:sz w:val="22"/>
                <w:highlight w:val="none"/>
                <w:lang w:bidi="ar"/>
              </w:rPr>
              <w:t>20</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AFC605">
            <w:pPr>
              <w:widowControl/>
              <w:jc w:val="center"/>
              <w:textAlignment w:val="center"/>
              <w:rPr>
                <w:rFonts w:cs="仿宋"/>
                <w:color w:val="auto"/>
                <w:sz w:val="22"/>
                <w:highlight w:val="none"/>
              </w:rPr>
            </w:pPr>
            <w:r>
              <w:rPr>
                <w:rFonts w:hint="eastAsia" w:cs="仿宋"/>
                <w:color w:val="auto"/>
                <w:kern w:val="0"/>
                <w:sz w:val="22"/>
                <w:highlight w:val="none"/>
                <w:lang w:bidi="ar"/>
              </w:rPr>
              <w:t>室内LED车位诱导双向屏</w:t>
            </w:r>
          </w:p>
        </w:tc>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0F3A94">
            <w:pPr>
              <w:widowControl/>
              <w:jc w:val="center"/>
              <w:textAlignment w:val="center"/>
              <w:rPr>
                <w:rFonts w:cs="仿宋"/>
                <w:color w:val="auto"/>
                <w:sz w:val="22"/>
                <w:highlight w:val="none"/>
              </w:rPr>
            </w:pPr>
            <w:r>
              <w:rPr>
                <w:rFonts w:hint="eastAsia" w:cs="仿宋"/>
                <w:color w:val="auto"/>
                <w:kern w:val="0"/>
                <w:sz w:val="22"/>
                <w:highlight w:val="none"/>
                <w:lang w:bidi="ar"/>
              </w:rPr>
              <w:t>15</w:t>
            </w:r>
          </w:p>
        </w:tc>
        <w:tc>
          <w:tcPr>
            <w:tcW w:w="8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793B9E">
            <w:pPr>
              <w:widowControl/>
              <w:jc w:val="center"/>
              <w:textAlignment w:val="center"/>
              <w:rPr>
                <w:rFonts w:cs="仿宋"/>
                <w:color w:val="auto"/>
                <w:sz w:val="22"/>
                <w:highlight w:val="none"/>
              </w:rPr>
            </w:pPr>
            <w:r>
              <w:rPr>
                <w:rFonts w:hint="eastAsia" w:cs="仿宋"/>
                <w:color w:val="auto"/>
                <w:kern w:val="0"/>
                <w:sz w:val="22"/>
                <w:highlight w:val="none"/>
                <w:lang w:bidi="ar"/>
              </w:rPr>
              <w:t>套</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773BE2">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54EE17">
            <w:pPr>
              <w:jc w:val="center"/>
              <w:rPr>
                <w:rFonts w:cs="仿宋"/>
                <w:color w:val="auto"/>
                <w:sz w:val="22"/>
                <w:highlight w:val="none"/>
              </w:rPr>
            </w:pPr>
          </w:p>
        </w:tc>
      </w:tr>
      <w:tr w14:paraId="2E16FE7D">
        <w:tblPrEx>
          <w:tblCellMar>
            <w:top w:w="0" w:type="dxa"/>
            <w:left w:w="0" w:type="dxa"/>
            <w:bottom w:w="0" w:type="dxa"/>
            <w:right w:w="0" w:type="dxa"/>
          </w:tblCellMar>
        </w:tblPrEx>
        <w:trPr>
          <w:trHeight w:val="527" w:hRule="atLeast"/>
        </w:trPr>
        <w:tc>
          <w:tcPr>
            <w:tcW w:w="74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C44187">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5E63F1">
            <w:pPr>
              <w:widowControl/>
              <w:jc w:val="center"/>
              <w:textAlignment w:val="center"/>
              <w:rPr>
                <w:rFonts w:cs="仿宋"/>
                <w:color w:val="auto"/>
                <w:sz w:val="22"/>
                <w:highlight w:val="none"/>
              </w:rPr>
            </w:pPr>
            <w:r>
              <w:rPr>
                <w:rFonts w:hint="eastAsia" w:cs="仿宋"/>
                <w:color w:val="auto"/>
                <w:kern w:val="0"/>
                <w:sz w:val="22"/>
                <w:highlight w:val="none"/>
                <w:lang w:bidi="ar"/>
              </w:rPr>
              <w:t>21</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991C09">
            <w:pPr>
              <w:widowControl/>
              <w:jc w:val="center"/>
              <w:textAlignment w:val="center"/>
              <w:rPr>
                <w:rFonts w:cs="仿宋"/>
                <w:color w:val="auto"/>
                <w:sz w:val="22"/>
                <w:highlight w:val="none"/>
              </w:rPr>
            </w:pPr>
            <w:r>
              <w:rPr>
                <w:rFonts w:hint="eastAsia" w:cs="仿宋"/>
                <w:color w:val="auto"/>
                <w:kern w:val="0"/>
                <w:sz w:val="22"/>
                <w:highlight w:val="none"/>
                <w:lang w:bidi="ar"/>
              </w:rPr>
              <w:t>室内LED车位诱导三向屏</w:t>
            </w:r>
          </w:p>
        </w:tc>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E63979">
            <w:pPr>
              <w:widowControl/>
              <w:jc w:val="center"/>
              <w:textAlignment w:val="center"/>
              <w:rPr>
                <w:rFonts w:cs="仿宋"/>
                <w:color w:val="auto"/>
                <w:sz w:val="22"/>
                <w:highlight w:val="none"/>
              </w:rPr>
            </w:pPr>
            <w:r>
              <w:rPr>
                <w:rFonts w:hint="eastAsia" w:cs="仿宋"/>
                <w:color w:val="auto"/>
                <w:kern w:val="0"/>
                <w:sz w:val="22"/>
                <w:highlight w:val="none"/>
                <w:lang w:bidi="ar"/>
              </w:rPr>
              <w:t>5</w:t>
            </w:r>
          </w:p>
        </w:tc>
        <w:tc>
          <w:tcPr>
            <w:tcW w:w="8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F2F368">
            <w:pPr>
              <w:widowControl/>
              <w:jc w:val="center"/>
              <w:textAlignment w:val="center"/>
              <w:rPr>
                <w:rFonts w:cs="仿宋"/>
                <w:color w:val="auto"/>
                <w:sz w:val="22"/>
                <w:highlight w:val="none"/>
              </w:rPr>
            </w:pPr>
            <w:r>
              <w:rPr>
                <w:rFonts w:hint="eastAsia" w:cs="仿宋"/>
                <w:color w:val="auto"/>
                <w:kern w:val="0"/>
                <w:sz w:val="22"/>
                <w:highlight w:val="none"/>
                <w:lang w:bidi="ar"/>
              </w:rPr>
              <w:t>套</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E69F01">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200445">
            <w:pPr>
              <w:jc w:val="center"/>
              <w:rPr>
                <w:rFonts w:cs="仿宋"/>
                <w:color w:val="auto"/>
                <w:sz w:val="22"/>
                <w:highlight w:val="none"/>
              </w:rPr>
            </w:pPr>
          </w:p>
        </w:tc>
      </w:tr>
      <w:tr w14:paraId="5A52960A">
        <w:tblPrEx>
          <w:tblCellMar>
            <w:top w:w="0" w:type="dxa"/>
            <w:left w:w="0" w:type="dxa"/>
            <w:bottom w:w="0" w:type="dxa"/>
            <w:right w:w="0" w:type="dxa"/>
          </w:tblCellMar>
        </w:tblPrEx>
        <w:trPr>
          <w:trHeight w:val="263" w:hRule="atLeast"/>
        </w:trPr>
        <w:tc>
          <w:tcPr>
            <w:tcW w:w="74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98755A">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79FB5F">
            <w:pPr>
              <w:widowControl/>
              <w:jc w:val="center"/>
              <w:textAlignment w:val="center"/>
              <w:rPr>
                <w:rFonts w:cs="仿宋"/>
                <w:color w:val="auto"/>
                <w:sz w:val="22"/>
                <w:highlight w:val="none"/>
              </w:rPr>
            </w:pPr>
            <w:r>
              <w:rPr>
                <w:rFonts w:hint="eastAsia" w:cs="仿宋"/>
                <w:color w:val="auto"/>
                <w:kern w:val="0"/>
                <w:sz w:val="22"/>
                <w:highlight w:val="none"/>
                <w:lang w:bidi="ar"/>
              </w:rPr>
              <w:t>22</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F6919C">
            <w:pPr>
              <w:widowControl/>
              <w:jc w:val="center"/>
              <w:textAlignment w:val="center"/>
              <w:rPr>
                <w:rFonts w:cs="仿宋"/>
                <w:color w:val="auto"/>
                <w:sz w:val="22"/>
                <w:highlight w:val="none"/>
              </w:rPr>
            </w:pPr>
            <w:r>
              <w:rPr>
                <w:rFonts w:hint="eastAsia" w:cs="仿宋"/>
                <w:color w:val="auto"/>
                <w:kern w:val="0"/>
                <w:sz w:val="22"/>
                <w:highlight w:val="none"/>
                <w:lang w:bidi="ar"/>
              </w:rPr>
              <w:t>终端查询机</w:t>
            </w:r>
          </w:p>
        </w:tc>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E21765">
            <w:pPr>
              <w:widowControl/>
              <w:jc w:val="center"/>
              <w:textAlignment w:val="center"/>
              <w:rPr>
                <w:rFonts w:cs="仿宋"/>
                <w:color w:val="auto"/>
                <w:sz w:val="22"/>
                <w:highlight w:val="none"/>
              </w:rPr>
            </w:pPr>
            <w:r>
              <w:rPr>
                <w:rFonts w:hint="eastAsia" w:cs="仿宋"/>
                <w:color w:val="auto"/>
                <w:kern w:val="0"/>
                <w:sz w:val="22"/>
                <w:highlight w:val="none"/>
                <w:lang w:bidi="ar"/>
              </w:rPr>
              <w:t>5</w:t>
            </w:r>
          </w:p>
        </w:tc>
        <w:tc>
          <w:tcPr>
            <w:tcW w:w="8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DBC3DF">
            <w:pPr>
              <w:widowControl/>
              <w:jc w:val="center"/>
              <w:textAlignment w:val="center"/>
              <w:rPr>
                <w:rFonts w:cs="仿宋"/>
                <w:color w:val="auto"/>
                <w:sz w:val="22"/>
                <w:highlight w:val="none"/>
              </w:rPr>
            </w:pPr>
            <w:r>
              <w:rPr>
                <w:rFonts w:hint="eastAsia" w:cs="仿宋"/>
                <w:color w:val="auto"/>
                <w:kern w:val="0"/>
                <w:sz w:val="22"/>
                <w:highlight w:val="none"/>
                <w:lang w:bidi="ar"/>
              </w:rPr>
              <w:t>台</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9A3CF8">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AC138E">
            <w:pPr>
              <w:jc w:val="center"/>
              <w:rPr>
                <w:rFonts w:cs="仿宋"/>
                <w:color w:val="auto"/>
                <w:sz w:val="22"/>
                <w:highlight w:val="none"/>
              </w:rPr>
            </w:pPr>
          </w:p>
        </w:tc>
      </w:tr>
      <w:tr w14:paraId="338EC67A">
        <w:tblPrEx>
          <w:tblCellMar>
            <w:top w:w="0" w:type="dxa"/>
            <w:left w:w="0" w:type="dxa"/>
            <w:bottom w:w="0" w:type="dxa"/>
            <w:right w:w="0" w:type="dxa"/>
          </w:tblCellMar>
        </w:tblPrEx>
        <w:trPr>
          <w:trHeight w:val="527" w:hRule="atLeast"/>
        </w:trPr>
        <w:tc>
          <w:tcPr>
            <w:tcW w:w="74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E7CD42">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F5F235">
            <w:pPr>
              <w:widowControl/>
              <w:jc w:val="center"/>
              <w:textAlignment w:val="center"/>
              <w:rPr>
                <w:rFonts w:cs="仿宋"/>
                <w:color w:val="auto"/>
                <w:sz w:val="22"/>
                <w:highlight w:val="none"/>
              </w:rPr>
            </w:pPr>
            <w:r>
              <w:rPr>
                <w:rFonts w:hint="eastAsia" w:cs="仿宋"/>
                <w:color w:val="auto"/>
                <w:kern w:val="0"/>
                <w:sz w:val="22"/>
                <w:highlight w:val="none"/>
                <w:lang w:bidi="ar"/>
              </w:rPr>
              <w:t>23</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3BE329">
            <w:pPr>
              <w:widowControl/>
              <w:jc w:val="center"/>
              <w:textAlignment w:val="center"/>
              <w:rPr>
                <w:rFonts w:cs="仿宋"/>
                <w:color w:val="auto"/>
                <w:sz w:val="22"/>
                <w:highlight w:val="none"/>
              </w:rPr>
            </w:pPr>
            <w:r>
              <w:rPr>
                <w:rFonts w:hint="eastAsia" w:cs="仿宋"/>
                <w:color w:val="auto"/>
                <w:kern w:val="0"/>
                <w:sz w:val="22"/>
                <w:highlight w:val="none"/>
                <w:lang w:bidi="ar"/>
              </w:rPr>
              <w:t>入口信息引导屏</w:t>
            </w:r>
          </w:p>
        </w:tc>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1515DD">
            <w:pPr>
              <w:widowControl/>
              <w:jc w:val="center"/>
              <w:textAlignment w:val="center"/>
              <w:rPr>
                <w:rFonts w:cs="仿宋"/>
                <w:color w:val="auto"/>
                <w:sz w:val="22"/>
                <w:highlight w:val="none"/>
              </w:rPr>
            </w:pPr>
            <w:r>
              <w:rPr>
                <w:rFonts w:hint="eastAsia" w:cs="仿宋"/>
                <w:color w:val="auto"/>
                <w:kern w:val="0"/>
                <w:sz w:val="22"/>
                <w:highlight w:val="none"/>
                <w:lang w:bidi="ar"/>
              </w:rPr>
              <w:t>1</w:t>
            </w:r>
          </w:p>
        </w:tc>
        <w:tc>
          <w:tcPr>
            <w:tcW w:w="8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F9938C">
            <w:pPr>
              <w:widowControl/>
              <w:jc w:val="center"/>
              <w:textAlignment w:val="center"/>
              <w:rPr>
                <w:rFonts w:cs="仿宋"/>
                <w:color w:val="auto"/>
                <w:sz w:val="22"/>
                <w:highlight w:val="none"/>
              </w:rPr>
            </w:pPr>
            <w:r>
              <w:rPr>
                <w:rFonts w:hint="eastAsia" w:cs="仿宋"/>
                <w:color w:val="auto"/>
                <w:kern w:val="0"/>
                <w:sz w:val="22"/>
                <w:highlight w:val="none"/>
                <w:lang w:bidi="ar"/>
              </w:rPr>
              <w:t>套</w:t>
            </w:r>
          </w:p>
        </w:tc>
        <w:tc>
          <w:tcPr>
            <w:tcW w:w="20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4AA756">
            <w:pPr>
              <w:jc w:val="center"/>
              <w:rPr>
                <w:rFonts w:cs="仿宋"/>
                <w:color w:val="auto"/>
                <w:sz w:val="22"/>
                <w:highlight w:val="none"/>
              </w:rPr>
            </w:pPr>
          </w:p>
        </w:tc>
        <w:tc>
          <w:tcPr>
            <w:tcW w:w="211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10A127">
            <w:pPr>
              <w:jc w:val="center"/>
              <w:rPr>
                <w:rFonts w:cs="仿宋"/>
                <w:color w:val="auto"/>
                <w:sz w:val="22"/>
                <w:highlight w:val="none"/>
              </w:rPr>
            </w:pPr>
          </w:p>
        </w:tc>
      </w:tr>
      <w:tr w14:paraId="74129691">
        <w:tblPrEx>
          <w:tblCellMar>
            <w:top w:w="0" w:type="dxa"/>
            <w:left w:w="0" w:type="dxa"/>
            <w:bottom w:w="0" w:type="dxa"/>
            <w:right w:w="0" w:type="dxa"/>
          </w:tblCellMar>
        </w:tblPrEx>
        <w:trPr>
          <w:trHeight w:val="527" w:hRule="atLeast"/>
        </w:trPr>
        <w:tc>
          <w:tcPr>
            <w:tcW w:w="745"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14:paraId="760B6933">
            <w:pPr>
              <w:jc w:val="center"/>
              <w:rPr>
                <w:rFonts w:hint="default" w:eastAsia="宋体" w:cs="仿宋"/>
                <w:color w:val="auto"/>
                <w:sz w:val="22"/>
                <w:highlight w:val="none"/>
                <w:lang w:val="en-US" w:eastAsia="zh-CN"/>
              </w:rPr>
            </w:pPr>
            <w:r>
              <w:rPr>
                <w:rFonts w:hint="eastAsia" w:cs="仿宋"/>
                <w:color w:val="auto"/>
                <w:sz w:val="22"/>
                <w:highlight w:val="none"/>
                <w:lang w:val="en-US" w:eastAsia="zh-CN"/>
              </w:rPr>
              <w:t>服务器及平台</w:t>
            </w:r>
          </w:p>
        </w:tc>
        <w:tc>
          <w:tcPr>
            <w:tcW w:w="71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9681A1">
            <w:pPr>
              <w:widowControl/>
              <w:jc w:val="center"/>
              <w:textAlignment w:val="center"/>
              <w:rPr>
                <w:rFonts w:hint="default" w:eastAsia="宋体" w:cs="仿宋"/>
                <w:color w:val="auto"/>
                <w:kern w:val="0"/>
                <w:sz w:val="22"/>
                <w:highlight w:val="none"/>
                <w:lang w:val="en-US" w:eastAsia="zh-CN" w:bidi="ar"/>
              </w:rPr>
            </w:pPr>
            <w:r>
              <w:rPr>
                <w:rFonts w:hint="eastAsia" w:cs="仿宋"/>
                <w:color w:val="auto"/>
                <w:kern w:val="0"/>
                <w:sz w:val="22"/>
                <w:highlight w:val="none"/>
                <w:lang w:val="en-US" w:eastAsia="zh-CN" w:bidi="ar"/>
              </w:rPr>
              <w:t>24</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622828">
            <w:pPr>
              <w:widowControl/>
              <w:jc w:val="center"/>
              <w:textAlignment w:val="center"/>
              <w:rPr>
                <w:rFonts w:hint="eastAsia" w:cs="仿宋"/>
                <w:color w:val="auto"/>
                <w:kern w:val="0"/>
                <w:sz w:val="22"/>
                <w:highlight w:val="none"/>
                <w:lang w:bidi="ar"/>
              </w:rPr>
            </w:pPr>
            <w:r>
              <w:rPr>
                <w:rFonts w:hint="eastAsia" w:cs="仿宋"/>
                <w:color w:val="auto"/>
                <w:kern w:val="0"/>
                <w:sz w:val="22"/>
                <w:highlight w:val="none"/>
                <w:lang w:bidi="ar"/>
              </w:rPr>
              <w:t>智能视频人脸分析服务器</w:t>
            </w:r>
          </w:p>
        </w:tc>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75EFC9">
            <w:pPr>
              <w:widowControl/>
              <w:jc w:val="center"/>
              <w:textAlignment w:val="center"/>
              <w:rPr>
                <w:rFonts w:hint="eastAsia" w:eastAsia="宋体" w:cs="仿宋"/>
                <w:color w:val="auto"/>
                <w:kern w:val="0"/>
                <w:sz w:val="22"/>
                <w:highlight w:val="none"/>
                <w:lang w:val="en-US" w:eastAsia="zh-CN" w:bidi="ar"/>
              </w:rPr>
            </w:pPr>
            <w:r>
              <w:rPr>
                <w:rFonts w:hint="eastAsia" w:cs="仿宋"/>
                <w:color w:val="auto"/>
                <w:kern w:val="0"/>
                <w:sz w:val="22"/>
                <w:highlight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BD0564">
            <w:pPr>
              <w:widowControl/>
              <w:jc w:val="center"/>
              <w:textAlignment w:val="center"/>
              <w:rPr>
                <w:rFonts w:hint="default" w:eastAsia="宋体" w:cs="仿宋"/>
                <w:color w:val="auto"/>
                <w:kern w:val="0"/>
                <w:sz w:val="22"/>
                <w:highlight w:val="none"/>
                <w:lang w:val="en-US" w:eastAsia="zh-CN" w:bidi="ar"/>
              </w:rPr>
            </w:pPr>
            <w:r>
              <w:rPr>
                <w:rFonts w:hint="eastAsia" w:cs="仿宋"/>
                <w:color w:val="auto"/>
                <w:kern w:val="0"/>
                <w:sz w:val="22"/>
                <w:highlight w:val="none"/>
                <w:lang w:val="en-US" w:eastAsia="zh-CN" w:bidi="ar"/>
              </w:rPr>
              <w:t>套</w:t>
            </w:r>
          </w:p>
        </w:tc>
        <w:tc>
          <w:tcPr>
            <w:tcW w:w="20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95235D">
            <w:pPr>
              <w:jc w:val="center"/>
              <w:rPr>
                <w:rFonts w:cs="仿宋"/>
                <w:color w:val="auto"/>
                <w:sz w:val="22"/>
                <w:highlight w:val="none"/>
              </w:rPr>
            </w:pPr>
          </w:p>
        </w:tc>
        <w:tc>
          <w:tcPr>
            <w:tcW w:w="211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21FBDC">
            <w:pPr>
              <w:jc w:val="center"/>
              <w:rPr>
                <w:rFonts w:cs="仿宋"/>
                <w:color w:val="auto"/>
                <w:sz w:val="22"/>
                <w:highlight w:val="none"/>
              </w:rPr>
            </w:pPr>
          </w:p>
        </w:tc>
      </w:tr>
      <w:tr w14:paraId="36543962">
        <w:tblPrEx>
          <w:tblCellMar>
            <w:top w:w="0" w:type="dxa"/>
            <w:left w:w="0" w:type="dxa"/>
            <w:bottom w:w="0" w:type="dxa"/>
            <w:right w:w="0" w:type="dxa"/>
          </w:tblCellMar>
        </w:tblPrEx>
        <w:trPr>
          <w:trHeight w:val="527" w:hRule="atLeast"/>
        </w:trPr>
        <w:tc>
          <w:tcPr>
            <w:tcW w:w="745" w:type="dxa"/>
            <w:vMerge w:val="continue"/>
            <w:tcBorders>
              <w:left w:val="single" w:color="000000" w:sz="4" w:space="0"/>
              <w:right w:val="single" w:color="000000" w:sz="4" w:space="0"/>
            </w:tcBorders>
            <w:tcMar>
              <w:top w:w="15" w:type="dxa"/>
              <w:left w:w="15" w:type="dxa"/>
              <w:right w:w="15" w:type="dxa"/>
            </w:tcMar>
            <w:vAlign w:val="center"/>
          </w:tcPr>
          <w:p w14:paraId="66A57C50">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DD005A">
            <w:pPr>
              <w:widowControl/>
              <w:jc w:val="center"/>
              <w:textAlignment w:val="center"/>
              <w:rPr>
                <w:rFonts w:hint="default" w:eastAsia="宋体" w:cs="仿宋"/>
                <w:color w:val="auto"/>
                <w:kern w:val="0"/>
                <w:sz w:val="22"/>
                <w:highlight w:val="none"/>
                <w:lang w:val="en-US" w:eastAsia="zh-CN" w:bidi="ar"/>
              </w:rPr>
            </w:pPr>
            <w:r>
              <w:rPr>
                <w:rFonts w:hint="eastAsia" w:cs="仿宋"/>
                <w:color w:val="auto"/>
                <w:kern w:val="0"/>
                <w:sz w:val="22"/>
                <w:highlight w:val="none"/>
                <w:lang w:val="en-US" w:eastAsia="zh-CN" w:bidi="ar"/>
              </w:rPr>
              <w:t>25</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0CEDF7">
            <w:pPr>
              <w:widowControl/>
              <w:jc w:val="center"/>
              <w:textAlignment w:val="center"/>
              <w:rPr>
                <w:rFonts w:hint="default" w:eastAsia="宋体" w:cs="仿宋"/>
                <w:color w:val="auto"/>
                <w:kern w:val="0"/>
                <w:sz w:val="22"/>
                <w:highlight w:val="none"/>
                <w:lang w:val="en-US" w:eastAsia="zh-CN" w:bidi="ar"/>
              </w:rPr>
            </w:pPr>
            <w:r>
              <w:rPr>
                <w:rFonts w:hint="eastAsia" w:cs="仿宋"/>
                <w:color w:val="auto"/>
                <w:kern w:val="0"/>
                <w:sz w:val="22"/>
                <w:highlight w:val="none"/>
                <w:lang w:val="en-US" w:eastAsia="zh-CN" w:bidi="ar"/>
              </w:rPr>
              <w:t>视频诊断服务器</w:t>
            </w:r>
          </w:p>
        </w:tc>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CF2B66">
            <w:pPr>
              <w:widowControl/>
              <w:jc w:val="center"/>
              <w:textAlignment w:val="center"/>
              <w:rPr>
                <w:rFonts w:hint="eastAsia" w:eastAsia="宋体" w:cs="仿宋"/>
                <w:color w:val="auto"/>
                <w:kern w:val="0"/>
                <w:sz w:val="22"/>
                <w:highlight w:val="none"/>
                <w:lang w:val="en-US" w:eastAsia="zh-CN" w:bidi="ar"/>
              </w:rPr>
            </w:pPr>
            <w:r>
              <w:rPr>
                <w:rFonts w:hint="eastAsia" w:cs="仿宋"/>
                <w:color w:val="auto"/>
                <w:kern w:val="0"/>
                <w:sz w:val="22"/>
                <w:highlight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2CF27C">
            <w:pPr>
              <w:widowControl/>
              <w:jc w:val="center"/>
              <w:textAlignment w:val="center"/>
              <w:rPr>
                <w:rFonts w:hint="eastAsia" w:eastAsia="宋体" w:cs="仿宋"/>
                <w:color w:val="auto"/>
                <w:kern w:val="0"/>
                <w:sz w:val="22"/>
                <w:highlight w:val="none"/>
                <w:lang w:val="en-US" w:eastAsia="zh-CN" w:bidi="ar"/>
              </w:rPr>
            </w:pPr>
            <w:r>
              <w:rPr>
                <w:rFonts w:hint="eastAsia" w:cs="仿宋"/>
                <w:color w:val="auto"/>
                <w:kern w:val="0"/>
                <w:sz w:val="22"/>
                <w:highlight w:val="none"/>
                <w:lang w:val="en-US" w:eastAsia="zh-CN" w:bidi="ar"/>
              </w:rPr>
              <w:t>套</w:t>
            </w:r>
          </w:p>
        </w:tc>
        <w:tc>
          <w:tcPr>
            <w:tcW w:w="20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C75EB6">
            <w:pPr>
              <w:jc w:val="center"/>
              <w:rPr>
                <w:rFonts w:cs="仿宋"/>
                <w:color w:val="auto"/>
                <w:sz w:val="22"/>
                <w:highlight w:val="none"/>
              </w:rPr>
            </w:pPr>
          </w:p>
        </w:tc>
        <w:tc>
          <w:tcPr>
            <w:tcW w:w="211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F0D388">
            <w:pPr>
              <w:jc w:val="center"/>
              <w:rPr>
                <w:rFonts w:cs="仿宋"/>
                <w:color w:val="auto"/>
                <w:sz w:val="22"/>
                <w:highlight w:val="none"/>
              </w:rPr>
            </w:pPr>
          </w:p>
        </w:tc>
      </w:tr>
      <w:tr w14:paraId="713FF997">
        <w:tblPrEx>
          <w:tblCellMar>
            <w:top w:w="0" w:type="dxa"/>
            <w:left w:w="0" w:type="dxa"/>
            <w:bottom w:w="0" w:type="dxa"/>
            <w:right w:w="0" w:type="dxa"/>
          </w:tblCellMar>
        </w:tblPrEx>
        <w:trPr>
          <w:trHeight w:val="527" w:hRule="atLeast"/>
        </w:trPr>
        <w:tc>
          <w:tcPr>
            <w:tcW w:w="745" w:type="dxa"/>
            <w:vMerge w:val="continue"/>
            <w:tcBorders>
              <w:left w:val="single" w:color="000000" w:sz="4" w:space="0"/>
              <w:right w:val="single" w:color="000000" w:sz="4" w:space="0"/>
            </w:tcBorders>
            <w:tcMar>
              <w:top w:w="15" w:type="dxa"/>
              <w:left w:w="15" w:type="dxa"/>
              <w:right w:w="15" w:type="dxa"/>
            </w:tcMar>
            <w:vAlign w:val="center"/>
          </w:tcPr>
          <w:p w14:paraId="6DF8C19B">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41BEDA">
            <w:pPr>
              <w:widowControl/>
              <w:jc w:val="center"/>
              <w:textAlignment w:val="center"/>
              <w:rPr>
                <w:rFonts w:hint="default" w:eastAsia="宋体" w:cs="仿宋"/>
                <w:color w:val="auto"/>
                <w:kern w:val="0"/>
                <w:sz w:val="22"/>
                <w:highlight w:val="none"/>
                <w:lang w:val="en-US" w:eastAsia="zh-CN" w:bidi="ar"/>
              </w:rPr>
            </w:pPr>
            <w:r>
              <w:rPr>
                <w:rFonts w:hint="eastAsia" w:cs="仿宋"/>
                <w:color w:val="auto"/>
                <w:kern w:val="0"/>
                <w:sz w:val="22"/>
                <w:highlight w:val="none"/>
                <w:lang w:val="en-US" w:eastAsia="zh-CN" w:bidi="ar"/>
              </w:rPr>
              <w:t>26</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1D3535">
            <w:pPr>
              <w:widowControl/>
              <w:jc w:val="center"/>
              <w:textAlignment w:val="center"/>
              <w:rPr>
                <w:rFonts w:hint="eastAsia" w:cs="仿宋"/>
                <w:color w:val="auto"/>
                <w:kern w:val="0"/>
                <w:sz w:val="22"/>
                <w:highlight w:val="none"/>
                <w:lang w:bidi="ar"/>
              </w:rPr>
            </w:pPr>
            <w:r>
              <w:rPr>
                <w:rFonts w:hint="eastAsia" w:cs="宋体"/>
                <w:color w:val="auto"/>
                <w:kern w:val="0"/>
                <w:sz w:val="22"/>
                <w:highlight w:val="none"/>
                <w:lang w:bidi="ar"/>
              </w:rPr>
              <w:t>综合管理平台服务器</w:t>
            </w:r>
          </w:p>
        </w:tc>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6DC2F2">
            <w:pPr>
              <w:widowControl/>
              <w:jc w:val="center"/>
              <w:textAlignment w:val="center"/>
              <w:rPr>
                <w:rFonts w:hint="eastAsia" w:eastAsia="宋体" w:cs="仿宋"/>
                <w:color w:val="auto"/>
                <w:kern w:val="0"/>
                <w:sz w:val="22"/>
                <w:highlight w:val="none"/>
                <w:lang w:val="en-US" w:eastAsia="zh-CN" w:bidi="ar"/>
              </w:rPr>
            </w:pPr>
            <w:r>
              <w:rPr>
                <w:rFonts w:hint="eastAsia" w:cs="仿宋"/>
                <w:color w:val="auto"/>
                <w:kern w:val="0"/>
                <w:sz w:val="22"/>
                <w:highlight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FA9830">
            <w:pPr>
              <w:widowControl/>
              <w:jc w:val="center"/>
              <w:textAlignment w:val="center"/>
              <w:rPr>
                <w:rFonts w:hint="eastAsia" w:eastAsia="宋体" w:cs="仿宋"/>
                <w:color w:val="auto"/>
                <w:kern w:val="0"/>
                <w:sz w:val="22"/>
                <w:highlight w:val="none"/>
                <w:lang w:val="en-US" w:eastAsia="zh-CN" w:bidi="ar"/>
              </w:rPr>
            </w:pPr>
            <w:r>
              <w:rPr>
                <w:rFonts w:hint="eastAsia" w:cs="仿宋"/>
                <w:color w:val="auto"/>
                <w:kern w:val="0"/>
                <w:sz w:val="22"/>
                <w:highlight w:val="none"/>
                <w:lang w:val="en-US" w:eastAsia="zh-CN" w:bidi="ar"/>
              </w:rPr>
              <w:t>套</w:t>
            </w:r>
          </w:p>
        </w:tc>
        <w:tc>
          <w:tcPr>
            <w:tcW w:w="20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1C7071">
            <w:pPr>
              <w:jc w:val="center"/>
              <w:rPr>
                <w:rFonts w:cs="仿宋"/>
                <w:color w:val="auto"/>
                <w:sz w:val="22"/>
                <w:highlight w:val="none"/>
              </w:rPr>
            </w:pPr>
          </w:p>
        </w:tc>
        <w:tc>
          <w:tcPr>
            <w:tcW w:w="211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B14801">
            <w:pPr>
              <w:jc w:val="center"/>
              <w:rPr>
                <w:rFonts w:cs="仿宋"/>
                <w:color w:val="auto"/>
                <w:sz w:val="22"/>
                <w:highlight w:val="none"/>
              </w:rPr>
            </w:pPr>
          </w:p>
        </w:tc>
      </w:tr>
      <w:tr w14:paraId="5A108B05">
        <w:tblPrEx>
          <w:tblCellMar>
            <w:top w:w="0" w:type="dxa"/>
            <w:left w:w="0" w:type="dxa"/>
            <w:bottom w:w="0" w:type="dxa"/>
            <w:right w:w="0" w:type="dxa"/>
          </w:tblCellMar>
        </w:tblPrEx>
        <w:trPr>
          <w:trHeight w:val="527" w:hRule="atLeast"/>
        </w:trPr>
        <w:tc>
          <w:tcPr>
            <w:tcW w:w="745" w:type="dxa"/>
            <w:vMerge w:val="continue"/>
            <w:tcBorders>
              <w:left w:val="single" w:color="000000" w:sz="4" w:space="0"/>
              <w:right w:val="single" w:color="000000" w:sz="4" w:space="0"/>
            </w:tcBorders>
            <w:tcMar>
              <w:top w:w="15" w:type="dxa"/>
              <w:left w:w="15" w:type="dxa"/>
              <w:right w:w="15" w:type="dxa"/>
            </w:tcMar>
            <w:vAlign w:val="center"/>
          </w:tcPr>
          <w:p w14:paraId="06D48EC1">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D56A2A">
            <w:pPr>
              <w:widowControl/>
              <w:jc w:val="center"/>
              <w:textAlignment w:val="center"/>
              <w:rPr>
                <w:rFonts w:hint="default" w:eastAsia="宋体" w:cs="仿宋"/>
                <w:color w:val="auto"/>
                <w:kern w:val="0"/>
                <w:sz w:val="22"/>
                <w:highlight w:val="none"/>
                <w:lang w:val="en-US" w:eastAsia="zh-CN" w:bidi="ar"/>
              </w:rPr>
            </w:pPr>
            <w:r>
              <w:rPr>
                <w:rFonts w:hint="eastAsia" w:cs="仿宋"/>
                <w:color w:val="auto"/>
                <w:kern w:val="0"/>
                <w:sz w:val="22"/>
                <w:highlight w:val="none"/>
                <w:lang w:val="en-US" w:eastAsia="zh-CN" w:bidi="ar"/>
              </w:rPr>
              <w:t>27</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43DA39">
            <w:pPr>
              <w:widowControl/>
              <w:jc w:val="center"/>
              <w:textAlignment w:val="center"/>
              <w:rPr>
                <w:rFonts w:hint="eastAsia" w:cs="仿宋"/>
                <w:color w:val="auto"/>
                <w:kern w:val="0"/>
                <w:sz w:val="22"/>
                <w:highlight w:val="none"/>
                <w:lang w:bidi="ar"/>
              </w:rPr>
            </w:pPr>
            <w:r>
              <w:rPr>
                <w:rFonts w:hint="eastAsia" w:cs="宋体"/>
                <w:color w:val="auto"/>
                <w:kern w:val="0"/>
                <w:sz w:val="22"/>
                <w:highlight w:val="none"/>
                <w:lang w:bidi="ar"/>
              </w:rPr>
              <w:t>智慧医疗综合管理平台</w:t>
            </w:r>
          </w:p>
        </w:tc>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2B22CA">
            <w:pPr>
              <w:widowControl/>
              <w:jc w:val="center"/>
              <w:textAlignment w:val="center"/>
              <w:rPr>
                <w:rFonts w:hint="eastAsia" w:eastAsia="宋体" w:cs="仿宋"/>
                <w:color w:val="auto"/>
                <w:kern w:val="0"/>
                <w:sz w:val="22"/>
                <w:highlight w:val="none"/>
                <w:lang w:val="en-US" w:eastAsia="zh-CN" w:bidi="ar"/>
              </w:rPr>
            </w:pPr>
            <w:r>
              <w:rPr>
                <w:rFonts w:hint="eastAsia" w:cs="仿宋"/>
                <w:color w:val="auto"/>
                <w:kern w:val="0"/>
                <w:sz w:val="22"/>
                <w:highlight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8A3D2C">
            <w:pPr>
              <w:widowControl/>
              <w:tabs>
                <w:tab w:val="left" w:pos="348"/>
              </w:tabs>
              <w:jc w:val="left"/>
              <w:textAlignment w:val="center"/>
              <w:rPr>
                <w:rFonts w:hint="default" w:eastAsia="宋体" w:cs="仿宋"/>
                <w:color w:val="auto"/>
                <w:kern w:val="0"/>
                <w:sz w:val="22"/>
                <w:highlight w:val="none"/>
                <w:lang w:val="en-US" w:eastAsia="zh-CN" w:bidi="ar"/>
              </w:rPr>
            </w:pPr>
            <w:r>
              <w:rPr>
                <w:rFonts w:hint="eastAsia" w:cs="仿宋"/>
                <w:color w:val="auto"/>
                <w:kern w:val="0"/>
                <w:sz w:val="22"/>
                <w:highlight w:val="none"/>
                <w:lang w:eastAsia="zh-CN" w:bidi="ar"/>
              </w:rPr>
              <w:tab/>
            </w:r>
            <w:r>
              <w:rPr>
                <w:rFonts w:hint="eastAsia" w:cs="仿宋"/>
                <w:color w:val="auto"/>
                <w:kern w:val="0"/>
                <w:sz w:val="22"/>
                <w:highlight w:val="none"/>
                <w:lang w:val="en-US" w:eastAsia="zh-CN" w:bidi="ar"/>
              </w:rPr>
              <w:t>套</w:t>
            </w:r>
          </w:p>
        </w:tc>
        <w:tc>
          <w:tcPr>
            <w:tcW w:w="20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289C90">
            <w:pPr>
              <w:jc w:val="center"/>
              <w:rPr>
                <w:rFonts w:cs="仿宋"/>
                <w:color w:val="auto"/>
                <w:sz w:val="22"/>
                <w:highlight w:val="none"/>
              </w:rPr>
            </w:pPr>
          </w:p>
        </w:tc>
        <w:tc>
          <w:tcPr>
            <w:tcW w:w="211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3F95CB">
            <w:pPr>
              <w:jc w:val="center"/>
              <w:rPr>
                <w:rFonts w:cs="仿宋"/>
                <w:color w:val="auto"/>
                <w:sz w:val="22"/>
                <w:highlight w:val="none"/>
              </w:rPr>
            </w:pPr>
          </w:p>
        </w:tc>
      </w:tr>
      <w:tr w14:paraId="30A1BF52">
        <w:tblPrEx>
          <w:tblCellMar>
            <w:top w:w="0" w:type="dxa"/>
            <w:left w:w="0" w:type="dxa"/>
            <w:bottom w:w="0" w:type="dxa"/>
            <w:right w:w="0" w:type="dxa"/>
          </w:tblCellMar>
        </w:tblPrEx>
        <w:trPr>
          <w:trHeight w:val="527" w:hRule="atLeast"/>
        </w:trPr>
        <w:tc>
          <w:tcPr>
            <w:tcW w:w="745" w:type="dxa"/>
            <w:vMerge w:val="continue"/>
            <w:tcBorders>
              <w:left w:val="single" w:color="000000" w:sz="4" w:space="0"/>
              <w:right w:val="single" w:color="000000" w:sz="4" w:space="0"/>
            </w:tcBorders>
            <w:tcMar>
              <w:top w:w="15" w:type="dxa"/>
              <w:left w:w="15" w:type="dxa"/>
              <w:right w:w="15" w:type="dxa"/>
            </w:tcMar>
            <w:vAlign w:val="center"/>
          </w:tcPr>
          <w:p w14:paraId="54667D42">
            <w:pPr>
              <w:jc w:val="center"/>
              <w:rPr>
                <w:rFonts w:cs="仿宋"/>
                <w:color w:val="auto"/>
                <w:sz w:val="22"/>
                <w:highlight w:val="none"/>
              </w:rPr>
            </w:pPr>
          </w:p>
        </w:tc>
        <w:tc>
          <w:tcPr>
            <w:tcW w:w="71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1756D2">
            <w:pPr>
              <w:widowControl/>
              <w:jc w:val="center"/>
              <w:textAlignment w:val="center"/>
              <w:rPr>
                <w:rFonts w:hint="default" w:eastAsia="宋体" w:cs="仿宋"/>
                <w:color w:val="auto"/>
                <w:kern w:val="0"/>
                <w:sz w:val="22"/>
                <w:highlight w:val="none"/>
                <w:lang w:val="en-US" w:eastAsia="zh-CN" w:bidi="ar"/>
              </w:rPr>
            </w:pPr>
            <w:r>
              <w:rPr>
                <w:rFonts w:hint="eastAsia" w:cs="仿宋"/>
                <w:color w:val="auto"/>
                <w:kern w:val="0"/>
                <w:sz w:val="22"/>
                <w:highlight w:val="none"/>
                <w:lang w:val="en-US" w:eastAsia="zh-CN" w:bidi="ar"/>
              </w:rPr>
              <w:t>28</w:t>
            </w:r>
          </w:p>
        </w:tc>
        <w:tc>
          <w:tcPr>
            <w:tcW w:w="245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857807">
            <w:pPr>
              <w:widowControl/>
              <w:jc w:val="center"/>
              <w:textAlignment w:val="center"/>
              <w:rPr>
                <w:rFonts w:hint="default" w:eastAsia="宋体" w:cs="仿宋"/>
                <w:color w:val="auto"/>
                <w:kern w:val="0"/>
                <w:sz w:val="22"/>
                <w:highlight w:val="none"/>
                <w:lang w:val="en-US" w:eastAsia="zh-CN" w:bidi="ar"/>
              </w:rPr>
            </w:pPr>
            <w:r>
              <w:rPr>
                <w:rFonts w:hint="eastAsia" w:cs="仿宋"/>
                <w:color w:val="auto"/>
                <w:kern w:val="0"/>
                <w:sz w:val="22"/>
                <w:highlight w:val="none"/>
                <w:lang w:val="en-US" w:eastAsia="zh-CN" w:bidi="ar"/>
              </w:rPr>
              <w:t>16路高清解码器</w:t>
            </w:r>
          </w:p>
        </w:tc>
        <w:tc>
          <w:tcPr>
            <w:tcW w:w="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B7CE79">
            <w:pPr>
              <w:widowControl/>
              <w:jc w:val="center"/>
              <w:textAlignment w:val="center"/>
              <w:rPr>
                <w:rFonts w:hint="eastAsia" w:eastAsia="宋体" w:cs="仿宋"/>
                <w:color w:val="auto"/>
                <w:kern w:val="0"/>
                <w:sz w:val="22"/>
                <w:highlight w:val="none"/>
                <w:lang w:val="en-US" w:eastAsia="zh-CN" w:bidi="ar"/>
              </w:rPr>
            </w:pPr>
            <w:r>
              <w:rPr>
                <w:rFonts w:hint="eastAsia" w:cs="仿宋"/>
                <w:color w:val="auto"/>
                <w:kern w:val="0"/>
                <w:sz w:val="22"/>
                <w:highlight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76069A">
            <w:pPr>
              <w:widowControl/>
              <w:jc w:val="center"/>
              <w:textAlignment w:val="center"/>
              <w:rPr>
                <w:rFonts w:hint="eastAsia" w:eastAsia="宋体" w:cs="仿宋"/>
                <w:color w:val="auto"/>
                <w:kern w:val="0"/>
                <w:sz w:val="22"/>
                <w:highlight w:val="none"/>
                <w:lang w:val="en-US" w:eastAsia="zh-CN" w:bidi="ar"/>
              </w:rPr>
            </w:pPr>
            <w:r>
              <w:rPr>
                <w:rFonts w:hint="eastAsia" w:cs="仿宋"/>
                <w:color w:val="auto"/>
                <w:kern w:val="0"/>
                <w:sz w:val="22"/>
                <w:highlight w:val="none"/>
                <w:lang w:val="en-US" w:eastAsia="zh-CN" w:bidi="ar"/>
              </w:rPr>
              <w:t>套</w:t>
            </w:r>
          </w:p>
        </w:tc>
        <w:tc>
          <w:tcPr>
            <w:tcW w:w="20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97C630">
            <w:pPr>
              <w:jc w:val="center"/>
              <w:rPr>
                <w:rFonts w:cs="仿宋"/>
                <w:color w:val="auto"/>
                <w:sz w:val="22"/>
                <w:highlight w:val="none"/>
              </w:rPr>
            </w:pPr>
          </w:p>
        </w:tc>
        <w:tc>
          <w:tcPr>
            <w:tcW w:w="211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0C27FE">
            <w:pPr>
              <w:jc w:val="center"/>
              <w:rPr>
                <w:rFonts w:cs="仿宋"/>
                <w:color w:val="auto"/>
                <w:sz w:val="22"/>
                <w:highlight w:val="none"/>
              </w:rPr>
            </w:pPr>
          </w:p>
        </w:tc>
      </w:tr>
    </w:tbl>
    <w:p w14:paraId="1BE903AA">
      <w:pPr>
        <w:rPr>
          <w:rFonts w:cs="宋体"/>
          <w:bCs/>
          <w:color w:val="auto"/>
          <w:sz w:val="28"/>
          <w:szCs w:val="28"/>
          <w:highlight w:val="none"/>
        </w:rPr>
      </w:pPr>
    </w:p>
    <w:p w14:paraId="1971777A">
      <w:pPr>
        <w:numPr>
          <w:ilvl w:val="0"/>
          <w:numId w:val="5"/>
        </w:numPr>
        <w:rPr>
          <w:rFonts w:hint="eastAsia" w:cs="宋体"/>
          <w:bCs/>
          <w:color w:val="auto"/>
          <w:sz w:val="28"/>
          <w:szCs w:val="28"/>
          <w:highlight w:val="none"/>
          <w:lang w:val="en-US" w:eastAsia="zh-CN"/>
        </w:rPr>
      </w:pPr>
      <w:r>
        <w:rPr>
          <w:rFonts w:hint="eastAsia" w:cs="宋体"/>
          <w:bCs/>
          <w:color w:val="auto"/>
          <w:sz w:val="28"/>
          <w:szCs w:val="28"/>
          <w:highlight w:val="none"/>
          <w:lang w:val="en-US" w:eastAsia="zh-CN"/>
        </w:rPr>
        <w:t>拟采购备件清单</w:t>
      </w:r>
    </w:p>
    <w:tbl>
      <w:tblPr>
        <w:tblStyle w:val="22"/>
        <w:tblW w:w="93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2"/>
        <w:gridCol w:w="2203"/>
        <w:gridCol w:w="2053"/>
        <w:gridCol w:w="1020"/>
        <w:gridCol w:w="1080"/>
        <w:gridCol w:w="2139"/>
      </w:tblGrid>
      <w:tr w14:paraId="4D2A3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AC5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394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项目</w:t>
            </w: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5FD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要求</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21B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单位</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85A4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数量</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5DE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备注</w:t>
            </w:r>
          </w:p>
        </w:tc>
      </w:tr>
      <w:tr w14:paraId="2CC31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1" w:hRule="atLeast"/>
        </w:trPr>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20D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8F2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存储一体机EVS</w:t>
            </w: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782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36盘位存储</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8B51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7AD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AD0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用于替代2018年以前的NVR</w:t>
            </w:r>
          </w:p>
        </w:tc>
      </w:tr>
      <w:tr w14:paraId="67487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trPr>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6728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34B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存储专用企业盘</w:t>
            </w: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A92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16T监控硬盘</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3F20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90DB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68A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存储用</w:t>
            </w:r>
          </w:p>
        </w:tc>
      </w:tr>
      <w:tr w14:paraId="45CBA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4" w:hRule="atLeast"/>
        </w:trPr>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73F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2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BA4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视频运维诊断系统</w:t>
            </w:r>
          </w:p>
        </w:tc>
        <w:tc>
          <w:tcPr>
            <w:tcW w:w="2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71AF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对视频进行诊断，</w:t>
            </w:r>
          </w:p>
          <w:p w14:paraId="68780C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运维管理用</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15F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850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DB4CD">
            <w:pPr>
              <w:jc w:val="center"/>
              <w:rPr>
                <w:rFonts w:hint="eastAsia" w:ascii="宋体" w:hAnsi="宋体" w:eastAsia="宋体" w:cs="宋体"/>
                <w:i w:val="0"/>
                <w:iCs w:val="0"/>
                <w:color w:val="auto"/>
                <w:sz w:val="22"/>
                <w:szCs w:val="22"/>
                <w:highlight w:val="none"/>
                <w:u w:val="none"/>
              </w:rPr>
            </w:pPr>
          </w:p>
        </w:tc>
      </w:tr>
    </w:tbl>
    <w:p w14:paraId="7C7F96E2">
      <w:pPr>
        <w:numPr>
          <w:ilvl w:val="0"/>
          <w:numId w:val="0"/>
        </w:numPr>
        <w:rPr>
          <w:rFonts w:hint="default" w:cs="宋体"/>
          <w:bCs/>
          <w:color w:val="auto"/>
          <w:sz w:val="22"/>
          <w:szCs w:val="22"/>
          <w:highlight w:val="none"/>
          <w:lang w:val="en-US" w:eastAsia="zh-CN"/>
        </w:rPr>
      </w:pPr>
    </w:p>
    <w:p w14:paraId="7AC172F6">
      <w:pPr>
        <w:rPr>
          <w:rFonts w:cs="宋体"/>
          <w:bCs/>
          <w:color w:val="auto"/>
          <w:sz w:val="28"/>
          <w:szCs w:val="28"/>
          <w:highlight w:val="none"/>
        </w:rPr>
      </w:pPr>
    </w:p>
    <w:p w14:paraId="459F2AF7">
      <w:pPr>
        <w:rPr>
          <w:rFonts w:cs="宋体"/>
          <w:bCs/>
          <w:color w:val="auto"/>
          <w:sz w:val="28"/>
          <w:szCs w:val="28"/>
          <w:highlight w:val="none"/>
        </w:rPr>
      </w:pPr>
    </w:p>
    <w:p w14:paraId="3B04D33B">
      <w:pPr>
        <w:pStyle w:val="2"/>
        <w:numPr>
          <w:ilvl w:val="0"/>
          <w:numId w:val="3"/>
        </w:numPr>
        <w:rPr>
          <w:color w:val="auto"/>
          <w:highlight w:val="none"/>
        </w:rPr>
      </w:pPr>
      <w:bookmarkStart w:id="2" w:name="_Toc163492892"/>
      <w:bookmarkStart w:id="3" w:name="_Toc155185895"/>
      <w:r>
        <w:rPr>
          <w:rFonts w:hint="eastAsia"/>
          <w:color w:val="auto"/>
          <w:highlight w:val="none"/>
        </w:rPr>
        <w:t>资格</w:t>
      </w:r>
      <w:bookmarkEnd w:id="2"/>
      <w:bookmarkEnd w:id="3"/>
      <w:r>
        <w:rPr>
          <w:rFonts w:hint="eastAsia"/>
          <w:color w:val="auto"/>
          <w:highlight w:val="none"/>
          <w:lang w:val="en-US" w:eastAsia="zh-CN"/>
        </w:rPr>
        <w:t>要求</w:t>
      </w:r>
    </w:p>
    <w:p w14:paraId="122743A9">
      <w:pPr>
        <w:pStyle w:val="3"/>
        <w:numPr>
          <w:ilvl w:val="0"/>
          <w:numId w:val="6"/>
        </w:numPr>
        <w:rPr>
          <w:color w:val="auto"/>
          <w:highlight w:val="none"/>
        </w:rPr>
      </w:pPr>
      <w:bookmarkStart w:id="4" w:name="_Toc163492898"/>
      <w:bookmarkStart w:id="5" w:name="_Toc109900318"/>
      <w:bookmarkStart w:id="6" w:name="_Toc494561958"/>
      <w:bookmarkStart w:id="7" w:name="_Toc155185896"/>
      <w:bookmarkStart w:id="8" w:name="_Toc511894514"/>
      <w:bookmarkStart w:id="9" w:name="_Toc140132821"/>
      <w:bookmarkStart w:id="10" w:name="_Toc109899899"/>
      <w:bookmarkStart w:id="11" w:name="_Toc61280398"/>
      <w:bookmarkStart w:id="12" w:name="_Toc109899480"/>
      <w:bookmarkStart w:id="13" w:name="_Toc155185903"/>
      <w:r>
        <w:rPr>
          <w:rFonts w:hint="eastAsia" w:cs="宋体" w:asciiTheme="majorEastAsia" w:hAnsiTheme="majorEastAsia" w:eastAsiaTheme="majorEastAsia"/>
          <w:color w:val="auto"/>
          <w:kern w:val="0"/>
          <w:szCs w:val="21"/>
          <w:highlight w:val="none"/>
        </w:rPr>
        <w:t>资格审查标准</w:t>
      </w:r>
      <w:bookmarkEnd w:id="4"/>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944"/>
        <w:gridCol w:w="2985"/>
        <w:gridCol w:w="5357"/>
      </w:tblGrid>
      <w:tr w14:paraId="2BB03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shd w:val="clear" w:color="auto" w:fill="D8D8D8" w:themeFill="background1" w:themeFillShade="D9"/>
            <w:vAlign w:val="center"/>
          </w:tcPr>
          <w:p w14:paraId="34B132F7">
            <w:pPr>
              <w:pStyle w:val="38"/>
              <w:jc w:val="center"/>
              <w:rPr>
                <w:b/>
                <w:bCs/>
                <w:color w:val="auto"/>
                <w:highlight w:val="none"/>
              </w:rPr>
            </w:pPr>
            <w:r>
              <w:rPr>
                <w:rFonts w:hint="eastAsia"/>
                <w:b/>
                <w:bCs/>
                <w:color w:val="auto"/>
                <w:highlight w:val="none"/>
              </w:rPr>
              <w:t>序号</w:t>
            </w:r>
          </w:p>
        </w:tc>
        <w:tc>
          <w:tcPr>
            <w:tcW w:w="1607" w:type="pct"/>
            <w:shd w:val="clear" w:color="auto" w:fill="D8D8D8" w:themeFill="background1" w:themeFillShade="D9"/>
            <w:vAlign w:val="center"/>
          </w:tcPr>
          <w:p w14:paraId="47DE30FC">
            <w:pPr>
              <w:pStyle w:val="38"/>
              <w:jc w:val="center"/>
              <w:rPr>
                <w:b/>
                <w:bCs/>
                <w:color w:val="auto"/>
                <w:highlight w:val="none"/>
              </w:rPr>
            </w:pPr>
            <w:r>
              <w:rPr>
                <w:rFonts w:hint="eastAsia"/>
                <w:b/>
                <w:bCs/>
                <w:color w:val="auto"/>
                <w:highlight w:val="none"/>
              </w:rPr>
              <w:t>资格要求</w:t>
            </w:r>
          </w:p>
        </w:tc>
        <w:tc>
          <w:tcPr>
            <w:tcW w:w="2884" w:type="pct"/>
            <w:shd w:val="clear" w:color="auto" w:fill="D8D8D8" w:themeFill="background1" w:themeFillShade="D9"/>
            <w:vAlign w:val="center"/>
          </w:tcPr>
          <w:p w14:paraId="0381873B">
            <w:pPr>
              <w:pStyle w:val="38"/>
              <w:jc w:val="center"/>
              <w:rPr>
                <w:b/>
                <w:bCs/>
                <w:color w:val="auto"/>
                <w:highlight w:val="none"/>
              </w:rPr>
            </w:pPr>
            <w:r>
              <w:rPr>
                <w:rFonts w:hint="eastAsia"/>
                <w:b/>
                <w:bCs/>
                <w:color w:val="auto"/>
                <w:highlight w:val="none"/>
              </w:rPr>
              <w:t>审查内容</w:t>
            </w:r>
          </w:p>
        </w:tc>
      </w:tr>
      <w:tr w14:paraId="6C2C4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vMerge w:val="restart"/>
            <w:vAlign w:val="center"/>
          </w:tcPr>
          <w:p w14:paraId="0B2C6158">
            <w:pPr>
              <w:pStyle w:val="38"/>
              <w:numPr>
                <w:ilvl w:val="0"/>
                <w:numId w:val="7"/>
              </w:numPr>
              <w:rPr>
                <w:color w:val="auto"/>
                <w:highlight w:val="none"/>
              </w:rPr>
            </w:pPr>
          </w:p>
        </w:tc>
        <w:tc>
          <w:tcPr>
            <w:tcW w:w="1607" w:type="pct"/>
            <w:vAlign w:val="center"/>
          </w:tcPr>
          <w:p w14:paraId="47E8EB0C">
            <w:pPr>
              <w:pStyle w:val="38"/>
              <w:jc w:val="center"/>
              <w:rPr>
                <w:color w:val="auto"/>
                <w:highlight w:val="none"/>
              </w:rPr>
            </w:pPr>
            <w:r>
              <w:rPr>
                <w:rFonts w:hint="eastAsia"/>
                <w:color w:val="auto"/>
                <w:highlight w:val="none"/>
              </w:rPr>
              <w:t>具有独立承担民事责任的能力</w:t>
            </w:r>
          </w:p>
        </w:tc>
        <w:tc>
          <w:tcPr>
            <w:tcW w:w="2884" w:type="pct"/>
            <w:vAlign w:val="center"/>
          </w:tcPr>
          <w:p w14:paraId="467D112B">
            <w:pPr>
              <w:pStyle w:val="38"/>
              <w:jc w:val="both"/>
              <w:rPr>
                <w:color w:val="auto"/>
                <w:highlight w:val="none"/>
              </w:rPr>
            </w:pPr>
            <w:r>
              <w:rPr>
                <w:color w:val="auto"/>
                <w:highlight w:val="none"/>
              </w:rPr>
              <w:t>法人或者其他组织的营业执照等证明文件，自然人的身份证明</w:t>
            </w:r>
            <w:r>
              <w:rPr>
                <w:rFonts w:hint="eastAsia"/>
                <w:color w:val="auto"/>
                <w:highlight w:val="none"/>
              </w:rPr>
              <w:t>。</w:t>
            </w:r>
          </w:p>
          <w:p w14:paraId="3933B96C">
            <w:pPr>
              <w:pStyle w:val="38"/>
              <w:jc w:val="both"/>
              <w:rPr>
                <w:color w:val="auto"/>
                <w:highlight w:val="none"/>
              </w:rPr>
            </w:pPr>
            <w:r>
              <w:rPr>
                <w:rFonts w:hint="eastAsia"/>
                <w:color w:val="auto"/>
                <w:highlight w:val="none"/>
              </w:rPr>
              <w:t>（1）企业应提供“营业执照”；</w:t>
            </w:r>
          </w:p>
          <w:p w14:paraId="69820A2B">
            <w:pPr>
              <w:pStyle w:val="38"/>
              <w:jc w:val="both"/>
              <w:rPr>
                <w:color w:val="auto"/>
                <w:highlight w:val="none"/>
              </w:rPr>
            </w:pPr>
            <w:r>
              <w:rPr>
                <w:rFonts w:hint="eastAsia"/>
                <w:color w:val="auto"/>
                <w:highlight w:val="none"/>
              </w:rPr>
              <w:t>（2）事业单位应提供“事业单位法人证书”；</w:t>
            </w:r>
          </w:p>
          <w:p w14:paraId="65105D81">
            <w:pPr>
              <w:pStyle w:val="38"/>
              <w:jc w:val="both"/>
              <w:rPr>
                <w:color w:val="auto"/>
                <w:highlight w:val="none"/>
              </w:rPr>
            </w:pPr>
            <w:r>
              <w:rPr>
                <w:rFonts w:hint="eastAsia"/>
                <w:color w:val="auto"/>
                <w:highlight w:val="none"/>
              </w:rPr>
              <w:t>（3）非企业专业服务机构应提供执业许可证等证明文件；</w:t>
            </w:r>
          </w:p>
          <w:p w14:paraId="465C56B6">
            <w:pPr>
              <w:pStyle w:val="38"/>
              <w:jc w:val="both"/>
              <w:rPr>
                <w:color w:val="auto"/>
                <w:highlight w:val="none"/>
              </w:rPr>
            </w:pPr>
            <w:r>
              <w:rPr>
                <w:rFonts w:hint="eastAsia"/>
                <w:color w:val="auto"/>
                <w:highlight w:val="none"/>
              </w:rPr>
              <w:t>（4）个体工商户应提供“个体工商户营业执照”；</w:t>
            </w:r>
          </w:p>
          <w:p w14:paraId="15DA39AF">
            <w:pPr>
              <w:pStyle w:val="38"/>
              <w:jc w:val="both"/>
              <w:rPr>
                <w:color w:val="auto"/>
                <w:highlight w:val="none"/>
              </w:rPr>
            </w:pPr>
            <w:r>
              <w:rPr>
                <w:rFonts w:hint="eastAsia"/>
                <w:color w:val="auto"/>
                <w:highlight w:val="none"/>
              </w:rPr>
              <w:t>（5）自然人应提供自然人身份证明。</w:t>
            </w:r>
          </w:p>
        </w:tc>
      </w:tr>
      <w:tr w14:paraId="32934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vMerge w:val="continue"/>
            <w:vAlign w:val="center"/>
          </w:tcPr>
          <w:p w14:paraId="49EF27AA">
            <w:pPr>
              <w:pStyle w:val="38"/>
              <w:numPr>
                <w:ilvl w:val="0"/>
                <w:numId w:val="7"/>
              </w:numPr>
              <w:rPr>
                <w:color w:val="auto"/>
                <w:highlight w:val="none"/>
              </w:rPr>
            </w:pPr>
          </w:p>
        </w:tc>
        <w:tc>
          <w:tcPr>
            <w:tcW w:w="1607" w:type="pct"/>
            <w:vAlign w:val="center"/>
          </w:tcPr>
          <w:p w14:paraId="376EA972">
            <w:pPr>
              <w:pStyle w:val="38"/>
              <w:jc w:val="center"/>
              <w:rPr>
                <w:color w:val="auto"/>
                <w:highlight w:val="none"/>
              </w:rPr>
            </w:pPr>
            <w:r>
              <w:rPr>
                <w:rFonts w:hint="eastAsia"/>
                <w:color w:val="auto"/>
                <w:highlight w:val="none"/>
              </w:rPr>
              <w:t>具有良好的商业信誉和健全的财务会计制度</w:t>
            </w:r>
          </w:p>
        </w:tc>
        <w:tc>
          <w:tcPr>
            <w:tcW w:w="2884" w:type="pct"/>
            <w:vAlign w:val="center"/>
          </w:tcPr>
          <w:p w14:paraId="7B01EF62">
            <w:pPr>
              <w:pStyle w:val="38"/>
              <w:jc w:val="both"/>
              <w:rPr>
                <w:color w:val="auto"/>
                <w:highlight w:val="none"/>
              </w:rPr>
            </w:pPr>
            <w:r>
              <w:rPr>
                <w:rFonts w:hint="eastAsia"/>
                <w:color w:val="auto"/>
                <w:highlight w:val="none"/>
              </w:rPr>
              <w:t>由投标人对以下内容提供书面承诺或声明，或提供相应证明材料。</w:t>
            </w:r>
          </w:p>
          <w:p w14:paraId="219668AE">
            <w:pPr>
              <w:pStyle w:val="38"/>
              <w:jc w:val="both"/>
              <w:rPr>
                <w:color w:val="auto"/>
                <w:highlight w:val="none"/>
              </w:rPr>
            </w:pPr>
            <w:r>
              <w:rPr>
                <w:rFonts w:hint="eastAsia"/>
                <w:color w:val="auto"/>
                <w:highlight w:val="none"/>
              </w:rPr>
              <w:t>（1）投标人是法人的，应具有2024年度</w:t>
            </w:r>
            <w:r>
              <w:rPr>
                <w:color w:val="auto"/>
                <w:highlight w:val="none"/>
              </w:rPr>
              <w:t>经审计的财务报告，或其基本开户银行出具的资信证明。其他组织和自然人，没有经审计的财务报告，应具有银行出具的资信证明。</w:t>
            </w:r>
            <w:r>
              <w:rPr>
                <w:rFonts w:hint="eastAsia" w:cs="宋体"/>
                <w:color w:val="auto"/>
                <w:szCs w:val="24"/>
                <w:highlight w:val="none"/>
              </w:rPr>
              <w:t>（银行资信证明出具时间为发布招标公告之日起）</w:t>
            </w:r>
          </w:p>
          <w:p w14:paraId="3C17FFAB">
            <w:pPr>
              <w:pStyle w:val="38"/>
              <w:jc w:val="both"/>
              <w:rPr>
                <w:color w:val="auto"/>
                <w:highlight w:val="none"/>
              </w:rPr>
            </w:pPr>
            <w:r>
              <w:rPr>
                <w:rFonts w:hint="eastAsia"/>
                <w:color w:val="auto"/>
                <w:highlight w:val="none"/>
              </w:rPr>
              <w:t>（2）有专业担保机构对投标人进行资信审查后出具投标担保函的，可以不用具备经审计的财务报告和银行资信证明文件。</w:t>
            </w:r>
          </w:p>
        </w:tc>
      </w:tr>
      <w:tr w14:paraId="78629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vMerge w:val="continue"/>
            <w:vAlign w:val="center"/>
          </w:tcPr>
          <w:p w14:paraId="4C28AF74">
            <w:pPr>
              <w:pStyle w:val="38"/>
              <w:numPr>
                <w:ilvl w:val="0"/>
                <w:numId w:val="7"/>
              </w:numPr>
              <w:rPr>
                <w:color w:val="auto"/>
                <w:highlight w:val="none"/>
              </w:rPr>
            </w:pPr>
          </w:p>
        </w:tc>
        <w:tc>
          <w:tcPr>
            <w:tcW w:w="1607" w:type="pct"/>
            <w:vAlign w:val="center"/>
          </w:tcPr>
          <w:p w14:paraId="00BA0690">
            <w:pPr>
              <w:pStyle w:val="38"/>
              <w:jc w:val="center"/>
              <w:rPr>
                <w:color w:val="auto"/>
                <w:highlight w:val="none"/>
              </w:rPr>
            </w:pPr>
            <w:r>
              <w:rPr>
                <w:rFonts w:hint="eastAsia"/>
                <w:color w:val="auto"/>
                <w:highlight w:val="none"/>
              </w:rPr>
              <w:t>具有履行合同所必需的设备和专业技术能力</w:t>
            </w:r>
          </w:p>
        </w:tc>
        <w:tc>
          <w:tcPr>
            <w:tcW w:w="2884" w:type="pct"/>
            <w:vAlign w:val="center"/>
          </w:tcPr>
          <w:p w14:paraId="376E4FA2">
            <w:pPr>
              <w:pStyle w:val="38"/>
              <w:jc w:val="both"/>
              <w:rPr>
                <w:color w:val="auto"/>
                <w:highlight w:val="none"/>
              </w:rPr>
            </w:pPr>
            <w:r>
              <w:rPr>
                <w:rFonts w:hint="eastAsia"/>
                <w:color w:val="auto"/>
                <w:highlight w:val="none"/>
              </w:rPr>
              <w:t>由投标人提供书面承诺或声明，或提供相应证明材料。</w:t>
            </w:r>
          </w:p>
        </w:tc>
      </w:tr>
      <w:tr w14:paraId="424F8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vMerge w:val="continue"/>
            <w:vAlign w:val="center"/>
          </w:tcPr>
          <w:p w14:paraId="32ADFD5A">
            <w:pPr>
              <w:pStyle w:val="38"/>
              <w:numPr>
                <w:ilvl w:val="0"/>
                <w:numId w:val="7"/>
              </w:numPr>
              <w:rPr>
                <w:color w:val="auto"/>
                <w:highlight w:val="none"/>
              </w:rPr>
            </w:pPr>
          </w:p>
        </w:tc>
        <w:tc>
          <w:tcPr>
            <w:tcW w:w="1607" w:type="pct"/>
            <w:vAlign w:val="center"/>
          </w:tcPr>
          <w:p w14:paraId="79931DA8">
            <w:pPr>
              <w:pStyle w:val="38"/>
              <w:jc w:val="center"/>
              <w:rPr>
                <w:color w:val="auto"/>
                <w:highlight w:val="none"/>
              </w:rPr>
            </w:pPr>
            <w:r>
              <w:rPr>
                <w:rFonts w:hint="eastAsia"/>
                <w:color w:val="auto"/>
                <w:highlight w:val="none"/>
              </w:rPr>
              <w:t>有依法缴纳税收和社会保障资金的良好记录</w:t>
            </w:r>
          </w:p>
        </w:tc>
        <w:tc>
          <w:tcPr>
            <w:tcW w:w="2884" w:type="pct"/>
            <w:vAlign w:val="center"/>
          </w:tcPr>
          <w:p w14:paraId="6002D81B">
            <w:pPr>
              <w:pStyle w:val="38"/>
              <w:jc w:val="both"/>
              <w:rPr>
                <w:color w:val="auto"/>
                <w:highlight w:val="none"/>
              </w:rPr>
            </w:pPr>
            <w:r>
              <w:rPr>
                <w:rFonts w:hint="eastAsia"/>
                <w:color w:val="auto"/>
                <w:highlight w:val="none"/>
              </w:rPr>
              <w:t>由投标人对以下内容提供书面承诺或声明，或提供相应证明材料。</w:t>
            </w:r>
          </w:p>
          <w:p w14:paraId="590EF0E1">
            <w:pPr>
              <w:pStyle w:val="38"/>
              <w:jc w:val="both"/>
              <w:rPr>
                <w:color w:val="auto"/>
                <w:highlight w:val="none"/>
              </w:rPr>
            </w:pPr>
            <w:r>
              <w:rPr>
                <w:rFonts w:hint="eastAsia"/>
                <w:color w:val="auto"/>
                <w:highlight w:val="none"/>
              </w:rPr>
              <w:t>（1）投标人依法缴纳税收：本项目公告发布时间前6</w:t>
            </w:r>
            <w:r>
              <w:rPr>
                <w:color w:val="auto"/>
                <w:highlight w:val="none"/>
              </w:rPr>
              <w:t>个月内（至少有1个月）缴纳税收的凭据（完税证、缴款书、印花税票、银行代扣（代缴）转账凭证等均可）；</w:t>
            </w:r>
          </w:p>
          <w:p w14:paraId="388301AC">
            <w:pPr>
              <w:pStyle w:val="38"/>
              <w:jc w:val="both"/>
              <w:rPr>
                <w:color w:val="auto"/>
                <w:highlight w:val="none"/>
              </w:rPr>
            </w:pPr>
            <w:r>
              <w:rPr>
                <w:rFonts w:hint="eastAsia"/>
                <w:color w:val="auto"/>
                <w:highlight w:val="none"/>
              </w:rPr>
              <w:t>（2）投标人依法缴纳社会保障资金：本项目公告发布时间前6</w:t>
            </w:r>
            <w:r>
              <w:rPr>
                <w:color w:val="auto"/>
                <w:highlight w:val="none"/>
              </w:rPr>
              <w:t>个月内（至少有1个月）缴纳社会保险的凭据（专用收据或社会保险交纳清单）；</w:t>
            </w:r>
          </w:p>
          <w:p w14:paraId="1F11EDB5">
            <w:pPr>
              <w:pStyle w:val="38"/>
              <w:jc w:val="both"/>
              <w:rPr>
                <w:color w:val="auto"/>
                <w:highlight w:val="none"/>
              </w:rPr>
            </w:pPr>
            <w:r>
              <w:rPr>
                <w:rFonts w:hint="eastAsia"/>
                <w:color w:val="auto"/>
                <w:highlight w:val="none"/>
              </w:rPr>
              <w:t>（3）投标人为其他组织或自然人的，也应满足以上要求；</w:t>
            </w:r>
          </w:p>
          <w:p w14:paraId="67D3CCFC">
            <w:pPr>
              <w:pStyle w:val="38"/>
              <w:jc w:val="both"/>
              <w:rPr>
                <w:color w:val="auto"/>
                <w:highlight w:val="none"/>
              </w:rPr>
            </w:pPr>
            <w:r>
              <w:rPr>
                <w:rFonts w:hint="eastAsia"/>
                <w:color w:val="auto"/>
                <w:highlight w:val="none"/>
              </w:rPr>
              <w:t>（4）递交投标文件截止时间的当月成立但因税务机关原因导致其尚未依法缴纳税收的投标人，提供将依法缴纳税收承诺书原件（格式自拟），该承诺书视同税收缴纳凭据；</w:t>
            </w:r>
          </w:p>
          <w:p w14:paraId="58532524">
            <w:pPr>
              <w:pStyle w:val="38"/>
              <w:jc w:val="both"/>
              <w:rPr>
                <w:color w:val="auto"/>
                <w:highlight w:val="none"/>
              </w:rPr>
            </w:pPr>
            <w:r>
              <w:rPr>
                <w:rFonts w:hint="eastAsia"/>
                <w:color w:val="auto"/>
                <w:highlight w:val="none"/>
              </w:rPr>
              <w:t>（5）递交投标文件截止时间的当月成立但因社会保障资金管理机关原因导致其尚未依法缴纳社会保障资金的投标人，提供将依法缴纳社会保障资金承诺书原件（格式自拟），该承诺书视同社会保险凭据；</w:t>
            </w:r>
          </w:p>
          <w:p w14:paraId="73F771B6">
            <w:pPr>
              <w:pStyle w:val="38"/>
              <w:jc w:val="both"/>
              <w:rPr>
                <w:color w:val="auto"/>
                <w:highlight w:val="none"/>
              </w:rPr>
            </w:pPr>
            <w:r>
              <w:rPr>
                <w:rFonts w:hint="eastAsia"/>
                <w:color w:val="auto"/>
                <w:highlight w:val="none"/>
              </w:rPr>
              <w:t>（6）依法免税或不需要缴纳社会保障资金的投标人，具有相应文件证明其依法免税或不需要交纳社会保障资金。</w:t>
            </w:r>
          </w:p>
        </w:tc>
      </w:tr>
      <w:tr w14:paraId="1BA5E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90" w:hRule="atLeast"/>
          <w:jc w:val="center"/>
        </w:trPr>
        <w:tc>
          <w:tcPr>
            <w:tcW w:w="508" w:type="pct"/>
            <w:vMerge w:val="continue"/>
            <w:vAlign w:val="center"/>
          </w:tcPr>
          <w:p w14:paraId="67E0A18D">
            <w:pPr>
              <w:pStyle w:val="38"/>
              <w:numPr>
                <w:ilvl w:val="0"/>
                <w:numId w:val="7"/>
              </w:numPr>
              <w:rPr>
                <w:color w:val="auto"/>
                <w:highlight w:val="none"/>
              </w:rPr>
            </w:pPr>
          </w:p>
        </w:tc>
        <w:tc>
          <w:tcPr>
            <w:tcW w:w="1607" w:type="pct"/>
            <w:vAlign w:val="center"/>
          </w:tcPr>
          <w:p w14:paraId="53CD3579">
            <w:pPr>
              <w:pStyle w:val="38"/>
              <w:jc w:val="center"/>
              <w:rPr>
                <w:color w:val="auto"/>
                <w:highlight w:val="none"/>
              </w:rPr>
            </w:pPr>
            <w:r>
              <w:rPr>
                <w:rFonts w:hint="eastAsia"/>
                <w:color w:val="auto"/>
                <w:highlight w:val="none"/>
              </w:rPr>
              <w:t>参加政府采购活动前三年内，在经营活动中没有重大违法记录</w:t>
            </w:r>
          </w:p>
        </w:tc>
        <w:tc>
          <w:tcPr>
            <w:tcW w:w="2884" w:type="pct"/>
            <w:vAlign w:val="center"/>
          </w:tcPr>
          <w:p w14:paraId="1251AD29">
            <w:pPr>
              <w:pStyle w:val="38"/>
              <w:jc w:val="both"/>
              <w:rPr>
                <w:color w:val="auto"/>
                <w:highlight w:val="none"/>
              </w:rPr>
            </w:pPr>
            <w:r>
              <w:rPr>
                <w:rFonts w:hint="eastAsia"/>
                <w:bCs/>
                <w:color w:val="auto"/>
                <w:highlight w:val="none"/>
              </w:rPr>
              <w:t>由投标人提供书面承诺或声明</w:t>
            </w:r>
            <w:r>
              <w:rPr>
                <w:color w:val="auto"/>
                <w:highlight w:val="none"/>
              </w:rPr>
              <w:t>，或提供相应证明材料。</w:t>
            </w:r>
          </w:p>
        </w:tc>
      </w:tr>
      <w:tr w14:paraId="4FCD0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vMerge w:val="continue"/>
            <w:vAlign w:val="center"/>
          </w:tcPr>
          <w:p w14:paraId="6BD0A2E4">
            <w:pPr>
              <w:pStyle w:val="38"/>
              <w:numPr>
                <w:ilvl w:val="0"/>
                <w:numId w:val="7"/>
              </w:numPr>
              <w:rPr>
                <w:color w:val="auto"/>
                <w:highlight w:val="none"/>
              </w:rPr>
            </w:pPr>
          </w:p>
        </w:tc>
        <w:tc>
          <w:tcPr>
            <w:tcW w:w="1607" w:type="pct"/>
            <w:vAlign w:val="center"/>
          </w:tcPr>
          <w:p w14:paraId="106AC3BC">
            <w:pPr>
              <w:pStyle w:val="38"/>
              <w:jc w:val="center"/>
              <w:rPr>
                <w:color w:val="auto"/>
                <w:highlight w:val="none"/>
              </w:rPr>
            </w:pPr>
            <w:r>
              <w:rPr>
                <w:rFonts w:hint="eastAsia"/>
                <w:color w:val="auto"/>
                <w:highlight w:val="none"/>
              </w:rPr>
              <w:t>法律、行政法规规定的其他条件</w:t>
            </w:r>
          </w:p>
        </w:tc>
        <w:tc>
          <w:tcPr>
            <w:tcW w:w="2884" w:type="pct"/>
            <w:vAlign w:val="center"/>
          </w:tcPr>
          <w:p w14:paraId="70601EA3">
            <w:pPr>
              <w:pStyle w:val="38"/>
              <w:jc w:val="both"/>
              <w:rPr>
                <w:color w:val="auto"/>
                <w:highlight w:val="none"/>
              </w:rPr>
            </w:pPr>
            <w:r>
              <w:rPr>
                <w:rFonts w:hint="eastAsia"/>
                <w:bCs/>
                <w:color w:val="auto"/>
                <w:highlight w:val="none"/>
              </w:rPr>
              <w:t>由投标人提供书面承诺或声明</w:t>
            </w:r>
            <w:r>
              <w:rPr>
                <w:color w:val="auto"/>
                <w:highlight w:val="none"/>
              </w:rPr>
              <w:t>，或提供相应证明材料。</w:t>
            </w:r>
          </w:p>
        </w:tc>
      </w:tr>
      <w:tr w14:paraId="1C58F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vAlign w:val="center"/>
          </w:tcPr>
          <w:p w14:paraId="6AD22FAF">
            <w:pPr>
              <w:pStyle w:val="38"/>
              <w:numPr>
                <w:ilvl w:val="0"/>
                <w:numId w:val="7"/>
              </w:numPr>
              <w:rPr>
                <w:color w:val="auto"/>
                <w:highlight w:val="none"/>
              </w:rPr>
            </w:pPr>
          </w:p>
        </w:tc>
        <w:tc>
          <w:tcPr>
            <w:tcW w:w="1607" w:type="pct"/>
            <w:vAlign w:val="center"/>
          </w:tcPr>
          <w:p w14:paraId="4B1D7E76">
            <w:pPr>
              <w:pStyle w:val="38"/>
              <w:jc w:val="center"/>
              <w:rPr>
                <w:color w:val="auto"/>
                <w:highlight w:val="none"/>
              </w:rPr>
            </w:pPr>
            <w:r>
              <w:rPr>
                <w:rFonts w:hint="eastAsia"/>
                <w:color w:val="auto"/>
                <w:highlight w:val="none"/>
              </w:rPr>
              <w:t>单位负责人为同一人或者存在直接控股、管理关系的不同投标人，不得参加本项目同一合同项下的政府采购活动</w:t>
            </w:r>
          </w:p>
        </w:tc>
        <w:tc>
          <w:tcPr>
            <w:tcW w:w="2884" w:type="pct"/>
            <w:vAlign w:val="center"/>
          </w:tcPr>
          <w:p w14:paraId="75A4B350">
            <w:pPr>
              <w:pStyle w:val="38"/>
              <w:jc w:val="both"/>
              <w:rPr>
                <w:color w:val="auto"/>
                <w:highlight w:val="none"/>
              </w:rPr>
            </w:pPr>
            <w:r>
              <w:rPr>
                <w:rFonts w:hint="eastAsia"/>
                <w:color w:val="auto"/>
                <w:highlight w:val="none"/>
              </w:rPr>
              <w:t>由投标人在《投标函》中声明</w:t>
            </w:r>
          </w:p>
        </w:tc>
      </w:tr>
      <w:tr w14:paraId="76EE7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vAlign w:val="center"/>
          </w:tcPr>
          <w:p w14:paraId="76A0E710">
            <w:pPr>
              <w:pStyle w:val="38"/>
              <w:numPr>
                <w:ilvl w:val="0"/>
                <w:numId w:val="7"/>
              </w:numPr>
              <w:rPr>
                <w:color w:val="auto"/>
                <w:highlight w:val="none"/>
              </w:rPr>
            </w:pPr>
          </w:p>
        </w:tc>
        <w:tc>
          <w:tcPr>
            <w:tcW w:w="1607" w:type="pct"/>
            <w:vAlign w:val="center"/>
          </w:tcPr>
          <w:p w14:paraId="084D6B29">
            <w:pPr>
              <w:pStyle w:val="38"/>
              <w:jc w:val="center"/>
              <w:rPr>
                <w:color w:val="auto"/>
                <w:highlight w:val="none"/>
              </w:rPr>
            </w:pPr>
            <w:r>
              <w:rPr>
                <w:rFonts w:hint="eastAsia"/>
                <w:color w:val="auto"/>
                <w:highlight w:val="none"/>
              </w:rPr>
              <w:t>为本采购项目提供整体设计、规范编制或者项目管理、监理、检测等服务的，不得再参加本项目的其他招标采购活动</w:t>
            </w:r>
          </w:p>
        </w:tc>
        <w:tc>
          <w:tcPr>
            <w:tcW w:w="2884" w:type="pct"/>
            <w:vAlign w:val="center"/>
          </w:tcPr>
          <w:p w14:paraId="14754F31">
            <w:pPr>
              <w:pStyle w:val="38"/>
              <w:jc w:val="both"/>
              <w:rPr>
                <w:color w:val="auto"/>
                <w:highlight w:val="none"/>
              </w:rPr>
            </w:pPr>
            <w:r>
              <w:rPr>
                <w:rFonts w:hint="eastAsia"/>
                <w:color w:val="auto"/>
                <w:highlight w:val="none"/>
              </w:rPr>
              <w:t>由投标人在《投标函》中声明</w:t>
            </w:r>
          </w:p>
        </w:tc>
      </w:tr>
      <w:tr w14:paraId="7A247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vAlign w:val="center"/>
          </w:tcPr>
          <w:p w14:paraId="70FD3637">
            <w:pPr>
              <w:pStyle w:val="38"/>
              <w:numPr>
                <w:ilvl w:val="0"/>
                <w:numId w:val="7"/>
              </w:numPr>
              <w:rPr>
                <w:color w:val="auto"/>
                <w:highlight w:val="none"/>
              </w:rPr>
            </w:pPr>
          </w:p>
        </w:tc>
        <w:tc>
          <w:tcPr>
            <w:tcW w:w="1607" w:type="pct"/>
            <w:vAlign w:val="center"/>
          </w:tcPr>
          <w:p w14:paraId="158D4D57">
            <w:pPr>
              <w:pStyle w:val="38"/>
              <w:jc w:val="center"/>
              <w:rPr>
                <w:color w:val="auto"/>
                <w:highlight w:val="none"/>
              </w:rPr>
            </w:pPr>
            <w:r>
              <w:rPr>
                <w:rFonts w:hint="eastAsia"/>
                <w:color w:val="auto"/>
                <w:highlight w:val="none"/>
              </w:rPr>
              <w:t>未被列入失信被执行人、重大税收违法失信主体，未被列入政府采购严重违法失信行为记录名单</w:t>
            </w:r>
          </w:p>
        </w:tc>
        <w:tc>
          <w:tcPr>
            <w:tcW w:w="2884" w:type="pct"/>
            <w:vAlign w:val="center"/>
          </w:tcPr>
          <w:p w14:paraId="7DA197F0">
            <w:pPr>
              <w:pStyle w:val="38"/>
              <w:jc w:val="both"/>
              <w:rPr>
                <w:color w:val="auto"/>
                <w:highlight w:val="none"/>
              </w:rPr>
            </w:pPr>
            <w:r>
              <w:rPr>
                <w:color w:val="auto"/>
                <w:highlight w:val="none"/>
              </w:rPr>
              <w:t>以采购人和采购代理机构在投标截止日在“信用中国”网站（www.creditchina.gov.cn）及中国政府采购网(www.ccgp.gov.cn)查询</w:t>
            </w:r>
            <w:r>
              <w:rPr>
                <w:rFonts w:hint="eastAsia"/>
                <w:color w:val="auto"/>
                <w:highlight w:val="none"/>
              </w:rPr>
              <w:t>的</w:t>
            </w:r>
            <w:r>
              <w:rPr>
                <w:color w:val="auto"/>
                <w:highlight w:val="none"/>
              </w:rPr>
              <w:t>投标人</w:t>
            </w:r>
            <w:r>
              <w:rPr>
                <w:rFonts w:hint="eastAsia"/>
                <w:color w:val="auto"/>
                <w:highlight w:val="none"/>
              </w:rPr>
              <w:t>参加政府采购活动前三年内的</w:t>
            </w:r>
            <w:r>
              <w:rPr>
                <w:color w:val="auto"/>
                <w:highlight w:val="none"/>
              </w:rPr>
              <w:t>结果为准（采购人和采购代理机构对信用信息查询记录和证据截图或下载存档）</w:t>
            </w:r>
          </w:p>
        </w:tc>
      </w:tr>
      <w:tr w14:paraId="6CAA3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vAlign w:val="center"/>
          </w:tcPr>
          <w:p w14:paraId="3B612D21">
            <w:pPr>
              <w:pStyle w:val="38"/>
              <w:numPr>
                <w:ilvl w:val="0"/>
                <w:numId w:val="7"/>
              </w:numPr>
              <w:rPr>
                <w:color w:val="auto"/>
                <w:highlight w:val="none"/>
              </w:rPr>
            </w:pPr>
          </w:p>
        </w:tc>
        <w:tc>
          <w:tcPr>
            <w:tcW w:w="1607" w:type="pct"/>
            <w:vAlign w:val="center"/>
          </w:tcPr>
          <w:p w14:paraId="014C8BD5">
            <w:pPr>
              <w:pStyle w:val="38"/>
              <w:jc w:val="center"/>
              <w:rPr>
                <w:color w:val="auto"/>
                <w:highlight w:val="none"/>
              </w:rPr>
            </w:pPr>
            <w:r>
              <w:rPr>
                <w:rFonts w:hint="eastAsia"/>
                <w:color w:val="auto"/>
                <w:highlight w:val="none"/>
              </w:rPr>
              <w:t>落实政府采购政策需满足的资格要求</w:t>
            </w:r>
          </w:p>
        </w:tc>
        <w:tc>
          <w:tcPr>
            <w:tcW w:w="2884" w:type="pct"/>
            <w:vAlign w:val="center"/>
          </w:tcPr>
          <w:p w14:paraId="2B4386EA">
            <w:pPr>
              <w:pStyle w:val="38"/>
              <w:jc w:val="both"/>
              <w:rPr>
                <w:color w:val="auto"/>
                <w:highlight w:val="none"/>
              </w:rPr>
            </w:pPr>
            <w:r>
              <w:rPr>
                <w:rFonts w:hint="eastAsia"/>
                <w:color w:val="auto"/>
                <w:highlight w:val="none"/>
              </w:rPr>
              <w:t>本项目为</w:t>
            </w:r>
            <w:r>
              <w:rPr>
                <w:rFonts w:hint="eastAsia"/>
                <w:color w:val="auto"/>
                <w:highlight w:val="none"/>
                <w:lang w:val="en-US" w:eastAsia="zh-CN"/>
              </w:rPr>
              <w:t>非</w:t>
            </w:r>
            <w:r>
              <w:rPr>
                <w:rFonts w:hint="eastAsia"/>
                <w:color w:val="auto"/>
                <w:highlight w:val="none"/>
              </w:rPr>
              <w:t>专门面向中小微企业的采购项目</w:t>
            </w:r>
            <w:r>
              <w:rPr>
                <w:rFonts w:hint="eastAsia"/>
                <w:color w:val="auto"/>
                <w:highlight w:val="none"/>
                <w:lang w:eastAsia="zh-CN"/>
              </w:rPr>
              <w:t>。</w:t>
            </w:r>
            <w:r>
              <w:rPr>
                <w:rFonts w:hint="eastAsia"/>
                <w:color w:val="auto"/>
                <w:highlight w:val="none"/>
              </w:rPr>
              <w:t xml:space="preserve">       </w:t>
            </w:r>
          </w:p>
        </w:tc>
      </w:tr>
    </w:tbl>
    <w:p w14:paraId="7E921762">
      <w:pPr>
        <w:rPr>
          <w:b/>
          <w:bCs/>
          <w:color w:val="auto"/>
          <w:highlight w:val="none"/>
        </w:rPr>
      </w:pPr>
      <w:r>
        <w:rPr>
          <w:rFonts w:hint="eastAsia"/>
          <w:b/>
          <w:bCs/>
          <w:color w:val="auto"/>
          <w:highlight w:val="none"/>
        </w:rPr>
        <w:t>备注：</w:t>
      </w:r>
    </w:p>
    <w:p w14:paraId="53A4EA23">
      <w:pPr>
        <w:pStyle w:val="33"/>
        <w:numPr>
          <w:ilvl w:val="0"/>
          <w:numId w:val="0"/>
        </w:numPr>
        <w:ind w:leftChars="0" w:firstLine="420" w:firstLineChars="200"/>
        <w:rPr>
          <w:color w:val="auto"/>
          <w:highlight w:val="none"/>
        </w:rPr>
      </w:pPr>
      <w:r>
        <w:rPr>
          <w:color w:val="auto"/>
          <w:highlight w:val="none"/>
        </w:rPr>
        <w:t>资格证明文件应为原件的扫描件或复印件，投标文件中须编入清晰的扫描件或复印件。所有证明材料须清晰可辨认，如因证明材料模糊无法辨认，缺页、漏页导致无法进行评审认定的责任由投标人自负。</w:t>
      </w:r>
      <w:bookmarkEnd w:id="5"/>
      <w:bookmarkEnd w:id="6"/>
      <w:bookmarkEnd w:id="7"/>
      <w:bookmarkEnd w:id="8"/>
      <w:bookmarkEnd w:id="9"/>
      <w:bookmarkEnd w:id="10"/>
      <w:bookmarkEnd w:id="11"/>
      <w:bookmarkEnd w:id="12"/>
      <w:bookmarkEnd w:id="13"/>
    </w:p>
    <w:p w14:paraId="4FC05D4B">
      <w:pPr>
        <w:rPr>
          <w:rFonts w:hint="default"/>
          <w:lang w:val="en-US" w:eastAsia="zh-CN"/>
        </w:rPr>
      </w:pPr>
      <w:bookmarkStart w:id="14" w:name="_GoBack"/>
      <w:bookmarkEnd w:id="14"/>
    </w:p>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64B205"/>
    <w:multiLevelType w:val="singleLevel"/>
    <w:tmpl w:val="BC64B205"/>
    <w:lvl w:ilvl="0" w:tentative="0">
      <w:start w:val="1"/>
      <w:numFmt w:val="chineseCounting"/>
      <w:suff w:val="nothing"/>
      <w:lvlText w:val="%1、"/>
      <w:lvlJc w:val="left"/>
      <w:rPr>
        <w:rFonts w:hint="eastAsia"/>
        <w:b w:val="0"/>
        <w:bCs w:val="0"/>
      </w:rPr>
    </w:lvl>
  </w:abstractNum>
  <w:abstractNum w:abstractNumId="1">
    <w:nsid w:val="070B6939"/>
    <w:multiLevelType w:val="multilevel"/>
    <w:tmpl w:val="070B6939"/>
    <w:lvl w:ilvl="0" w:tentative="0">
      <w:start w:val="1"/>
      <w:numFmt w:val="chineseCountingThousand"/>
      <w:lvlText w:val="第%1章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8E11C3C"/>
    <w:multiLevelType w:val="multilevel"/>
    <w:tmpl w:val="18E11C3C"/>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F32685A"/>
    <w:multiLevelType w:val="multilevel"/>
    <w:tmpl w:val="1F32685A"/>
    <w:lvl w:ilvl="0" w:tentative="0">
      <w:start w:val="1"/>
      <w:numFmt w:val="decimal"/>
      <w:pStyle w:val="28"/>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3E460852"/>
    <w:multiLevelType w:val="singleLevel"/>
    <w:tmpl w:val="3E460852"/>
    <w:lvl w:ilvl="0" w:tentative="0">
      <w:start w:val="3"/>
      <w:numFmt w:val="decimal"/>
      <w:suff w:val="nothing"/>
      <w:lvlText w:val="%1）"/>
      <w:lvlJc w:val="left"/>
    </w:lvl>
  </w:abstractNum>
  <w:abstractNum w:abstractNumId="5">
    <w:nsid w:val="3FA84B13"/>
    <w:multiLevelType w:val="multilevel"/>
    <w:tmpl w:val="3FA84B13"/>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4E27A688"/>
    <w:multiLevelType w:val="multilevel"/>
    <w:tmpl w:val="4E27A688"/>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6"/>
  </w:num>
  <w:num w:numId="2">
    <w:abstractNumId w:val="3"/>
  </w:num>
  <w:num w:numId="3">
    <w:abstractNumId w:val="1"/>
  </w:num>
  <w:num w:numId="4">
    <w:abstractNumId w:val="0"/>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1B513E5"/>
    <w:rsid w:val="02A53E07"/>
    <w:rsid w:val="04D82D0C"/>
    <w:rsid w:val="09474D20"/>
    <w:rsid w:val="0B8F3DEA"/>
    <w:rsid w:val="0E63197E"/>
    <w:rsid w:val="0E670397"/>
    <w:rsid w:val="0F047A89"/>
    <w:rsid w:val="0F37357E"/>
    <w:rsid w:val="103A04BC"/>
    <w:rsid w:val="11407D54"/>
    <w:rsid w:val="116740A1"/>
    <w:rsid w:val="12312715"/>
    <w:rsid w:val="12DB66FD"/>
    <w:rsid w:val="130F5C30"/>
    <w:rsid w:val="152C0FBD"/>
    <w:rsid w:val="15DF08B8"/>
    <w:rsid w:val="162A53BE"/>
    <w:rsid w:val="18A1330D"/>
    <w:rsid w:val="18AF162F"/>
    <w:rsid w:val="19341070"/>
    <w:rsid w:val="1A3D6BB5"/>
    <w:rsid w:val="1BB74EEE"/>
    <w:rsid w:val="1C27081B"/>
    <w:rsid w:val="1C747071"/>
    <w:rsid w:val="1D532009"/>
    <w:rsid w:val="1E126711"/>
    <w:rsid w:val="1E965ADC"/>
    <w:rsid w:val="1F736570"/>
    <w:rsid w:val="1F97749C"/>
    <w:rsid w:val="1FBE772B"/>
    <w:rsid w:val="206C2341"/>
    <w:rsid w:val="21AC3DB3"/>
    <w:rsid w:val="221C5952"/>
    <w:rsid w:val="251D54C7"/>
    <w:rsid w:val="25473410"/>
    <w:rsid w:val="264A07EB"/>
    <w:rsid w:val="27B468BB"/>
    <w:rsid w:val="28911F2D"/>
    <w:rsid w:val="28FB6912"/>
    <w:rsid w:val="293715E5"/>
    <w:rsid w:val="293E4730"/>
    <w:rsid w:val="29435826"/>
    <w:rsid w:val="2BC80D77"/>
    <w:rsid w:val="2C5D1363"/>
    <w:rsid w:val="2CF717B7"/>
    <w:rsid w:val="2D9D5991"/>
    <w:rsid w:val="2E1161C9"/>
    <w:rsid w:val="2FF574D3"/>
    <w:rsid w:val="302723B3"/>
    <w:rsid w:val="3165187F"/>
    <w:rsid w:val="33852335"/>
    <w:rsid w:val="33BF7284"/>
    <w:rsid w:val="34A664F8"/>
    <w:rsid w:val="34FD096D"/>
    <w:rsid w:val="3515301D"/>
    <w:rsid w:val="36ED530F"/>
    <w:rsid w:val="397A79F8"/>
    <w:rsid w:val="3AD35612"/>
    <w:rsid w:val="3C264863"/>
    <w:rsid w:val="3C6908E7"/>
    <w:rsid w:val="3CDF1E8E"/>
    <w:rsid w:val="3DCC1CEF"/>
    <w:rsid w:val="3DF74328"/>
    <w:rsid w:val="3E9D5936"/>
    <w:rsid w:val="3EBE6087"/>
    <w:rsid w:val="40CE4C5A"/>
    <w:rsid w:val="40F3505F"/>
    <w:rsid w:val="41AE2E46"/>
    <w:rsid w:val="42C421E7"/>
    <w:rsid w:val="42F308B1"/>
    <w:rsid w:val="43CA7ECB"/>
    <w:rsid w:val="45736390"/>
    <w:rsid w:val="457E74C5"/>
    <w:rsid w:val="469031CB"/>
    <w:rsid w:val="47173184"/>
    <w:rsid w:val="486E604D"/>
    <w:rsid w:val="491A0EBA"/>
    <w:rsid w:val="4A7B1CDE"/>
    <w:rsid w:val="4DB03590"/>
    <w:rsid w:val="52482D74"/>
    <w:rsid w:val="5692056C"/>
    <w:rsid w:val="57311572"/>
    <w:rsid w:val="57760F4E"/>
    <w:rsid w:val="5ABD1400"/>
    <w:rsid w:val="5B4869ED"/>
    <w:rsid w:val="5C0E0E83"/>
    <w:rsid w:val="5C966047"/>
    <w:rsid w:val="5D786D1A"/>
    <w:rsid w:val="5F545483"/>
    <w:rsid w:val="614926D5"/>
    <w:rsid w:val="62451451"/>
    <w:rsid w:val="62E23157"/>
    <w:rsid w:val="634A17BF"/>
    <w:rsid w:val="637820DD"/>
    <w:rsid w:val="63C05E4E"/>
    <w:rsid w:val="64104F27"/>
    <w:rsid w:val="64842452"/>
    <w:rsid w:val="652135E5"/>
    <w:rsid w:val="666C6A4D"/>
    <w:rsid w:val="668110D4"/>
    <w:rsid w:val="67892A30"/>
    <w:rsid w:val="678C42CF"/>
    <w:rsid w:val="69EC6364"/>
    <w:rsid w:val="6A40548C"/>
    <w:rsid w:val="6B126E3A"/>
    <w:rsid w:val="6B880FF7"/>
    <w:rsid w:val="6C6B28EF"/>
    <w:rsid w:val="6DFF6DF1"/>
    <w:rsid w:val="6FAA5C3A"/>
    <w:rsid w:val="753B7125"/>
    <w:rsid w:val="768D2C66"/>
    <w:rsid w:val="772A798F"/>
    <w:rsid w:val="7A1F14AE"/>
    <w:rsid w:val="7A466372"/>
    <w:rsid w:val="7B6312FE"/>
    <w:rsid w:val="7C3C22F1"/>
    <w:rsid w:val="7C7B0A73"/>
    <w:rsid w:val="7DFB58B2"/>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Body Text 3"/>
    <w:basedOn w:val="1"/>
    <w:qFormat/>
    <w:uiPriority w:val="0"/>
    <w:pPr>
      <w:spacing w:after="120" w:line="240" w:lineRule="auto"/>
    </w:pPr>
    <w:rPr>
      <w:rFonts w:eastAsiaTheme="minorEastAsia"/>
      <w:kern w:val="0"/>
      <w:sz w:val="16"/>
      <w:szCs w:val="16"/>
    </w:rPr>
  </w:style>
  <w:style w:type="paragraph" w:styleId="12">
    <w:name w:val="Body Text"/>
    <w:basedOn w:val="1"/>
    <w:unhideWhenUsed/>
    <w:qFormat/>
    <w:uiPriority w:val="99"/>
    <w:pPr>
      <w:spacing w:after="120"/>
    </w:pPr>
  </w:style>
  <w:style w:type="paragraph" w:styleId="13">
    <w:name w:val="Plain Text"/>
    <w:basedOn w:val="1"/>
    <w:qFormat/>
    <w:uiPriority w:val="0"/>
    <w:rPr>
      <w:rFonts w:ascii="宋体" w:hAnsi="Courier New"/>
    </w:r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header"/>
    <w:basedOn w:val="1"/>
    <w:unhideWhenUsed/>
    <w:qFormat/>
    <w:uiPriority w:val="99"/>
    <w:pPr>
      <w:tabs>
        <w:tab w:val="center" w:pos="4153"/>
        <w:tab w:val="right" w:pos="8306"/>
      </w:tabs>
      <w:snapToGrid w:val="0"/>
      <w:jc w:val="center"/>
    </w:pPr>
    <w:rPr>
      <w:sz w:val="18"/>
      <w:szCs w:val="18"/>
    </w:rPr>
  </w:style>
  <w:style w:type="paragraph" w:styleId="16">
    <w:name w:val="toc 1"/>
    <w:basedOn w:val="1"/>
    <w:next w:val="1"/>
    <w:unhideWhenUsed/>
    <w:qFormat/>
    <w:uiPriority w:val="1"/>
  </w:style>
  <w:style w:type="paragraph" w:styleId="17">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8">
    <w:name w:val="toc 6"/>
    <w:basedOn w:val="1"/>
    <w:next w:val="1"/>
    <w:unhideWhenUsed/>
    <w:qFormat/>
    <w:uiPriority w:val="39"/>
    <w:pPr>
      <w:spacing w:line="360" w:lineRule="auto"/>
      <w:ind w:left="1200"/>
      <w:jc w:val="left"/>
    </w:pPr>
    <w:rPr>
      <w:rFonts w:hAnsi="宋体" w:eastAsiaTheme="minorHAnsi"/>
      <w:sz w:val="18"/>
      <w:szCs w:val="18"/>
    </w:rPr>
  </w:style>
  <w:style w:type="paragraph" w:styleId="1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0">
    <w:name w:val="Normal (Web)"/>
    <w:basedOn w:val="1"/>
    <w:qFormat/>
    <w:uiPriority w:val="0"/>
    <w:rPr>
      <w:sz w:val="24"/>
    </w:rPr>
  </w:style>
  <w:style w:type="paragraph" w:styleId="21">
    <w:name w:val="Body Text First Indent"/>
    <w:basedOn w:val="12"/>
    <w:next w:val="18"/>
    <w:qFormat/>
    <w:uiPriority w:val="0"/>
    <w:pPr>
      <w:ind w:firstLine="420" w:firstLineChars="100"/>
    </w:pPr>
  </w:style>
  <w:style w:type="table" w:styleId="23">
    <w:name w:val="Table Grid"/>
    <w:basedOn w:val="22"/>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5">
    <w:name w:val="Strong"/>
    <w:basedOn w:val="24"/>
    <w:qFormat/>
    <w:uiPriority w:val="0"/>
    <w:rPr>
      <w:b/>
      <w:bCs/>
    </w:rPr>
  </w:style>
  <w:style w:type="paragraph" w:customStyle="1" w:styleId="26">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7">
    <w:name w:val="No Spacing1"/>
    <w:basedOn w:val="1"/>
    <w:qFormat/>
    <w:uiPriority w:val="1"/>
    <w:pPr>
      <w:spacing w:line="400" w:lineRule="exact"/>
    </w:pPr>
    <w:rPr>
      <w:sz w:val="24"/>
    </w:rPr>
  </w:style>
  <w:style w:type="paragraph" w:customStyle="1" w:styleId="28">
    <w:name w:val="U_标题1"/>
    <w:basedOn w:val="2"/>
    <w:qFormat/>
    <w:uiPriority w:val="99"/>
    <w:pPr>
      <w:numPr>
        <w:ilvl w:val="0"/>
        <w:numId w:val="2"/>
      </w:numPr>
      <w:spacing w:before="30" w:beforeLines="30" w:after="30" w:afterLines="30" w:line="300" w:lineRule="auto"/>
    </w:pPr>
    <w:rPr>
      <w:rFonts w:eastAsia="黑体"/>
      <w:bCs w:val="0"/>
      <w:sz w:val="32"/>
      <w:szCs w:val="20"/>
    </w:rPr>
  </w:style>
  <w:style w:type="paragraph" w:customStyle="1" w:styleId="29">
    <w:name w:val="U_正文2"/>
    <w:basedOn w:val="1"/>
    <w:qFormat/>
    <w:uiPriority w:val="0"/>
    <w:pPr>
      <w:spacing w:before="10" w:beforeLines="10" w:after="10" w:afterLines="10" w:line="300" w:lineRule="auto"/>
    </w:pPr>
    <w:rPr>
      <w:sz w:val="24"/>
      <w:szCs w:val="20"/>
    </w:rPr>
  </w:style>
  <w:style w:type="paragraph" w:customStyle="1" w:styleId="30">
    <w:name w:val="U_正文"/>
    <w:basedOn w:val="1"/>
    <w:qFormat/>
    <w:uiPriority w:val="0"/>
    <w:pPr>
      <w:spacing w:before="20" w:beforeLines="20" w:after="20" w:afterLines="20" w:line="300" w:lineRule="auto"/>
      <w:ind w:firstLine="200" w:firstLineChars="200"/>
    </w:pPr>
    <w:rPr>
      <w:sz w:val="24"/>
      <w:szCs w:val="20"/>
    </w:rPr>
  </w:style>
  <w:style w:type="paragraph" w:customStyle="1" w:styleId="31">
    <w:name w:val="Table Paragraph"/>
    <w:basedOn w:val="1"/>
    <w:qFormat/>
    <w:uiPriority w:val="1"/>
    <w:rPr>
      <w:rFonts w:ascii="宋体" w:hAnsi="宋体" w:eastAsia="宋体" w:cs="宋体"/>
    </w:rPr>
  </w:style>
  <w:style w:type="character" w:customStyle="1" w:styleId="32">
    <w:name w:val="font31"/>
    <w:basedOn w:val="24"/>
    <w:qFormat/>
    <w:uiPriority w:val="0"/>
    <w:rPr>
      <w:rFonts w:hint="eastAsia" w:ascii="宋体" w:hAnsi="宋体" w:eastAsia="宋体" w:cs="宋体"/>
      <w:color w:val="000000"/>
      <w:sz w:val="28"/>
      <w:szCs w:val="28"/>
      <w:u w:val="none"/>
    </w:rPr>
  </w:style>
  <w:style w:type="paragraph" w:styleId="33">
    <w:name w:val="List Paragraph"/>
    <w:basedOn w:val="1"/>
    <w:qFormat/>
    <w:uiPriority w:val="34"/>
    <w:pPr>
      <w:ind w:firstLine="420" w:firstLineChars="200"/>
    </w:pPr>
  </w:style>
  <w:style w:type="paragraph" w:customStyle="1" w:styleId="34">
    <w:name w:val="Table Text"/>
    <w:basedOn w:val="1"/>
    <w:semiHidden/>
    <w:qFormat/>
    <w:uiPriority w:val="0"/>
    <w:rPr>
      <w:rFonts w:ascii="宋体" w:hAnsi="宋体" w:eastAsia="宋体" w:cs="宋体"/>
      <w:sz w:val="24"/>
      <w:szCs w:val="24"/>
    </w:rPr>
  </w:style>
  <w:style w:type="table" w:customStyle="1" w:styleId="35">
    <w:name w:val="Table Normal"/>
    <w:semiHidden/>
    <w:unhideWhenUsed/>
    <w:qFormat/>
    <w:uiPriority w:val="0"/>
    <w:tblPr>
      <w:tblCellMar>
        <w:top w:w="0" w:type="dxa"/>
        <w:left w:w="0" w:type="dxa"/>
        <w:bottom w:w="0" w:type="dxa"/>
        <w:right w:w="0" w:type="dxa"/>
      </w:tblCellMar>
    </w:tblPr>
  </w:style>
  <w:style w:type="paragraph" w:customStyle="1" w:styleId="36">
    <w:name w:val="标题4"/>
    <w:basedOn w:val="5"/>
    <w:qFormat/>
    <w:uiPriority w:val="0"/>
    <w:rPr>
      <w:rFonts w:ascii="Arial" w:hAnsi="Arial" w:eastAsia="黑体"/>
      <w:szCs w:val="20"/>
    </w:rPr>
  </w:style>
  <w:style w:type="table" w:customStyle="1" w:styleId="37">
    <w:name w:val="网格型6"/>
    <w:basedOn w:val="22"/>
    <w:qFormat/>
    <w:uiPriority w:val="0"/>
    <w:rPr>
      <w:rFonts w:ascii="Calibri" w:hAnsi="Calibri" w:eastAsia="Times New Roman" w:cs="Times New Roman"/>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38">
    <w:name w:val="No Spacing"/>
    <w:qFormat/>
    <w:uiPriority w:val="1"/>
    <w:pPr>
      <w:widowControl w:val="0"/>
    </w:pPr>
    <w:rPr>
      <w:rFonts w:ascii="宋体" w:hAnsi="宋体" w:eastAsia="宋体" w:cstheme="minorBidi"/>
      <w:kern w:val="2"/>
      <w:sz w:val="24"/>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7</Pages>
  <Words>44</Words>
  <Characters>44</Characters>
  <Lines>0</Lines>
  <Paragraphs>0</Paragraphs>
  <TotalTime>0</TotalTime>
  <ScaleCrop>false</ScaleCrop>
  <LinksUpToDate>false</LinksUpToDate>
  <CharactersWithSpaces>44</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two cents</cp:lastModifiedBy>
  <cp:lastPrinted>2025-11-03T01:16:00Z</cp:lastPrinted>
  <dcterms:modified xsi:type="dcterms:W3CDTF">2026-09-07T08:12:50Z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4644CC96BE614FCB889687724A518B0B_13</vt:lpwstr>
  </property>
  <property fmtid="{D5CDD505-2E9C-101B-9397-08002B2CF9AE}" pid="4" name="KSOTemplateDocerSaveRecord">
    <vt:lpwstr>eyJoZGlkIjoiZDIzOWY4NWQzNmIzMjI2YTU4M2FmNWJiYjExYzhjYWYiLCJ1c2VySWQiOiI1MDk3ODY1ODcifQ==</vt:lpwstr>
  </property>
</Properties>
</file>