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6FE50">
      <w:pPr>
        <w:jc w:val="center"/>
        <w:rPr>
          <w:rFonts w:hint="eastAsia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天门市第一人民医院</w:t>
      </w:r>
    </w:p>
    <w:p w14:paraId="7073C440">
      <w:pPr>
        <w:jc w:val="center"/>
        <w:rPr>
          <w:rFonts w:hint="eastAsia"/>
          <w:color w:val="FF0000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职工单元楼人脸识别门禁系统采购需求参数</w:t>
      </w:r>
      <w:r>
        <w:rPr>
          <w:rFonts w:hint="eastAsia"/>
          <w:color w:val="FF0000"/>
          <w:sz w:val="24"/>
          <w:szCs w:val="32"/>
        </w:rPr>
        <w:t></w:t>
      </w:r>
      <w:bookmarkStart w:id="0" w:name="_GoBack"/>
      <w:bookmarkEnd w:id="0"/>
    </w:p>
    <w:p w14:paraId="05D15630">
      <w:pPr>
        <w:jc w:val="center"/>
        <w:rPr>
          <w:rFonts w:hint="eastAsia"/>
          <w:color w:val="FF0000"/>
        </w:rPr>
      </w:pPr>
    </w:p>
    <w:p w14:paraId="198510F4">
      <w:pPr>
        <w:spacing w:line="360" w:lineRule="auto"/>
        <w:ind w:firstLine="480" w:firstLineChars="20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1、</w:t>
      </w:r>
      <w:r>
        <w:rPr>
          <w:rFonts w:hint="eastAsia"/>
          <w:sz w:val="24"/>
          <w:szCs w:val="32"/>
        </w:rPr>
        <w:t>屏幕参数：7英寸LCD触摸显示屏，屏幕比例9:16，屏幕分辨率600*1024；</w:t>
      </w:r>
    </w:p>
    <w:p w14:paraId="40A69F36">
      <w:pPr>
        <w:spacing w:line="360" w:lineRule="auto"/>
        <w:ind w:firstLine="480" w:firstLineChars="20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2、</w:t>
      </w:r>
      <w:r>
        <w:rPr>
          <w:rFonts w:hint="eastAsia"/>
          <w:sz w:val="24"/>
          <w:szCs w:val="32"/>
        </w:rPr>
        <w:t>摄像头参数：采用宽动态200万双目摄像头，采用星光级图像传感器，无需白光补光灯，在暗光或无光环境下人脸认证效果不受影响；</w:t>
      </w:r>
    </w:p>
    <w:p w14:paraId="4AF011BF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3、</w:t>
      </w:r>
      <w:r>
        <w:rPr>
          <w:rFonts w:hint="eastAsia"/>
          <w:sz w:val="24"/>
          <w:szCs w:val="32"/>
        </w:rPr>
        <w:t>基础认证：支持人脸、刷卡（IC卡、手机NFC卡、CPU卡序列号和加密内容、身份证卡序列号）、密码认证方式</w:t>
      </w:r>
    </w:p>
    <w:p w14:paraId="50BD1BB0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 xml:space="preserve"> 4、</w:t>
      </w:r>
      <w:r>
        <w:rPr>
          <w:rFonts w:hint="eastAsia"/>
          <w:sz w:val="24"/>
          <w:szCs w:val="32"/>
        </w:rPr>
        <w:t>扩展认证：可外接身份证尾插实现认证比对；可外接指纹尾插实现指纹识别；可外接二维码尾插实现更灵敏的二维码认证；支持单人多种方式组合认证</w:t>
      </w:r>
    </w:p>
    <w:p w14:paraId="7250BE88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5、</w:t>
      </w:r>
      <w:r>
        <w:rPr>
          <w:rFonts w:hint="eastAsia"/>
          <w:sz w:val="24"/>
          <w:szCs w:val="32"/>
        </w:rPr>
        <w:t>识别性能：采用深度学习算法，支持单人或多人认证（最多5人同时认证）功能；支持照片、视频防假；1:N人脸认证速度＜0.2s，人脸验证准确率≥99%；人脸认证距离＞2m;</w:t>
      </w:r>
    </w:p>
    <w:p w14:paraId="79725CD4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 xml:space="preserve"> 6、</w:t>
      </w:r>
      <w:r>
        <w:rPr>
          <w:rFonts w:hint="eastAsia"/>
          <w:sz w:val="24"/>
          <w:szCs w:val="32"/>
        </w:rPr>
        <w:t>口罩检测：支持口罩检测模式，可配置提醒戴口罩模式、强制戴口罩模式，关联门禁控制；提醒戴口罩模式：</w:t>
      </w:r>
      <w:r>
        <w:rPr>
          <w:rFonts w:hint="eastAsia"/>
          <w:sz w:val="24"/>
          <w:szCs w:val="32"/>
          <w:lang w:eastAsia="zh-CN"/>
        </w:rPr>
        <w:t>未戴</w:t>
      </w:r>
      <w:r>
        <w:rPr>
          <w:rFonts w:hint="eastAsia"/>
          <w:sz w:val="24"/>
          <w:szCs w:val="32"/>
        </w:rPr>
        <w:t>口罩可做身份验证，身份验证通过后提醒佩戴口罩；强制戴口罩模式：</w:t>
      </w:r>
      <w:r>
        <w:rPr>
          <w:rFonts w:hint="eastAsia"/>
          <w:sz w:val="24"/>
          <w:szCs w:val="32"/>
          <w:lang w:eastAsia="zh-CN"/>
        </w:rPr>
        <w:t>未戴</w:t>
      </w:r>
      <w:r>
        <w:rPr>
          <w:rFonts w:hint="eastAsia"/>
          <w:sz w:val="24"/>
          <w:szCs w:val="32"/>
        </w:rPr>
        <w:t>口罩无法做身份验证，提醒佩戴口罩；</w:t>
      </w:r>
    </w:p>
    <w:p w14:paraId="1E49A451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7、</w:t>
      </w:r>
      <w:r>
        <w:rPr>
          <w:rFonts w:hint="eastAsia"/>
          <w:sz w:val="24"/>
          <w:szCs w:val="32"/>
        </w:rPr>
        <w:t>可视对讲：支持和海康互联APP、室内机、管理机进行可视对讲；支持配置一键呼叫室内机或管理机；支持副门口机或围墙机模式；</w:t>
      </w:r>
    </w:p>
    <w:p w14:paraId="5FF513DF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 xml:space="preserve"> 8、</w:t>
      </w:r>
      <w:r>
        <w:rPr>
          <w:rFonts w:hint="eastAsia"/>
          <w:sz w:val="24"/>
          <w:szCs w:val="32"/>
        </w:rPr>
        <w:t>视频预览：支持管理中心远程视频预览，</w:t>
      </w:r>
      <w:r>
        <w:rPr>
          <w:rFonts w:hint="eastAsia"/>
          <w:sz w:val="24"/>
          <w:szCs w:val="32"/>
          <w:lang w:val="en-US" w:eastAsia="zh-CN"/>
        </w:rPr>
        <w:t>内置4G流量卡，10年内可免费使用。</w:t>
      </w:r>
    </w:p>
    <w:p w14:paraId="4C529A33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9、</w:t>
      </w:r>
      <w:r>
        <w:rPr>
          <w:rFonts w:hint="eastAsia"/>
          <w:sz w:val="24"/>
          <w:szCs w:val="32"/>
        </w:rPr>
        <w:t>认证界面可配：认证主界面的“呼叫”、“密码”的按键图标可分别配置是否显示；</w:t>
      </w:r>
    </w:p>
    <w:p w14:paraId="5365B461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 xml:space="preserve"> 10、</w:t>
      </w:r>
      <w:r>
        <w:rPr>
          <w:rFonts w:hint="eastAsia"/>
          <w:sz w:val="24"/>
          <w:szCs w:val="32"/>
        </w:rPr>
        <w:t>认证结果显示可配：支持认证成功界面的“照片”、“姓名”、“工号”信息可配置是否显示；且支持姓名和工号的脱敏显示</w:t>
      </w:r>
    </w:p>
    <w:p w14:paraId="2E7C1BBC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11、</w:t>
      </w:r>
      <w:r>
        <w:rPr>
          <w:rFonts w:hint="eastAsia"/>
          <w:sz w:val="24"/>
          <w:szCs w:val="32"/>
        </w:rPr>
        <w:t>认证结果语音自定义：集成文字转语音（TTS）和语音合成技术，认证成功和认证失败的语音可以分别配置4个时间段进行自定义播报，同时认证成功的语音可叠加播报姓名</w:t>
      </w:r>
    </w:p>
    <w:p w14:paraId="0406ED4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12、</w:t>
      </w:r>
      <w:r>
        <w:rPr>
          <w:rFonts w:hint="eastAsia"/>
          <w:sz w:val="24"/>
          <w:szCs w:val="32"/>
        </w:rPr>
        <w:t>信息发布：一个图片节目和一个欢迎词节目分时段播放；图片节目支持图片（JPG格式，分辨率建议600*640，最多8张轮播）；欢迎词节目支持上传背景图，支持设置欢迎词</w:t>
      </w:r>
    </w:p>
    <w:p w14:paraId="36B04BCE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13、</w:t>
      </w:r>
      <w:r>
        <w:rPr>
          <w:rFonts w:hint="eastAsia"/>
          <w:sz w:val="24"/>
          <w:szCs w:val="32"/>
        </w:rPr>
        <w:t>主题模式：支持认证模式和广告模式的主题模式；  认证模式：认证界面显示预览画面，认证时显示认证人员的姓名、工号、人脸图片等信息；  广告模式：支持图片节目播放，且支持配置人脸认证失败时是否显示预览画面；</w:t>
      </w:r>
    </w:p>
    <w:p w14:paraId="230610B9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 xml:space="preserve"> 14、</w:t>
      </w:r>
      <w:r>
        <w:rPr>
          <w:rFonts w:hint="eastAsia"/>
          <w:sz w:val="24"/>
          <w:szCs w:val="32"/>
        </w:rPr>
        <w:t>外接安全模块：支持通过经销私有RS485接入门控安全模块，可防止主机被恶意破坏时门锁被打开；</w:t>
      </w:r>
    </w:p>
    <w:p w14:paraId="6B7AA08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  <w:r>
        <w:rPr>
          <w:rFonts w:hint="eastAsia"/>
          <w:sz w:val="24"/>
          <w:szCs w:val="32"/>
          <w:lang w:val="en-US" w:eastAsia="zh-CN"/>
        </w:rPr>
        <w:t>15、</w:t>
      </w:r>
      <w:r>
        <w:rPr>
          <w:rFonts w:hint="eastAsia"/>
          <w:sz w:val="24"/>
          <w:szCs w:val="32"/>
        </w:rPr>
        <w:t>外接读卡器：支持通过韦根（W26/W34/W27/W35）接口外接1个读卡器；</w:t>
      </w:r>
    </w:p>
    <w:p w14:paraId="17F0E1B0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16、</w:t>
      </w:r>
      <w:r>
        <w:rPr>
          <w:rFonts w:hint="eastAsia"/>
          <w:sz w:val="24"/>
          <w:szCs w:val="32"/>
        </w:rPr>
        <w:t>读卡器模式：支持经销私有RS485或韦根（W26/W34/W27/W35）接入门禁控制器，作为读卡器模式使用；</w:t>
      </w:r>
    </w:p>
    <w:p w14:paraId="7CCE854A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17、</w:t>
      </w:r>
      <w:r>
        <w:rPr>
          <w:rFonts w:hint="eastAsia"/>
          <w:sz w:val="24"/>
          <w:szCs w:val="32"/>
        </w:rPr>
        <w:t>计划模板：支持255组计划模板管理，128个周计划，1024个假日计划；支持常开、常闭时段管理；</w:t>
      </w:r>
    </w:p>
    <w:p w14:paraId="09245228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18、</w:t>
      </w:r>
      <w:r>
        <w:rPr>
          <w:rFonts w:hint="eastAsia"/>
          <w:sz w:val="24"/>
          <w:szCs w:val="32"/>
        </w:rPr>
        <w:t>存储容量：本地支持1万人脸库、5万张卡，15万条事件记录）</w:t>
      </w:r>
    </w:p>
    <w:p w14:paraId="3448AA9C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19、</w:t>
      </w:r>
      <w:r>
        <w:rPr>
          <w:rFonts w:hint="eastAsia"/>
          <w:sz w:val="24"/>
          <w:szCs w:val="32"/>
        </w:rPr>
        <w:t>多重认证：支持多个人员认证（人脸、刷卡等）通过后才开门；</w:t>
      </w:r>
    </w:p>
    <w:p w14:paraId="49696B5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20、</w:t>
      </w:r>
      <w:r>
        <w:rPr>
          <w:rFonts w:hint="eastAsia"/>
          <w:sz w:val="24"/>
          <w:szCs w:val="32"/>
        </w:rPr>
        <w:t>非授权人员核验：支持4200下发非授权人员信息，实现本地非授权人员核验，上报非授权人员认证事件；</w:t>
      </w:r>
    </w:p>
    <w:p w14:paraId="4D744416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13、</w:t>
      </w:r>
      <w:r>
        <w:rPr>
          <w:rFonts w:hint="eastAsia"/>
          <w:sz w:val="24"/>
          <w:szCs w:val="32"/>
        </w:rPr>
        <w:t>报警功能：设备支持防拆报警、门被外力</w:t>
      </w:r>
      <w:r>
        <w:rPr>
          <w:rFonts w:hint="eastAsia"/>
          <w:sz w:val="24"/>
          <w:szCs w:val="32"/>
          <w:lang w:eastAsia="zh-CN"/>
        </w:rPr>
        <w:t>开启</w:t>
      </w:r>
      <w:r>
        <w:rPr>
          <w:rFonts w:hint="eastAsia"/>
          <w:sz w:val="24"/>
          <w:szCs w:val="32"/>
        </w:rPr>
        <w:t>报警、胁迫卡和胁迫密码报警、非授权人员报警等；</w:t>
      </w:r>
    </w:p>
    <w:p w14:paraId="55665334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14、</w:t>
      </w:r>
      <w:r>
        <w:rPr>
          <w:rFonts w:hint="eastAsia"/>
          <w:sz w:val="24"/>
          <w:szCs w:val="32"/>
        </w:rPr>
        <w:t>事件上传：在线状态下将设备认证结果实时上传给平台，支持断网续传功能，设备离线状态下产生事件在与平台连接后会重新上传;</w:t>
      </w:r>
    </w:p>
    <w:p w14:paraId="1D739DE3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15、</w:t>
      </w:r>
      <w:r>
        <w:rPr>
          <w:rFonts w:hint="eastAsia"/>
          <w:sz w:val="24"/>
          <w:szCs w:val="32"/>
        </w:rPr>
        <w:t>平台管理：支持接入4200进行局域网集中管理，支持接入海康互联、海康云眸平台进行管理，实现云门禁、云访客、云对讲、远程开门等功能</w:t>
      </w:r>
    </w:p>
    <w:p w14:paraId="28769599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</w:t>
      </w:r>
      <w:r>
        <w:rPr>
          <w:rFonts w:hint="eastAsia"/>
          <w:sz w:val="24"/>
          <w:szCs w:val="32"/>
          <w:lang w:val="en-US" w:eastAsia="zh-CN"/>
        </w:rPr>
        <w:t>16、</w:t>
      </w:r>
      <w:r>
        <w:rPr>
          <w:rFonts w:hint="eastAsia"/>
          <w:sz w:val="24"/>
          <w:szCs w:val="32"/>
        </w:rPr>
        <w:t>开放对接：设备支持萤石协议/ISAPI/ISUP5.0三种协议对接，实现门禁访客等业务（4G终流型号仅支持互联使用，不支持对接取流）</w:t>
      </w:r>
    </w:p>
    <w:p w14:paraId="39D7A2E4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 </w:t>
      </w:r>
    </w:p>
    <w:p w14:paraId="480A1292">
      <w:pPr>
        <w:spacing w:line="360" w:lineRule="auto"/>
        <w:rPr>
          <w:rFonts w:hint="eastAsia"/>
          <w:sz w:val="24"/>
          <w:szCs w:val="32"/>
        </w:rPr>
      </w:pPr>
    </w:p>
    <w:p w14:paraId="4D309676">
      <w:pPr>
        <w:spacing w:line="360" w:lineRule="auto"/>
        <w:rPr>
          <w:rFonts w:hint="eastAsia"/>
          <w:color w:val="FF0000"/>
          <w:sz w:val="24"/>
          <w:szCs w:val="32"/>
          <w:lang w:val="en-US" w:eastAsia="zh-CN"/>
        </w:rPr>
      </w:pPr>
    </w:p>
    <w:p w14:paraId="0E6FB4E3">
      <w:pPr>
        <w:spacing w:line="360" w:lineRule="auto"/>
        <w:rPr>
          <w:rFonts w:hint="eastAsia"/>
          <w:color w:val="FF0000"/>
          <w:sz w:val="24"/>
          <w:szCs w:val="32"/>
          <w:lang w:val="en-US" w:eastAsia="zh-CN"/>
        </w:rPr>
      </w:pPr>
    </w:p>
    <w:p w14:paraId="2406480F">
      <w:pPr>
        <w:spacing w:line="360" w:lineRule="auto"/>
        <w:rPr>
          <w:rFonts w:hint="eastAsia"/>
          <w:color w:val="FF0000"/>
          <w:sz w:val="24"/>
          <w:szCs w:val="32"/>
          <w:lang w:val="en-US" w:eastAsia="zh-CN"/>
        </w:rPr>
      </w:pPr>
    </w:p>
    <w:p w14:paraId="6656E7B2">
      <w:pPr>
        <w:spacing w:line="360" w:lineRule="auto"/>
        <w:rPr>
          <w:rFonts w:hint="eastAsia"/>
          <w:color w:val="FF0000"/>
          <w:sz w:val="24"/>
          <w:szCs w:val="32"/>
          <w:lang w:val="en-US" w:eastAsia="zh-CN"/>
        </w:rPr>
      </w:pPr>
    </w:p>
    <w:p w14:paraId="542D8868">
      <w:pPr>
        <w:spacing w:line="360" w:lineRule="auto"/>
        <w:rPr>
          <w:rFonts w:hint="eastAsia"/>
          <w:color w:val="FF0000"/>
          <w:sz w:val="24"/>
          <w:szCs w:val="32"/>
          <w:lang w:val="en-US" w:eastAsia="zh-CN"/>
        </w:rPr>
      </w:pPr>
      <w:r>
        <w:rPr>
          <w:rFonts w:hint="eastAsia"/>
          <w:color w:val="FF0000"/>
          <w:sz w:val="24"/>
          <w:szCs w:val="32"/>
          <w:lang w:val="en-US" w:eastAsia="zh-CN"/>
        </w:rPr>
        <w:t>软件功能：</w:t>
      </w:r>
    </w:p>
    <w:p w14:paraId="449D3FE2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>设备可进行本地管理，支持本地注册人脸、查询、设置、管理设备参数等；支持手机及PC端Web操作，可进行人员管理、认证配置。</w:t>
      </w:r>
      <w:r>
        <w:rPr>
          <w:rFonts w:hint="eastAsia"/>
          <w:sz w:val="24"/>
          <w:szCs w:val="32"/>
          <w:lang w:val="en-US" w:eastAsia="zh-CN"/>
        </w:rPr>
        <w:t>4G</w:t>
      </w:r>
      <w:r>
        <w:rPr>
          <w:rFonts w:hint="eastAsia"/>
          <w:sz w:val="24"/>
          <w:szCs w:val="32"/>
        </w:rPr>
        <w:t>版本不支持本地考勤。</w:t>
      </w:r>
      <w:r>
        <w:rPr>
          <w:rFonts w:hint="eastAsia"/>
          <w:sz w:val="24"/>
          <w:szCs w:val="32"/>
          <w:lang w:val="en-US" w:eastAsia="zh-CN"/>
        </w:rPr>
        <w:t xml:space="preserve"> 4G版本可支持云端统一管理。可远程管理互联网上的人脸门禁设备。</w:t>
      </w:r>
    </w:p>
    <w:p w14:paraId="69EF7AF2">
      <w:pPr>
        <w:spacing w:line="360" w:lineRule="auto"/>
        <w:rPr>
          <w:rFonts w:hint="eastAsia"/>
          <w:sz w:val="24"/>
          <w:szCs w:val="32"/>
          <w:lang w:val="en-US" w:eastAsia="zh-CN"/>
        </w:rPr>
      </w:pPr>
    </w:p>
    <w:p w14:paraId="2998EB68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color w:val="FF0000"/>
          <w:sz w:val="24"/>
          <w:szCs w:val="32"/>
          <w:lang w:val="en-US" w:eastAsia="zh-CN"/>
        </w:rPr>
        <w:t>磁力锁参数：</w:t>
      </w:r>
      <w:r>
        <w:rPr>
          <w:rFonts w:hint="eastAsia"/>
          <w:sz w:val="24"/>
          <w:szCs w:val="32"/>
          <w:lang w:val="en-US" w:eastAsia="zh-CN"/>
        </w:rPr>
        <w:t>安全类型：断电自动开锁</w:t>
      </w:r>
    </w:p>
    <w:p w14:paraId="1659AAC4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锁体尺寸：长205x宽35x厚40(mm)</w:t>
      </w:r>
    </w:p>
    <w:p w14:paraId="014E0B9B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短板尺寸：长90x宽25x厚2(mm)</w:t>
      </w:r>
    </w:p>
    <w:p w14:paraId="75BB734A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锁芯尺寸：16mm凸出长度x16mm直径</w:t>
      </w:r>
    </w:p>
    <w:p w14:paraId="1F815C77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工作电压：12VDC+10%范围</w:t>
      </w:r>
    </w:p>
    <w:p w14:paraId="505BE350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启动电流：900mA(启动瞬间)</w:t>
      </w:r>
    </w:p>
    <w:p w14:paraId="286045E6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工作电流：100mA(完全上锁)</w:t>
      </w:r>
    </w:p>
    <w:p w14:paraId="4FC7B58A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锁芯强度：不锈钢抛光处理，承受800kg压力</w:t>
      </w:r>
    </w:p>
    <w:p w14:paraId="5846280B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选用门型：木门、玻璃门、金属门、防火门</w:t>
      </w:r>
    </w:p>
    <w:p w14:paraId="446F267F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锁体表面温度：低温</w:t>
      </w:r>
    </w:p>
    <w:p w14:paraId="57D15389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门缝磁感距离：8mm</w:t>
      </w:r>
    </w:p>
    <w:p w14:paraId="191C4E71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使用环境温度：-10～+25℃(14~131F)</w:t>
      </w:r>
    </w:p>
    <w:p w14:paraId="5E06A13D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使用环境湿度：0～90%相对湿度</w:t>
      </w:r>
    </w:p>
    <w:p w14:paraId="38C0BA60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电锁耐用设计：专业电磁材料设计，50万次耐用度</w:t>
      </w:r>
    </w:p>
    <w:p w14:paraId="34E5A5B5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面板材料设计：高强铝合金，日本碎纹处理</w:t>
      </w:r>
    </w:p>
    <w:p w14:paraId="50B838DC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安全类型：断电自动开锁、超低功耗、超低工作</w:t>
      </w:r>
    </w:p>
    <w:p w14:paraId="5373EFA5">
      <w:pPr>
        <w:rPr>
          <w:rFonts w:hint="eastAsia"/>
          <w:sz w:val="24"/>
          <w:szCs w:val="32"/>
          <w:lang w:val="en-US" w:eastAsia="zh-CN"/>
        </w:rPr>
      </w:pPr>
    </w:p>
    <w:p w14:paraId="1D58EBDA">
      <w:pPr>
        <w:rPr>
          <w:rFonts w:hint="default"/>
          <w:sz w:val="24"/>
          <w:szCs w:val="32"/>
          <w:lang w:val="en-US" w:eastAsia="zh-CN"/>
        </w:rPr>
      </w:pPr>
    </w:p>
    <w:p w14:paraId="0B61534B">
      <w:pPr>
        <w:rPr>
          <w:sz w:val="24"/>
          <w:szCs w:val="32"/>
        </w:rPr>
      </w:pPr>
    </w:p>
    <w:p w14:paraId="7D261378">
      <w:pPr>
        <w:rPr>
          <w:sz w:val="24"/>
          <w:szCs w:val="32"/>
        </w:rPr>
      </w:pPr>
    </w:p>
    <w:p w14:paraId="49427963">
      <w:pPr>
        <w:rPr>
          <w:sz w:val="24"/>
          <w:szCs w:val="32"/>
        </w:rPr>
      </w:pPr>
    </w:p>
    <w:p w14:paraId="549258A7">
      <w:pPr>
        <w:rPr>
          <w:sz w:val="24"/>
          <w:szCs w:val="32"/>
        </w:rPr>
      </w:pPr>
    </w:p>
    <w:p w14:paraId="0F0AB306">
      <w:pPr>
        <w:rPr>
          <w:sz w:val="24"/>
          <w:szCs w:val="32"/>
        </w:rPr>
      </w:pPr>
    </w:p>
    <w:p w14:paraId="5B6DA714">
      <w:pPr>
        <w:rPr>
          <w:sz w:val="24"/>
          <w:szCs w:val="32"/>
        </w:rPr>
      </w:pPr>
    </w:p>
    <w:p w14:paraId="073C2CF5">
      <w:pPr>
        <w:rPr>
          <w:sz w:val="24"/>
          <w:szCs w:val="32"/>
        </w:rPr>
      </w:pPr>
    </w:p>
    <w:p w14:paraId="4E6C1A23">
      <w:pPr>
        <w:rPr>
          <w:sz w:val="24"/>
          <w:szCs w:val="32"/>
        </w:rPr>
      </w:pPr>
    </w:p>
    <w:p w14:paraId="34297015">
      <w:pPr>
        <w:rPr>
          <w:sz w:val="24"/>
          <w:szCs w:val="32"/>
        </w:rPr>
      </w:pPr>
    </w:p>
    <w:p w14:paraId="67B250A5">
      <w:pPr>
        <w:rPr>
          <w:sz w:val="24"/>
          <w:szCs w:val="32"/>
        </w:rPr>
      </w:pPr>
    </w:p>
    <w:p w14:paraId="0E4FD7A6">
      <w:pPr>
        <w:jc w:val="center"/>
        <w:rPr>
          <w:rFonts w:hint="eastAsia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天门市第一人民医院</w:t>
      </w:r>
    </w:p>
    <w:p w14:paraId="0145E0B3">
      <w:pPr>
        <w:jc w:val="center"/>
        <w:rPr>
          <w:rFonts w:hint="eastAsia"/>
          <w:color w:val="FF0000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职工单元楼人脸识别门禁系统采购需求数量</w:t>
      </w:r>
      <w:r>
        <w:rPr>
          <w:rFonts w:hint="eastAsia"/>
          <w:color w:val="FF0000"/>
          <w:sz w:val="24"/>
          <w:szCs w:val="32"/>
        </w:rPr>
        <w:t></w:t>
      </w:r>
    </w:p>
    <w:p w14:paraId="00490CA2">
      <w:pPr>
        <w:rPr>
          <w:sz w:val="24"/>
          <w:szCs w:val="32"/>
        </w:rPr>
      </w:pPr>
    </w:p>
    <w:tbl>
      <w:tblPr>
        <w:tblStyle w:val="2"/>
        <w:tblW w:w="91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2580"/>
        <w:gridCol w:w="3315"/>
        <w:gridCol w:w="1290"/>
        <w:gridCol w:w="980"/>
      </w:tblGrid>
      <w:tr w14:paraId="704C9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单元楼栋名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采购名称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4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4ED6D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#1栋/大单元楼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F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B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62C03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#2栋/康复楼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E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4A434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A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#3栋/东一单元楼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183DD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8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#5栋/东二单元楼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74EAD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#6栋/东三单元楼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2E3D0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#8栋/高知楼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C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7D4E6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#9栋/梦幻楼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16957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#10栋/安居一号楼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09E9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#11栋/安居二号楼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5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5F7F0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#12栋/安居三号楼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09039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3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#13栋/安居四号楼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424F6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#16栋/安居五号楼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2B630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#18栋/安居六号楼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人脸识别门禁系统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03D15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#19栋/高层住宅楼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cyan"/>
                <w:u w:val="none"/>
                <w:lang w:val="en-US" w:eastAsia="zh-CN" w:bidi="ar"/>
              </w:rPr>
              <w:t>人脸识别门禁系统（已安装）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9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526C8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共计：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D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</w:tbl>
    <w:p w14:paraId="294F28F4">
      <w:pPr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82328"/>
    <w:rsid w:val="005E738F"/>
    <w:rsid w:val="09355A95"/>
    <w:rsid w:val="0D942B97"/>
    <w:rsid w:val="20F96824"/>
    <w:rsid w:val="220D7535"/>
    <w:rsid w:val="2A2B1A3D"/>
    <w:rsid w:val="309B0A4D"/>
    <w:rsid w:val="4325768C"/>
    <w:rsid w:val="480A0199"/>
    <w:rsid w:val="48182328"/>
    <w:rsid w:val="4A4346C9"/>
    <w:rsid w:val="4C8C33B1"/>
    <w:rsid w:val="543F260B"/>
    <w:rsid w:val="57200FF8"/>
    <w:rsid w:val="65646CE3"/>
    <w:rsid w:val="6F031761"/>
    <w:rsid w:val="786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2026</Words>
  <Characters>2242</Characters>
  <Lines>0</Lines>
  <Paragraphs>0</Paragraphs>
  <TotalTime>3</TotalTime>
  <ScaleCrop>false</ScaleCrop>
  <LinksUpToDate>false</LinksUpToDate>
  <CharactersWithSpaces>2261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2026-10-23T03:45:00Z</dcterms:created>
  <dc:creator>孙雅波</dc:creator>
  <cp:lastModifiedBy>Y</cp:lastModifiedBy>
  <dcterms:modified xsi:type="dcterms:W3CDTF">2026-10-26T01:38:16Z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859C5473799746C188522F336EB91550_13</vt:lpwstr>
  </property>
  <property fmtid="{D5CDD505-2E9C-101B-9397-08002B2CF9AE}" pid="4" name="KSOTemplateDocerSaveRecord">
    <vt:lpwstr>eyJoZGlkIjoiM2Q2YTk0YTVmMDE4YjdlNzIxMjNkZDk3OWM2ZWE0MzIiLCJ1c2VySWQiOiIxMDMzNDA2ODk0In0=</vt:lpwstr>
  </property>
</Properties>
</file>