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25B386">
      <w:pPr>
        <w:rPr>
          <w:rFonts w:hint="eastAsia"/>
        </w:rPr>
      </w:pPr>
      <w:r>
        <w:rPr>
          <w:rFonts w:hint="eastAsia"/>
        </w:rPr>
        <w:t>1.项目名称：天门市医共体资源共享中心和中心药房提标建设项目基建部分工程监理服务2.项目概况：本项目为医院主院区室内专项装饰装修改造工程，本次房屋改造主要为补齐医共体“三大中心”基础建设，包括医学影像中心、心电诊断中心、医学检验中心。主要建设内容为在原东湖院区内科楼2-5楼装修改造，内科楼外立面改造，涉及土建、消防、空调、水电改造等。4.采购预算（最高限价）：人民币36万元（大写：叁拾陆万元整），投标报价不得超出最高限价，否则作无效投标处理。</w:t>
      </w:r>
    </w:p>
    <w:p w14:paraId="64F21692">
      <w:pPr>
        <w:rPr>
          <w:rFonts w:hint="eastAsia"/>
        </w:rPr>
      </w:pPr>
      <w:r>
        <w:rPr>
          <w:rFonts w:hint="eastAsia"/>
        </w:rPr>
        <w:t>5.服务周期：自本项目施工准备阶段开始，至工程竣工验收合格、资料归档完成及缺陷责任期（质保期）届满为止，全程跟进服务，具体工期随主体工程进度同步调整。6.资金来源：自筹资金与中央资金，资金已落实二、招标服务范围及内容</w:t>
      </w:r>
    </w:p>
    <w:p w14:paraId="1F791EC1">
      <w:pPr>
        <w:rPr>
          <w:rFonts w:hint="eastAsia"/>
        </w:rPr>
      </w:pPr>
      <w:r>
        <w:rPr>
          <w:rFonts w:hint="eastAsia"/>
        </w:rPr>
        <w:t>本次招标范围为项目施工准备阶段、施工阶段、竣工验收阶段、资料归档及缺陷责任期（质保期）全过程监理服务，严格按照国家、省市现行工程建设法律法规、工程建设标准、设计文件及施工合同要求开展监理工作，具体内容包括：</w:t>
      </w:r>
    </w:p>
    <w:p w14:paraId="170EE6F3">
      <w:pPr>
        <w:rPr>
          <w:rFonts w:hint="eastAsia"/>
        </w:rPr>
      </w:pPr>
      <w:r>
        <w:rPr>
          <w:rFonts w:hint="eastAsia"/>
        </w:rPr>
        <w:t>1. 协助招标人完成施工前期准备、图纸复核、施工方案审核、开工条件核查等工作；</w:t>
      </w:r>
    </w:p>
    <w:p w14:paraId="64A3BD73">
      <w:pPr>
        <w:rPr>
          <w:rFonts w:hint="eastAsia"/>
        </w:rPr>
      </w:pPr>
      <w:r>
        <w:rPr>
          <w:rFonts w:hint="eastAsia"/>
        </w:rPr>
        <w:t>2. 对工程施工质量、施工进度、工程造价、安全生产、文明施工、院感要求进行全过程监督管控，重点把控医疗区域装修、净化施工、水电改造、院感配套施工等关键工序质量；</w:t>
      </w:r>
    </w:p>
    <w:p w14:paraId="75C71637">
      <w:pPr>
        <w:rPr>
          <w:rFonts w:hint="eastAsia"/>
        </w:rPr>
      </w:pPr>
      <w:r>
        <w:rPr>
          <w:rFonts w:hint="eastAsia"/>
        </w:rPr>
        <w:t>3. 负责施工现场日常巡查、旁站监理、隐蔽工程验收、分部分项工程验收，做好监理日志、台账记录及各类监理资料整理；</w:t>
      </w:r>
    </w:p>
    <w:p w14:paraId="1438B3A0">
      <w:pPr>
        <w:rPr>
          <w:rFonts w:hint="eastAsia"/>
        </w:rPr>
      </w:pPr>
      <w:r>
        <w:rPr>
          <w:rFonts w:hint="eastAsia"/>
        </w:rPr>
        <w:t>4. 审核施工单位进度款支付、工程变更、签证、索赔等事项，出具专业监理意见；</w:t>
      </w:r>
    </w:p>
    <w:p w14:paraId="3E3EE310">
      <w:pPr>
        <w:rPr>
          <w:rFonts w:hint="eastAsia"/>
        </w:rPr>
      </w:pPr>
      <w:r>
        <w:rPr>
          <w:rFonts w:hint="eastAsia"/>
        </w:rPr>
        <w:t>5. 组织工程预验收，协助招标人完成竣工验收、工程移交及竣工资料审核归档；</w:t>
      </w:r>
    </w:p>
    <w:p w14:paraId="5392288C">
      <w:pPr>
        <w:rPr>
          <w:rFonts w:hint="eastAsia"/>
        </w:rPr>
      </w:pPr>
      <w:r>
        <w:rPr>
          <w:rFonts w:hint="eastAsia"/>
        </w:rPr>
        <w:t>6. 负责缺陷责任期内工程质量巡查、问题整改督导、质保回访等后续监理工作；</w:t>
      </w:r>
    </w:p>
    <w:p w14:paraId="2C777E19">
      <w:pPr>
        <w:rPr>
          <w:rFonts w:hint="eastAsia"/>
        </w:rPr>
      </w:pPr>
      <w:r>
        <w:rPr>
          <w:rFonts w:hint="eastAsia"/>
        </w:rPr>
        <w:t>7. 完成招标人交办的与本项目监理相关的其他工作。三、投标人资格要求</w:t>
      </w:r>
    </w:p>
    <w:p w14:paraId="590DA4F8">
      <w:pPr>
        <w:rPr>
          <w:rFonts w:hint="eastAsia"/>
        </w:rPr>
      </w:pPr>
      <w:r>
        <w:rPr>
          <w:rFonts w:hint="eastAsia"/>
        </w:rPr>
        <w:t>1.主体资格：投标人须为在中华人民共和国境内依法注册，具有独立法人资格，能够独立承担民事责任的企业单位，具备有效的营业执照。</w:t>
      </w:r>
    </w:p>
    <w:p w14:paraId="32327F61">
      <w:pPr>
        <w:rPr>
          <w:rFonts w:hint="eastAsia"/>
        </w:rPr>
      </w:pPr>
      <w:r>
        <w:rPr>
          <w:rFonts w:hint="eastAsia"/>
        </w:rPr>
        <w:t>2.专业资质：投标人须具备房屋建筑工程监理乙级及以上资质，可承接本项目室内装饰装修改造工程监理业务，资质证书合法有效。</w:t>
      </w:r>
    </w:p>
    <w:p w14:paraId="3C0A79C3">
      <w:pPr>
        <w:rPr>
          <w:rFonts w:hint="eastAsia"/>
        </w:rPr>
      </w:pPr>
      <w:r>
        <w:rPr>
          <w:rFonts w:hint="eastAsia"/>
        </w:rPr>
        <w:t>3.人员要求：项目配备的总监理工程师须具备国家注册监理工程师证书、中级及以上职称，为本单位在职在岗人员（提供近3个月社保缴纳证明）；配备专业监理人员，持证上岗，证企相符，施工期间不得随意更换核心监理人员。</w:t>
      </w:r>
    </w:p>
    <w:p w14:paraId="5B6B86C2">
      <w:pPr>
        <w:rPr>
          <w:rFonts w:hint="eastAsia"/>
        </w:rPr>
      </w:pPr>
      <w:r>
        <w:rPr>
          <w:rFonts w:hint="eastAsia"/>
        </w:rPr>
        <w:t>4.信用要求：投标人未被列入“信用中国”网站失信被执行人名单、重大税收违法失信主体，未被列入政府采购严重违法失信行为记录名单，近三年内无重大工程监理质量、安全不良记录。</w:t>
      </w:r>
    </w:p>
    <w:p w14:paraId="4D1C5BC1">
      <w:r>
        <w:rPr>
          <w:rFonts w:hint="eastAsia"/>
        </w:rPr>
        <w:t>5.其他要求：本项目不接受联合体投标，不允许分包、转包本项目监理服务。</w:t>
      </w:r>
    </w:p>
    <w:p w14:paraId="13939246">
      <w:pPr>
        <w:rPr>
          <w:rFonts w:hint="default"/>
          <w:lang w:val="en-US" w:eastAsia="zh-CN"/>
        </w:rPr>
      </w:pPr>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3E92D7B"/>
    <w:rsid w:val="04D82D0C"/>
    <w:rsid w:val="066045AF"/>
    <w:rsid w:val="0741016E"/>
    <w:rsid w:val="08B1769A"/>
    <w:rsid w:val="09474D20"/>
    <w:rsid w:val="0B8F3DEA"/>
    <w:rsid w:val="0DD759F4"/>
    <w:rsid w:val="0E63197E"/>
    <w:rsid w:val="0E670397"/>
    <w:rsid w:val="0F047A89"/>
    <w:rsid w:val="0F37357E"/>
    <w:rsid w:val="103A04BC"/>
    <w:rsid w:val="10BA7ADB"/>
    <w:rsid w:val="11407D54"/>
    <w:rsid w:val="116740A1"/>
    <w:rsid w:val="12312715"/>
    <w:rsid w:val="12DB66FD"/>
    <w:rsid w:val="130F5C30"/>
    <w:rsid w:val="141F5781"/>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3675E7"/>
    <w:rsid w:val="21AC3DB3"/>
    <w:rsid w:val="221C5952"/>
    <w:rsid w:val="22F83EA3"/>
    <w:rsid w:val="251D54C7"/>
    <w:rsid w:val="25473410"/>
    <w:rsid w:val="264A07EB"/>
    <w:rsid w:val="27B468BB"/>
    <w:rsid w:val="28911F2D"/>
    <w:rsid w:val="28FB6912"/>
    <w:rsid w:val="293715E5"/>
    <w:rsid w:val="293E4730"/>
    <w:rsid w:val="29435826"/>
    <w:rsid w:val="2BC80D77"/>
    <w:rsid w:val="2BF11769"/>
    <w:rsid w:val="2C5D1363"/>
    <w:rsid w:val="2CF717B7"/>
    <w:rsid w:val="2D9D5991"/>
    <w:rsid w:val="2E1161C9"/>
    <w:rsid w:val="2FF574D3"/>
    <w:rsid w:val="302723B3"/>
    <w:rsid w:val="3165187F"/>
    <w:rsid w:val="321C52F6"/>
    <w:rsid w:val="33852335"/>
    <w:rsid w:val="33BF7284"/>
    <w:rsid w:val="34A664F8"/>
    <w:rsid w:val="34FD096D"/>
    <w:rsid w:val="3515301D"/>
    <w:rsid w:val="36ED530F"/>
    <w:rsid w:val="397A79F8"/>
    <w:rsid w:val="3AD35612"/>
    <w:rsid w:val="3C264863"/>
    <w:rsid w:val="3C6908E7"/>
    <w:rsid w:val="3CDF1E8E"/>
    <w:rsid w:val="3DCC1CEF"/>
    <w:rsid w:val="3DEE5B9F"/>
    <w:rsid w:val="3DF74328"/>
    <w:rsid w:val="3E637A73"/>
    <w:rsid w:val="3E9D5936"/>
    <w:rsid w:val="3EBE6087"/>
    <w:rsid w:val="40CE4C5A"/>
    <w:rsid w:val="40F3505F"/>
    <w:rsid w:val="41AE2E46"/>
    <w:rsid w:val="42C421E7"/>
    <w:rsid w:val="42F308B1"/>
    <w:rsid w:val="43CA7ECB"/>
    <w:rsid w:val="454951BB"/>
    <w:rsid w:val="45736390"/>
    <w:rsid w:val="457E74C5"/>
    <w:rsid w:val="469031CB"/>
    <w:rsid w:val="47173184"/>
    <w:rsid w:val="486E604D"/>
    <w:rsid w:val="491A0EBA"/>
    <w:rsid w:val="4A3C2F86"/>
    <w:rsid w:val="4A7B1CDE"/>
    <w:rsid w:val="4B6D1FA1"/>
    <w:rsid w:val="4DB03590"/>
    <w:rsid w:val="52482D74"/>
    <w:rsid w:val="5692056C"/>
    <w:rsid w:val="57311572"/>
    <w:rsid w:val="57760F4E"/>
    <w:rsid w:val="594D2BA0"/>
    <w:rsid w:val="5ABD1400"/>
    <w:rsid w:val="5B4869ED"/>
    <w:rsid w:val="5C0E0E83"/>
    <w:rsid w:val="5C966047"/>
    <w:rsid w:val="5D786D1A"/>
    <w:rsid w:val="5E2E4B05"/>
    <w:rsid w:val="5E3F7487"/>
    <w:rsid w:val="5F545483"/>
    <w:rsid w:val="5FF367BA"/>
    <w:rsid w:val="614926D5"/>
    <w:rsid w:val="62451451"/>
    <w:rsid w:val="62E23157"/>
    <w:rsid w:val="634A17BF"/>
    <w:rsid w:val="637820DD"/>
    <w:rsid w:val="63C05E4E"/>
    <w:rsid w:val="64104F27"/>
    <w:rsid w:val="64842452"/>
    <w:rsid w:val="652135E5"/>
    <w:rsid w:val="666C6A4D"/>
    <w:rsid w:val="668110D4"/>
    <w:rsid w:val="67305A2B"/>
    <w:rsid w:val="67892A30"/>
    <w:rsid w:val="678C42CF"/>
    <w:rsid w:val="68F05856"/>
    <w:rsid w:val="69E00902"/>
    <w:rsid w:val="69EC6364"/>
    <w:rsid w:val="6A40548C"/>
    <w:rsid w:val="6B126E3A"/>
    <w:rsid w:val="6B880FF7"/>
    <w:rsid w:val="6C6B28EF"/>
    <w:rsid w:val="6DFF6DF1"/>
    <w:rsid w:val="6FAA5C3A"/>
    <w:rsid w:val="753B7125"/>
    <w:rsid w:val="75B72D8C"/>
    <w:rsid w:val="768D2C66"/>
    <w:rsid w:val="772A798F"/>
    <w:rsid w:val="7A1F14AE"/>
    <w:rsid w:val="7A466372"/>
    <w:rsid w:val="7B6312FE"/>
    <w:rsid w:val="7C3C22F1"/>
    <w:rsid w:val="7C7B0A73"/>
    <w:rsid w:val="7CBD259D"/>
    <w:rsid w:val="7D160CBB"/>
    <w:rsid w:val="7DFB58B2"/>
    <w:rsid w:val="7E5362E8"/>
    <w:rsid w:val="7EB469B8"/>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Block Text"/>
    <w:basedOn w:val="1"/>
    <w:qFormat/>
    <w:uiPriority w:val="99"/>
    <w:pPr>
      <w:ind w:left="420" w:right="33"/>
      <w:textAlignment w:val="baseline"/>
    </w:pPr>
    <w:rPr>
      <w:sz w:val="24"/>
    </w:rPr>
  </w:style>
  <w:style w:type="paragraph" w:styleId="14">
    <w:name w:val="Plain Text"/>
    <w:basedOn w:val="1"/>
    <w:qFormat/>
    <w:uiPriority w:val="0"/>
    <w:rPr>
      <w:rFonts w:ascii="宋体" w:hAnsi="Courier New"/>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unhideWhenUsed/>
    <w:qFormat/>
    <w:uiPriority w:val="99"/>
    <w:pPr>
      <w:tabs>
        <w:tab w:val="center" w:pos="4153"/>
        <w:tab w:val="right" w:pos="8306"/>
      </w:tabs>
      <w:snapToGrid w:val="0"/>
      <w:jc w:val="center"/>
    </w:pPr>
    <w:rPr>
      <w:sz w:val="18"/>
      <w:szCs w:val="18"/>
    </w:rPr>
  </w:style>
  <w:style w:type="paragraph" w:styleId="17">
    <w:name w:val="toc 1"/>
    <w:basedOn w:val="1"/>
    <w:next w:val="1"/>
    <w:unhideWhenUsed/>
    <w:qFormat/>
    <w:uiPriority w:val="1"/>
  </w:style>
  <w:style w:type="paragraph" w:styleId="18">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9">
    <w:name w:val="toc 6"/>
    <w:basedOn w:val="1"/>
    <w:next w:val="1"/>
    <w:unhideWhenUsed/>
    <w:qFormat/>
    <w:uiPriority w:val="39"/>
    <w:pPr>
      <w:spacing w:line="360" w:lineRule="auto"/>
      <w:ind w:left="1200"/>
      <w:jc w:val="left"/>
    </w:pPr>
    <w:rPr>
      <w:rFonts w:hAnsi="宋体" w:eastAsiaTheme="minorHAnsi"/>
      <w:sz w:val="18"/>
      <w:szCs w:val="18"/>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1">
    <w:name w:val="Normal (Web)"/>
    <w:basedOn w:val="1"/>
    <w:qFormat/>
    <w:uiPriority w:val="0"/>
    <w:rPr>
      <w:sz w:val="24"/>
    </w:rPr>
  </w:style>
  <w:style w:type="paragraph" w:styleId="22">
    <w:name w:val="Body Text First Indent"/>
    <w:basedOn w:val="12"/>
    <w:next w:val="19"/>
    <w:qFormat/>
    <w:uiPriority w:val="0"/>
    <w:pPr>
      <w:ind w:firstLine="420" w:firstLineChars="100"/>
    </w:pPr>
  </w:style>
  <w:style w:type="table" w:styleId="24">
    <w:name w:val="Table Grid"/>
    <w:basedOn w:val="23"/>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0"/>
    <w:rPr>
      <w:b/>
      <w:bCs/>
    </w:rPr>
  </w:style>
  <w:style w:type="paragraph" w:customStyle="1" w:styleId="27">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8">
    <w:name w:val="No Spacing1"/>
    <w:basedOn w:val="1"/>
    <w:qFormat/>
    <w:uiPriority w:val="1"/>
    <w:pPr>
      <w:spacing w:line="400" w:lineRule="exact"/>
    </w:pPr>
    <w:rPr>
      <w:sz w:val="24"/>
    </w:rPr>
  </w:style>
  <w:style w:type="paragraph" w:customStyle="1" w:styleId="29">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30">
    <w:name w:val="U_正文2"/>
    <w:basedOn w:val="1"/>
    <w:qFormat/>
    <w:uiPriority w:val="0"/>
    <w:pPr>
      <w:spacing w:before="10" w:beforeLines="10" w:after="10" w:afterLines="10" w:line="300" w:lineRule="auto"/>
    </w:pPr>
    <w:rPr>
      <w:sz w:val="24"/>
      <w:szCs w:val="20"/>
    </w:rPr>
  </w:style>
  <w:style w:type="paragraph" w:customStyle="1" w:styleId="31">
    <w:name w:val="U_正文"/>
    <w:basedOn w:val="1"/>
    <w:qFormat/>
    <w:uiPriority w:val="0"/>
    <w:pPr>
      <w:spacing w:before="20" w:beforeLines="20" w:after="20" w:afterLines="20" w:line="300" w:lineRule="auto"/>
      <w:ind w:firstLine="200" w:firstLineChars="200"/>
    </w:pPr>
    <w:rPr>
      <w:sz w:val="24"/>
      <w:szCs w:val="20"/>
    </w:rPr>
  </w:style>
  <w:style w:type="paragraph" w:customStyle="1" w:styleId="32">
    <w:name w:val="Table Paragraph"/>
    <w:basedOn w:val="1"/>
    <w:qFormat/>
    <w:uiPriority w:val="1"/>
    <w:rPr>
      <w:rFonts w:ascii="宋体" w:hAnsi="宋体" w:eastAsia="宋体" w:cs="宋体"/>
    </w:rPr>
  </w:style>
  <w:style w:type="character" w:customStyle="1" w:styleId="33">
    <w:name w:val="font31"/>
    <w:basedOn w:val="25"/>
    <w:qFormat/>
    <w:uiPriority w:val="0"/>
    <w:rPr>
      <w:rFonts w:hint="eastAsia" w:ascii="宋体" w:hAnsi="宋体" w:eastAsia="宋体" w:cs="宋体"/>
      <w:color w:val="000000"/>
      <w:sz w:val="28"/>
      <w:szCs w:val="28"/>
      <w:u w:val="none"/>
    </w:rPr>
  </w:style>
  <w:style w:type="paragraph" w:styleId="34">
    <w:name w:val="List Paragraph"/>
    <w:basedOn w:val="1"/>
    <w:qFormat/>
    <w:uiPriority w:val="34"/>
    <w:pPr>
      <w:ind w:firstLine="420" w:firstLineChars="200"/>
    </w:pPr>
  </w:style>
  <w:style w:type="paragraph" w:customStyle="1" w:styleId="35">
    <w:name w:val="Table Text"/>
    <w:basedOn w:val="1"/>
    <w:semiHidden/>
    <w:qFormat/>
    <w:uiPriority w:val="0"/>
    <w:rPr>
      <w:rFonts w:ascii="宋体" w:hAnsi="宋体" w:eastAsia="宋体" w:cs="宋体"/>
      <w:sz w:val="24"/>
      <w:szCs w:val="24"/>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标题4"/>
    <w:basedOn w:val="5"/>
    <w:qFormat/>
    <w:uiPriority w:val="0"/>
    <w:rPr>
      <w:rFonts w:ascii="Arial" w:hAnsi="Arial" w:eastAsia="黑体"/>
      <w:szCs w:val="20"/>
    </w:rPr>
  </w:style>
  <w:style w:type="table" w:customStyle="1" w:styleId="38">
    <w:name w:val="网格型6"/>
    <w:basedOn w:val="23"/>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9">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40">
    <w:name w:val="正文1"/>
    <w:qFormat/>
    <w:uiPriority w:val="0"/>
    <w:pPr>
      <w:widowControl w:val="0"/>
      <w:suppressAutoHyphens w:val="0"/>
      <w:bidi w:val="0"/>
      <w:spacing w:beforeLines="0" w:afterLines="0"/>
      <w:jc w:val="both"/>
    </w:pPr>
    <w:rPr>
      <w:rFonts w:ascii="Calibri" w:hAnsi="Calibri" w:eastAsia="宋体" w:cs="Times New Roman"/>
      <w:color w:val="auto"/>
      <w:kern w:val="2"/>
      <w:sz w:val="21"/>
      <w:szCs w:val="22"/>
      <w:lang w:val="en-US" w:eastAsia="zh-CN" w:bidi="ar-SA"/>
    </w:rPr>
  </w:style>
  <w:style w:type="character" w:customStyle="1" w:styleId="41">
    <w:name w:val="font41"/>
    <w:basedOn w:val="25"/>
    <w:qFormat/>
    <w:uiPriority w:val="0"/>
    <w:rPr>
      <w:rFonts w:hint="eastAsia" w:ascii="宋体" w:hAnsi="宋体" w:eastAsia="宋体" w:cs="宋体"/>
      <w:color w:val="000000"/>
      <w:sz w:val="22"/>
      <w:szCs w:val="22"/>
      <w:u w:val="none"/>
    </w:rPr>
  </w:style>
  <w:style w:type="character" w:customStyle="1" w:styleId="42">
    <w:name w:val="font01"/>
    <w:basedOn w:val="25"/>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1</Pages>
  <Words>649</Words>
  <Characters>656</Characters>
  <Lines>0</Lines>
  <Paragraphs>0</Paragraphs>
  <TotalTime>0</TotalTime>
  <ScaleCrop>false</ScaleCrop>
  <LinksUpToDate>false</LinksUpToDate>
  <CharactersWithSpaces>656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2026-11-06T00:26:11Z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