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B5325B">
      <w:pPr>
        <w:jc w:val="center"/>
        <w:rPr>
          <w:rFonts w:hint="eastAsia"/>
          <w:b/>
          <w:bCs/>
          <w:sz w:val="28"/>
          <w:szCs w:val="36"/>
          <w:lang w:val="en-US" w:eastAsia="zh-CN"/>
        </w:rPr>
      </w:pPr>
      <w:r>
        <w:rPr>
          <w:rFonts w:hint="eastAsia"/>
          <w:b/>
          <w:bCs/>
          <w:sz w:val="28"/>
          <w:szCs w:val="36"/>
          <w:lang w:val="en-US" w:eastAsia="zh-CN"/>
        </w:rPr>
        <w:t>制剂室原辅料配送服务</w:t>
      </w:r>
    </w:p>
    <w:p w14:paraId="4AAB2BBD">
      <w:pPr>
        <w:numPr>
          <w:ilvl w:val="0"/>
          <w:numId w:val="1"/>
        </w:numPr>
        <w:jc w:val="both"/>
        <w:rPr>
          <w:rFonts w:hint="eastAsia"/>
          <w:b/>
          <w:bCs/>
          <w:sz w:val="28"/>
          <w:szCs w:val="36"/>
          <w:lang w:val="en-US" w:eastAsia="zh-CN"/>
        </w:rPr>
      </w:pPr>
      <w:r>
        <w:rPr>
          <w:rFonts w:hint="eastAsia"/>
          <w:b/>
          <w:bCs/>
          <w:sz w:val="28"/>
          <w:szCs w:val="36"/>
          <w:lang w:val="en-US" w:eastAsia="zh-CN"/>
        </w:rPr>
        <w:t>项目名称:制剂室原辅料配送服务采购项目，预算39.28万元</w:t>
      </w:r>
    </w:p>
    <w:p w14:paraId="0BD9BCF0">
      <w:pPr>
        <w:numPr>
          <w:ilvl w:val="0"/>
          <w:numId w:val="1"/>
        </w:numPr>
        <w:jc w:val="both"/>
        <w:rPr>
          <w:rFonts w:hint="default"/>
          <w:b/>
          <w:bCs/>
          <w:sz w:val="28"/>
          <w:szCs w:val="36"/>
          <w:lang w:val="en-US" w:eastAsia="zh-CN"/>
        </w:rPr>
      </w:pPr>
      <w:r>
        <w:rPr>
          <w:rFonts w:hint="eastAsia"/>
          <w:b/>
          <w:bCs/>
          <w:sz w:val="28"/>
          <w:szCs w:val="36"/>
          <w:lang w:val="en-US" w:eastAsia="zh-CN"/>
        </w:rPr>
        <w:t>采购清单</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4"/>
        <w:gridCol w:w="1908"/>
        <w:gridCol w:w="1792"/>
        <w:gridCol w:w="775"/>
        <w:gridCol w:w="876"/>
        <w:gridCol w:w="1086"/>
        <w:gridCol w:w="1086"/>
      </w:tblGrid>
      <w:tr w14:paraId="039F8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4" w:type="dxa"/>
          </w:tcPr>
          <w:p w14:paraId="11B5FFD2">
            <w:pPr>
              <w:jc w:val="center"/>
              <w:rPr>
                <w:rFonts w:hint="eastAsia" w:eastAsiaTheme="minorEastAsia"/>
                <w:b/>
                <w:bCs/>
                <w:color w:val="000000" w:themeColor="text1"/>
                <w:vertAlign w:val="baseline"/>
                <w:lang w:val="en-US" w:eastAsia="zh-CN"/>
                <w14:textFill>
                  <w14:solidFill>
                    <w14:schemeClr w14:val="tx1"/>
                  </w14:solidFill>
                </w14:textFill>
              </w:rPr>
            </w:pPr>
            <w:r>
              <w:rPr>
                <w:rFonts w:hint="eastAsia"/>
                <w:b/>
                <w:bCs/>
                <w:color w:val="000000" w:themeColor="text1"/>
                <w:vertAlign w:val="baseline"/>
                <w:lang w:val="en-US" w:eastAsia="zh-CN"/>
                <w14:textFill>
                  <w14:solidFill>
                    <w14:schemeClr w14:val="tx1"/>
                  </w14:solidFill>
                </w14:textFill>
              </w:rPr>
              <w:t>序号</w:t>
            </w:r>
          </w:p>
        </w:tc>
        <w:tc>
          <w:tcPr>
            <w:tcW w:w="1908" w:type="dxa"/>
          </w:tcPr>
          <w:p w14:paraId="50BFD904">
            <w:pPr>
              <w:jc w:val="center"/>
              <w:rPr>
                <w:rFonts w:hint="eastAsia" w:eastAsiaTheme="minorEastAsia"/>
                <w:b/>
                <w:bCs/>
                <w:color w:val="000000" w:themeColor="text1"/>
                <w:vertAlign w:val="baseline"/>
                <w:lang w:val="en-US" w:eastAsia="zh-CN"/>
                <w14:textFill>
                  <w14:solidFill>
                    <w14:schemeClr w14:val="tx1"/>
                  </w14:solidFill>
                </w14:textFill>
              </w:rPr>
            </w:pPr>
            <w:r>
              <w:rPr>
                <w:rFonts w:hint="eastAsia"/>
                <w:b/>
                <w:bCs/>
                <w:color w:val="000000" w:themeColor="text1"/>
                <w:vertAlign w:val="baseline"/>
                <w:lang w:val="en-US" w:eastAsia="zh-CN"/>
                <w14:textFill>
                  <w14:solidFill>
                    <w14:schemeClr w14:val="tx1"/>
                  </w14:solidFill>
                </w14:textFill>
              </w:rPr>
              <w:t>品名</w:t>
            </w:r>
          </w:p>
        </w:tc>
        <w:tc>
          <w:tcPr>
            <w:tcW w:w="1792" w:type="dxa"/>
          </w:tcPr>
          <w:p w14:paraId="16A2DB7A">
            <w:pPr>
              <w:jc w:val="center"/>
              <w:rPr>
                <w:rFonts w:hint="eastAsia" w:eastAsiaTheme="minorEastAsia"/>
                <w:b/>
                <w:bCs/>
                <w:color w:val="000000" w:themeColor="text1"/>
                <w:vertAlign w:val="baseline"/>
                <w:lang w:val="en-US" w:eastAsia="zh-CN"/>
                <w14:textFill>
                  <w14:solidFill>
                    <w14:schemeClr w14:val="tx1"/>
                  </w14:solidFill>
                </w14:textFill>
              </w:rPr>
            </w:pPr>
            <w:r>
              <w:rPr>
                <w:rFonts w:hint="eastAsia"/>
                <w:b/>
                <w:bCs/>
                <w:color w:val="000000" w:themeColor="text1"/>
                <w:vertAlign w:val="baseline"/>
                <w:lang w:val="en-US" w:eastAsia="zh-CN"/>
                <w14:textFill>
                  <w14:solidFill>
                    <w14:schemeClr w14:val="tx1"/>
                  </w14:solidFill>
                </w14:textFill>
              </w:rPr>
              <w:t>规格</w:t>
            </w:r>
          </w:p>
        </w:tc>
        <w:tc>
          <w:tcPr>
            <w:tcW w:w="775" w:type="dxa"/>
          </w:tcPr>
          <w:p w14:paraId="576DFB55">
            <w:pPr>
              <w:jc w:val="center"/>
              <w:rPr>
                <w:rFonts w:hint="default"/>
                <w:b/>
                <w:bCs/>
                <w:color w:val="000000" w:themeColor="text1"/>
                <w:vertAlign w:val="baseline"/>
                <w:lang w:val="en-US" w:eastAsia="zh-CN"/>
                <w14:textFill>
                  <w14:solidFill>
                    <w14:schemeClr w14:val="tx1"/>
                  </w14:solidFill>
                </w14:textFill>
              </w:rPr>
            </w:pPr>
            <w:r>
              <w:rPr>
                <w:rFonts w:hint="eastAsia"/>
                <w:b/>
                <w:bCs/>
                <w:color w:val="000000" w:themeColor="text1"/>
                <w:vertAlign w:val="baseline"/>
                <w:lang w:val="en-US" w:eastAsia="zh-CN"/>
                <w14:textFill>
                  <w14:solidFill>
                    <w14:schemeClr w14:val="tx1"/>
                  </w14:solidFill>
                </w14:textFill>
              </w:rPr>
              <w:t>单位</w:t>
            </w:r>
          </w:p>
        </w:tc>
        <w:tc>
          <w:tcPr>
            <w:tcW w:w="876" w:type="dxa"/>
          </w:tcPr>
          <w:p w14:paraId="0570F3EA">
            <w:pPr>
              <w:jc w:val="center"/>
              <w:rPr>
                <w:rFonts w:hint="default"/>
                <w:b/>
                <w:bCs/>
                <w:color w:val="000000" w:themeColor="text1"/>
                <w:vertAlign w:val="baseline"/>
                <w:lang w:val="en-US" w:eastAsia="zh-CN"/>
                <w14:textFill>
                  <w14:solidFill>
                    <w14:schemeClr w14:val="tx1"/>
                  </w14:solidFill>
                </w14:textFill>
              </w:rPr>
            </w:pPr>
            <w:r>
              <w:rPr>
                <w:rFonts w:hint="eastAsia"/>
                <w:b/>
                <w:bCs/>
                <w:color w:val="000000" w:themeColor="text1"/>
                <w:vertAlign w:val="baseline"/>
                <w:lang w:val="en-US" w:eastAsia="zh-CN"/>
                <w14:textFill>
                  <w14:solidFill>
                    <w14:schemeClr w14:val="tx1"/>
                  </w14:solidFill>
                </w14:textFill>
              </w:rPr>
              <w:t>数量</w:t>
            </w:r>
          </w:p>
        </w:tc>
        <w:tc>
          <w:tcPr>
            <w:tcW w:w="1086" w:type="dxa"/>
          </w:tcPr>
          <w:p w14:paraId="72DC3553">
            <w:pPr>
              <w:jc w:val="center"/>
              <w:rPr>
                <w:rFonts w:hint="default"/>
                <w:b/>
                <w:bCs/>
                <w:color w:val="000000" w:themeColor="text1"/>
                <w:vertAlign w:val="baseline"/>
                <w:lang w:val="en-US" w:eastAsia="zh-CN"/>
                <w14:textFill>
                  <w14:solidFill>
                    <w14:schemeClr w14:val="tx1"/>
                  </w14:solidFill>
                </w14:textFill>
              </w:rPr>
            </w:pPr>
            <w:r>
              <w:rPr>
                <w:b/>
                <w:bCs/>
                <w:color w:val="000000" w:themeColor="text1"/>
                <w:spacing w:val="-5"/>
                <w:sz w:val="18"/>
                <w:szCs w:val="18"/>
                <w14:textFill>
                  <w14:solidFill>
                    <w14:schemeClr w14:val="tx1"/>
                  </w14:solidFill>
                </w14:textFill>
              </w:rPr>
              <w:t>预采价</w:t>
            </w:r>
            <w:r>
              <w:rPr>
                <w:rFonts w:hint="eastAsia"/>
                <w:b/>
                <w:bCs/>
                <w:color w:val="000000" w:themeColor="text1"/>
                <w:vertAlign w:val="baseline"/>
                <w:lang w:val="en-US" w:eastAsia="zh-CN"/>
                <w14:textFill>
                  <w14:solidFill>
                    <w14:schemeClr w14:val="tx1"/>
                  </w14:solidFill>
                </w14:textFill>
              </w:rPr>
              <w:t>/元</w:t>
            </w:r>
          </w:p>
        </w:tc>
        <w:tc>
          <w:tcPr>
            <w:tcW w:w="1086" w:type="dxa"/>
            <w:shd w:val="clear" w:color="auto" w:fill="auto"/>
            <w:vAlign w:val="top"/>
          </w:tcPr>
          <w:p w14:paraId="186144C8">
            <w:pPr>
              <w:jc w:val="center"/>
              <w:rPr>
                <w:rFonts w:hint="default" w:asciiTheme="minorHAnsi" w:hAnsiTheme="minorHAnsi" w:eastAsiaTheme="minorEastAsia" w:cstheme="minorBidi"/>
                <w:b/>
                <w:bCs/>
                <w:color w:val="000000" w:themeColor="text1"/>
                <w:kern w:val="2"/>
                <w:sz w:val="21"/>
                <w:szCs w:val="24"/>
                <w:vertAlign w:val="baseline"/>
                <w:lang w:val="en-US" w:eastAsia="zh-CN" w:bidi="ar-SA"/>
                <w14:textFill>
                  <w14:solidFill>
                    <w14:schemeClr w14:val="tx1"/>
                  </w14:solidFill>
                </w14:textFill>
              </w:rPr>
            </w:pPr>
            <w:r>
              <w:rPr>
                <w:rFonts w:hint="eastAsia"/>
                <w:b/>
                <w:bCs/>
                <w:color w:val="000000" w:themeColor="text1"/>
                <w:vertAlign w:val="baseline"/>
                <w:lang w:val="en-US" w:eastAsia="zh-CN"/>
                <w14:textFill>
                  <w14:solidFill>
                    <w14:schemeClr w14:val="tx1"/>
                  </w14:solidFill>
                </w14:textFill>
              </w:rPr>
              <w:t>金额/元</w:t>
            </w:r>
          </w:p>
        </w:tc>
      </w:tr>
      <w:tr w14:paraId="13FF0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4" w:type="dxa"/>
          </w:tcPr>
          <w:p w14:paraId="0E54FAFE">
            <w:pPr>
              <w:jc w:val="center"/>
              <w:rPr>
                <w:rFonts w:hint="eastAsia" w:eastAsiaTheme="minor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1</w:t>
            </w:r>
          </w:p>
        </w:tc>
        <w:tc>
          <w:tcPr>
            <w:tcW w:w="1908" w:type="dxa"/>
          </w:tcPr>
          <w:p w14:paraId="21794347">
            <w:pPr>
              <w:jc w:val="center"/>
              <w:rPr>
                <w:rFonts w:hint="default" w:eastAsiaTheme="minor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复方甘草口服溶液</w:t>
            </w:r>
          </w:p>
        </w:tc>
        <w:tc>
          <w:tcPr>
            <w:tcW w:w="1792" w:type="dxa"/>
          </w:tcPr>
          <w:p w14:paraId="528697CD">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2000ml/桶</w:t>
            </w:r>
          </w:p>
        </w:tc>
        <w:tc>
          <w:tcPr>
            <w:tcW w:w="775" w:type="dxa"/>
            <w:vAlign w:val="top"/>
          </w:tcPr>
          <w:p w14:paraId="6F2B18B0">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桶</w:t>
            </w:r>
          </w:p>
        </w:tc>
        <w:tc>
          <w:tcPr>
            <w:tcW w:w="876" w:type="dxa"/>
            <w:shd w:val="clear" w:color="auto" w:fill="auto"/>
            <w:vAlign w:val="top"/>
          </w:tcPr>
          <w:p w14:paraId="1B6E1C32">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t>60</w:t>
            </w:r>
          </w:p>
        </w:tc>
        <w:tc>
          <w:tcPr>
            <w:tcW w:w="1086" w:type="dxa"/>
            <w:vAlign w:val="top"/>
          </w:tcPr>
          <w:p w14:paraId="03C43740">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140</w:t>
            </w:r>
          </w:p>
        </w:tc>
        <w:tc>
          <w:tcPr>
            <w:tcW w:w="1086" w:type="dxa"/>
            <w:shd w:val="clear" w:color="auto" w:fill="auto"/>
            <w:vAlign w:val="center"/>
          </w:tcPr>
          <w:p w14:paraId="793998A5">
            <w:pPr>
              <w:keepNext w:val="0"/>
              <w:keepLines w:val="0"/>
              <w:widowControl/>
              <w:suppressLineNumbers w:val="0"/>
              <w:jc w:val="center"/>
              <w:textAlignment w:val="center"/>
              <w:rPr>
                <w:rFonts w:hint="eastAsia" w:asciiTheme="minorHAnsi" w:hAnsiTheme="minorHAnsi" w:eastAsiaTheme="minorEastAsia" w:cstheme="minorBidi"/>
                <w:color w:val="000000" w:themeColor="text1"/>
                <w:kern w:val="2"/>
                <w:sz w:val="21"/>
                <w:szCs w:val="24"/>
                <w:vertAlign w:val="baseli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8400</w:t>
            </w:r>
          </w:p>
        </w:tc>
      </w:tr>
      <w:tr w14:paraId="7B80A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4" w:type="dxa"/>
          </w:tcPr>
          <w:p w14:paraId="5149DC5F">
            <w:pPr>
              <w:jc w:val="center"/>
              <w:rPr>
                <w:rFonts w:hint="eastAsia" w:eastAsiaTheme="minor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2</w:t>
            </w:r>
          </w:p>
        </w:tc>
        <w:tc>
          <w:tcPr>
            <w:tcW w:w="1908" w:type="dxa"/>
          </w:tcPr>
          <w:p w14:paraId="55DD4A5D">
            <w:pPr>
              <w:jc w:val="center"/>
              <w:rPr>
                <w:rFonts w:hint="default" w:eastAsiaTheme="minor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水杨酸粉</w:t>
            </w:r>
          </w:p>
        </w:tc>
        <w:tc>
          <w:tcPr>
            <w:tcW w:w="1792" w:type="dxa"/>
          </w:tcPr>
          <w:p w14:paraId="0A730DDC">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500克/袋</w:t>
            </w:r>
          </w:p>
        </w:tc>
        <w:tc>
          <w:tcPr>
            <w:tcW w:w="775" w:type="dxa"/>
            <w:vAlign w:val="top"/>
          </w:tcPr>
          <w:p w14:paraId="3AB9EC18">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袋</w:t>
            </w:r>
          </w:p>
        </w:tc>
        <w:tc>
          <w:tcPr>
            <w:tcW w:w="876" w:type="dxa"/>
            <w:shd w:val="clear" w:color="auto" w:fill="auto"/>
            <w:vAlign w:val="top"/>
          </w:tcPr>
          <w:p w14:paraId="6AA68750">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t>19</w:t>
            </w:r>
          </w:p>
        </w:tc>
        <w:tc>
          <w:tcPr>
            <w:tcW w:w="1086" w:type="dxa"/>
            <w:vAlign w:val="top"/>
          </w:tcPr>
          <w:p w14:paraId="652D2F43">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105</w:t>
            </w:r>
          </w:p>
        </w:tc>
        <w:tc>
          <w:tcPr>
            <w:tcW w:w="1086" w:type="dxa"/>
            <w:shd w:val="clear" w:color="auto" w:fill="auto"/>
            <w:vAlign w:val="center"/>
          </w:tcPr>
          <w:p w14:paraId="1281091F">
            <w:pPr>
              <w:keepNext w:val="0"/>
              <w:keepLines w:val="0"/>
              <w:widowControl/>
              <w:suppressLineNumbers w:val="0"/>
              <w:jc w:val="center"/>
              <w:textAlignment w:val="center"/>
              <w:rPr>
                <w:rFonts w:hint="eastAsia" w:asciiTheme="minorHAnsi" w:hAnsiTheme="minorHAnsi" w:eastAsiaTheme="minorEastAsia" w:cstheme="minorBidi"/>
                <w:color w:val="000000" w:themeColor="text1"/>
                <w:kern w:val="2"/>
                <w:sz w:val="21"/>
                <w:szCs w:val="24"/>
                <w:vertAlign w:val="baseli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1995</w:t>
            </w:r>
          </w:p>
        </w:tc>
      </w:tr>
      <w:tr w14:paraId="0BF3D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4" w:type="dxa"/>
          </w:tcPr>
          <w:p w14:paraId="056D7105">
            <w:pPr>
              <w:jc w:val="center"/>
              <w:rPr>
                <w:rFonts w:hint="eastAsia" w:eastAsiaTheme="minor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3</w:t>
            </w:r>
          </w:p>
        </w:tc>
        <w:tc>
          <w:tcPr>
            <w:tcW w:w="1908" w:type="dxa"/>
          </w:tcPr>
          <w:p w14:paraId="2BED0CC9">
            <w:pPr>
              <w:jc w:val="center"/>
              <w:rPr>
                <w:rFonts w:hint="default" w:eastAsiaTheme="minor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氯化铵粉</w:t>
            </w:r>
          </w:p>
        </w:tc>
        <w:tc>
          <w:tcPr>
            <w:tcW w:w="1792" w:type="dxa"/>
          </w:tcPr>
          <w:p w14:paraId="24205AA5">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1千克/袋</w:t>
            </w:r>
          </w:p>
        </w:tc>
        <w:tc>
          <w:tcPr>
            <w:tcW w:w="775" w:type="dxa"/>
            <w:vAlign w:val="top"/>
          </w:tcPr>
          <w:p w14:paraId="4EFF448C">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袋</w:t>
            </w:r>
          </w:p>
        </w:tc>
        <w:tc>
          <w:tcPr>
            <w:tcW w:w="876" w:type="dxa"/>
            <w:shd w:val="clear" w:color="auto" w:fill="auto"/>
            <w:vAlign w:val="top"/>
          </w:tcPr>
          <w:p w14:paraId="7427775D">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20</w:t>
            </w:r>
          </w:p>
        </w:tc>
        <w:tc>
          <w:tcPr>
            <w:tcW w:w="1086" w:type="dxa"/>
            <w:vAlign w:val="top"/>
          </w:tcPr>
          <w:p w14:paraId="4AB323C5">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450</w:t>
            </w:r>
          </w:p>
        </w:tc>
        <w:tc>
          <w:tcPr>
            <w:tcW w:w="1086" w:type="dxa"/>
            <w:shd w:val="clear" w:color="auto" w:fill="auto"/>
            <w:vAlign w:val="center"/>
          </w:tcPr>
          <w:p w14:paraId="32C167E4">
            <w:pPr>
              <w:keepNext w:val="0"/>
              <w:keepLines w:val="0"/>
              <w:widowControl/>
              <w:suppressLineNumbers w:val="0"/>
              <w:jc w:val="center"/>
              <w:textAlignment w:val="center"/>
              <w:rPr>
                <w:rFonts w:hint="eastAsia" w:asciiTheme="minorHAnsi" w:hAnsiTheme="minorHAnsi" w:eastAsiaTheme="minorEastAsia" w:cstheme="minorBidi"/>
                <w:color w:val="000000" w:themeColor="text1"/>
                <w:kern w:val="2"/>
                <w:sz w:val="21"/>
                <w:szCs w:val="24"/>
                <w:vertAlign w:val="baseli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9000</w:t>
            </w:r>
          </w:p>
        </w:tc>
      </w:tr>
      <w:tr w14:paraId="67C0A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954" w:type="dxa"/>
          </w:tcPr>
          <w:p w14:paraId="3A2216AB">
            <w:pPr>
              <w:jc w:val="center"/>
              <w:rPr>
                <w:rFonts w:hint="eastAsia" w:eastAsiaTheme="minorEastAsia"/>
                <w:color w:val="auto"/>
                <w:vertAlign w:val="baseline"/>
                <w:lang w:val="en-US" w:eastAsia="zh-CN"/>
              </w:rPr>
            </w:pPr>
            <w:r>
              <w:rPr>
                <w:rFonts w:hint="eastAsia"/>
                <w:color w:val="auto"/>
                <w:vertAlign w:val="baseline"/>
                <w:lang w:val="en-US" w:eastAsia="zh-CN"/>
              </w:rPr>
              <w:t>4</w:t>
            </w:r>
          </w:p>
        </w:tc>
        <w:tc>
          <w:tcPr>
            <w:tcW w:w="1908" w:type="dxa"/>
          </w:tcPr>
          <w:p w14:paraId="28949A3C">
            <w:pPr>
              <w:jc w:val="center"/>
              <w:rPr>
                <w:rFonts w:hint="eastAsia" w:eastAsiaTheme="minorEastAsia"/>
                <w:color w:val="auto"/>
                <w:vertAlign w:val="baseline"/>
                <w:lang w:val="en-US" w:eastAsia="zh-CN"/>
              </w:rPr>
            </w:pPr>
            <w:r>
              <w:rPr>
                <w:rFonts w:hint="eastAsia"/>
                <w:color w:val="auto"/>
                <w:vertAlign w:val="baseline"/>
                <w:lang w:val="en-US" w:eastAsia="zh-CN"/>
              </w:rPr>
              <w:t>蔗糖</w:t>
            </w:r>
          </w:p>
        </w:tc>
        <w:tc>
          <w:tcPr>
            <w:tcW w:w="1792" w:type="dxa"/>
          </w:tcPr>
          <w:p w14:paraId="5AD2460B">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25千克/袋</w:t>
            </w:r>
          </w:p>
        </w:tc>
        <w:tc>
          <w:tcPr>
            <w:tcW w:w="775" w:type="dxa"/>
            <w:vAlign w:val="top"/>
          </w:tcPr>
          <w:p w14:paraId="4C77658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袋</w:t>
            </w:r>
          </w:p>
        </w:tc>
        <w:tc>
          <w:tcPr>
            <w:tcW w:w="876" w:type="dxa"/>
            <w:shd w:val="clear" w:color="auto" w:fill="auto"/>
            <w:vAlign w:val="top"/>
          </w:tcPr>
          <w:p w14:paraId="5217B78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w:t>
            </w:r>
            <w:r>
              <w:rPr>
                <w:rFonts w:hint="default" w:ascii="宋体" w:hAnsi="宋体" w:eastAsia="宋体" w:cs="宋体"/>
                <w:i w:val="0"/>
                <w:iCs w:val="0"/>
                <w:color w:val="auto"/>
                <w:kern w:val="0"/>
                <w:sz w:val="22"/>
                <w:szCs w:val="22"/>
                <w:u w:val="none"/>
                <w:lang w:val="en-US" w:eastAsia="zh-CN" w:bidi="ar"/>
              </w:rPr>
              <w:t>00</w:t>
            </w:r>
          </w:p>
        </w:tc>
        <w:tc>
          <w:tcPr>
            <w:tcW w:w="1086" w:type="dxa"/>
            <w:vAlign w:val="top"/>
          </w:tcPr>
          <w:p w14:paraId="22D3716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450</w:t>
            </w:r>
          </w:p>
        </w:tc>
        <w:tc>
          <w:tcPr>
            <w:tcW w:w="1086" w:type="dxa"/>
            <w:shd w:val="clear" w:color="auto" w:fill="auto"/>
            <w:vAlign w:val="center"/>
          </w:tcPr>
          <w:p w14:paraId="0938D159">
            <w:pPr>
              <w:keepNext w:val="0"/>
              <w:keepLines w:val="0"/>
              <w:widowControl/>
              <w:suppressLineNumbers w:val="0"/>
              <w:jc w:val="center"/>
              <w:textAlignment w:val="center"/>
              <w:rPr>
                <w:rFonts w:hint="eastAsia" w:asciiTheme="minorHAnsi" w:hAnsiTheme="minorHAnsi" w:eastAsiaTheme="minorEastAsia" w:cstheme="minorBidi"/>
                <w:color w:val="auto"/>
                <w:kern w:val="2"/>
                <w:sz w:val="21"/>
                <w:szCs w:val="24"/>
                <w:vertAlign w:val="baseline"/>
                <w:lang w:val="en-US" w:eastAsia="zh-CN" w:bidi="ar-SA"/>
              </w:rPr>
            </w:pPr>
            <w:r>
              <w:rPr>
                <w:rFonts w:hint="eastAsia" w:ascii="宋体" w:hAnsi="宋体" w:eastAsia="宋体" w:cs="宋体"/>
                <w:i w:val="0"/>
                <w:iCs w:val="0"/>
                <w:color w:val="auto"/>
                <w:kern w:val="0"/>
                <w:sz w:val="22"/>
                <w:szCs w:val="22"/>
                <w:u w:val="none"/>
                <w:lang w:val="en-US" w:eastAsia="zh-CN" w:bidi="ar"/>
              </w:rPr>
              <w:t>45000</w:t>
            </w:r>
          </w:p>
        </w:tc>
      </w:tr>
      <w:tr w14:paraId="02078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4" w:type="dxa"/>
          </w:tcPr>
          <w:p w14:paraId="1702BF1A">
            <w:pPr>
              <w:jc w:val="center"/>
              <w:rPr>
                <w:rFonts w:hint="eastAsia" w:eastAsiaTheme="minorEastAsia"/>
                <w:color w:val="auto"/>
                <w:vertAlign w:val="baseline"/>
                <w:lang w:val="en-US" w:eastAsia="zh-CN"/>
              </w:rPr>
            </w:pPr>
            <w:r>
              <w:rPr>
                <w:rFonts w:hint="eastAsia"/>
                <w:color w:val="auto"/>
                <w:vertAlign w:val="baseline"/>
                <w:lang w:val="en-US" w:eastAsia="zh-CN"/>
              </w:rPr>
              <w:t>5</w:t>
            </w:r>
          </w:p>
        </w:tc>
        <w:tc>
          <w:tcPr>
            <w:tcW w:w="1908" w:type="dxa"/>
          </w:tcPr>
          <w:p w14:paraId="17BF6111">
            <w:pPr>
              <w:jc w:val="center"/>
              <w:rPr>
                <w:rFonts w:hint="default" w:eastAsiaTheme="minorEastAsia"/>
                <w:color w:val="auto"/>
                <w:vertAlign w:val="baseline"/>
                <w:lang w:val="en-US" w:eastAsia="zh-CN"/>
              </w:rPr>
            </w:pPr>
            <w:r>
              <w:rPr>
                <w:rFonts w:hint="eastAsia"/>
                <w:color w:val="auto"/>
                <w:vertAlign w:val="baseline"/>
                <w:lang w:val="en-US" w:eastAsia="zh-CN"/>
              </w:rPr>
              <w:t>羧甲淀粉钠</w:t>
            </w:r>
          </w:p>
        </w:tc>
        <w:tc>
          <w:tcPr>
            <w:tcW w:w="1792" w:type="dxa"/>
          </w:tcPr>
          <w:p w14:paraId="6F02A65A">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25千克/袋</w:t>
            </w:r>
          </w:p>
        </w:tc>
        <w:tc>
          <w:tcPr>
            <w:tcW w:w="775" w:type="dxa"/>
            <w:vAlign w:val="top"/>
          </w:tcPr>
          <w:p w14:paraId="25AF849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袋</w:t>
            </w:r>
          </w:p>
        </w:tc>
        <w:tc>
          <w:tcPr>
            <w:tcW w:w="876" w:type="dxa"/>
            <w:shd w:val="clear" w:color="auto" w:fill="auto"/>
            <w:vAlign w:val="top"/>
          </w:tcPr>
          <w:p w14:paraId="40901E5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w:t>
            </w:r>
          </w:p>
        </w:tc>
        <w:tc>
          <w:tcPr>
            <w:tcW w:w="1086" w:type="dxa"/>
            <w:vAlign w:val="top"/>
          </w:tcPr>
          <w:p w14:paraId="55501988">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2375</w:t>
            </w:r>
          </w:p>
        </w:tc>
        <w:tc>
          <w:tcPr>
            <w:tcW w:w="1086" w:type="dxa"/>
            <w:shd w:val="clear" w:color="auto" w:fill="auto"/>
            <w:vAlign w:val="center"/>
          </w:tcPr>
          <w:p w14:paraId="3F22CB39">
            <w:pPr>
              <w:keepNext w:val="0"/>
              <w:keepLines w:val="0"/>
              <w:widowControl/>
              <w:suppressLineNumbers w:val="0"/>
              <w:jc w:val="center"/>
              <w:textAlignment w:val="center"/>
              <w:rPr>
                <w:rFonts w:hint="eastAsia" w:asciiTheme="minorHAnsi" w:hAnsiTheme="minorHAnsi" w:eastAsiaTheme="minorEastAsia" w:cstheme="minorBidi"/>
                <w:color w:val="auto"/>
                <w:kern w:val="2"/>
                <w:sz w:val="21"/>
                <w:szCs w:val="24"/>
                <w:vertAlign w:val="baseline"/>
                <w:lang w:val="en-US" w:eastAsia="zh-CN" w:bidi="ar-SA"/>
              </w:rPr>
            </w:pPr>
            <w:r>
              <w:rPr>
                <w:rFonts w:hint="eastAsia" w:ascii="宋体" w:hAnsi="宋体" w:eastAsia="宋体" w:cs="宋体"/>
                <w:i w:val="0"/>
                <w:iCs w:val="0"/>
                <w:color w:val="auto"/>
                <w:kern w:val="0"/>
                <w:sz w:val="22"/>
                <w:szCs w:val="22"/>
                <w:u w:val="none"/>
                <w:lang w:val="en-US" w:eastAsia="zh-CN" w:bidi="ar"/>
              </w:rPr>
              <w:t>2375</w:t>
            </w:r>
          </w:p>
        </w:tc>
      </w:tr>
      <w:tr w14:paraId="52D46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4" w:type="dxa"/>
          </w:tcPr>
          <w:p w14:paraId="40D297B2">
            <w:pPr>
              <w:jc w:val="center"/>
              <w:rPr>
                <w:rFonts w:hint="eastAsia" w:eastAsiaTheme="minorEastAsia"/>
                <w:color w:val="auto"/>
                <w:vertAlign w:val="baseline"/>
                <w:lang w:val="en-US" w:eastAsia="zh-CN"/>
              </w:rPr>
            </w:pPr>
            <w:r>
              <w:rPr>
                <w:rFonts w:hint="eastAsia"/>
                <w:color w:val="auto"/>
                <w:vertAlign w:val="baseline"/>
                <w:lang w:val="en-US" w:eastAsia="zh-CN"/>
              </w:rPr>
              <w:t>6</w:t>
            </w:r>
          </w:p>
        </w:tc>
        <w:tc>
          <w:tcPr>
            <w:tcW w:w="1908" w:type="dxa"/>
          </w:tcPr>
          <w:p w14:paraId="4B6620B2">
            <w:pPr>
              <w:jc w:val="center"/>
              <w:rPr>
                <w:rFonts w:hint="default" w:eastAsiaTheme="minorEastAsia"/>
                <w:color w:val="auto"/>
                <w:vertAlign w:val="baseline"/>
                <w:lang w:val="en-US" w:eastAsia="zh-CN"/>
              </w:rPr>
            </w:pPr>
            <w:r>
              <w:rPr>
                <w:rFonts w:hint="eastAsia"/>
                <w:color w:val="auto"/>
                <w:vertAlign w:val="baseline"/>
                <w:lang w:val="en-US" w:eastAsia="zh-CN"/>
              </w:rPr>
              <w:t>十二烷基硫酸钠</w:t>
            </w:r>
          </w:p>
        </w:tc>
        <w:tc>
          <w:tcPr>
            <w:tcW w:w="1792" w:type="dxa"/>
          </w:tcPr>
          <w:p w14:paraId="263CB2C6">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500克/瓶</w:t>
            </w:r>
          </w:p>
        </w:tc>
        <w:tc>
          <w:tcPr>
            <w:tcW w:w="775" w:type="dxa"/>
            <w:vAlign w:val="top"/>
          </w:tcPr>
          <w:p w14:paraId="08CC1F7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瓶</w:t>
            </w:r>
          </w:p>
        </w:tc>
        <w:tc>
          <w:tcPr>
            <w:tcW w:w="876" w:type="dxa"/>
            <w:shd w:val="clear" w:color="auto" w:fill="auto"/>
            <w:vAlign w:val="top"/>
          </w:tcPr>
          <w:p w14:paraId="3E294AC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default" w:ascii="宋体" w:hAnsi="宋体" w:eastAsia="宋体" w:cs="宋体"/>
                <w:i w:val="0"/>
                <w:iCs w:val="0"/>
                <w:color w:val="auto"/>
                <w:kern w:val="0"/>
                <w:sz w:val="22"/>
                <w:szCs w:val="22"/>
                <w:u w:val="none"/>
                <w:lang w:val="en-US" w:eastAsia="zh-CN" w:bidi="ar"/>
              </w:rPr>
              <w:t>1</w:t>
            </w:r>
          </w:p>
        </w:tc>
        <w:tc>
          <w:tcPr>
            <w:tcW w:w="1086" w:type="dxa"/>
            <w:vAlign w:val="top"/>
          </w:tcPr>
          <w:p w14:paraId="7A51C2C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45</w:t>
            </w:r>
          </w:p>
        </w:tc>
        <w:tc>
          <w:tcPr>
            <w:tcW w:w="1086" w:type="dxa"/>
            <w:shd w:val="clear" w:color="auto" w:fill="auto"/>
            <w:vAlign w:val="center"/>
          </w:tcPr>
          <w:p w14:paraId="2E94D7FC">
            <w:pPr>
              <w:keepNext w:val="0"/>
              <w:keepLines w:val="0"/>
              <w:widowControl/>
              <w:suppressLineNumbers w:val="0"/>
              <w:jc w:val="center"/>
              <w:textAlignment w:val="center"/>
              <w:rPr>
                <w:rFonts w:hint="eastAsia" w:asciiTheme="minorHAnsi" w:hAnsiTheme="minorHAnsi" w:eastAsiaTheme="minorEastAsia" w:cstheme="minorBidi"/>
                <w:color w:val="auto"/>
                <w:kern w:val="2"/>
                <w:sz w:val="21"/>
                <w:szCs w:val="24"/>
                <w:vertAlign w:val="baseline"/>
                <w:lang w:val="en-US" w:eastAsia="zh-CN" w:bidi="ar-SA"/>
              </w:rPr>
            </w:pPr>
            <w:r>
              <w:rPr>
                <w:rFonts w:hint="eastAsia" w:ascii="宋体" w:hAnsi="宋体" w:eastAsia="宋体" w:cs="宋体"/>
                <w:i w:val="0"/>
                <w:iCs w:val="0"/>
                <w:color w:val="auto"/>
                <w:kern w:val="0"/>
                <w:sz w:val="22"/>
                <w:szCs w:val="22"/>
                <w:u w:val="none"/>
                <w:lang w:val="en-US" w:eastAsia="zh-CN" w:bidi="ar"/>
              </w:rPr>
              <w:t>45</w:t>
            </w:r>
          </w:p>
        </w:tc>
      </w:tr>
      <w:tr w14:paraId="44F83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4" w:type="dxa"/>
          </w:tcPr>
          <w:p w14:paraId="78A399AA">
            <w:pPr>
              <w:jc w:val="center"/>
              <w:rPr>
                <w:rFonts w:hint="eastAsia" w:eastAsiaTheme="minorEastAsia"/>
                <w:color w:val="auto"/>
                <w:vertAlign w:val="baseline"/>
                <w:lang w:val="en-US" w:eastAsia="zh-CN"/>
              </w:rPr>
            </w:pPr>
            <w:r>
              <w:rPr>
                <w:rFonts w:hint="eastAsia"/>
                <w:color w:val="auto"/>
                <w:vertAlign w:val="baseline"/>
                <w:lang w:val="en-US" w:eastAsia="zh-CN"/>
              </w:rPr>
              <w:t>7</w:t>
            </w:r>
          </w:p>
        </w:tc>
        <w:tc>
          <w:tcPr>
            <w:tcW w:w="1908" w:type="dxa"/>
          </w:tcPr>
          <w:p w14:paraId="55D3D820">
            <w:pPr>
              <w:jc w:val="center"/>
              <w:rPr>
                <w:rFonts w:hint="default" w:eastAsiaTheme="minorEastAsia"/>
                <w:color w:val="auto"/>
                <w:vertAlign w:val="baseline"/>
                <w:lang w:val="en-US" w:eastAsia="zh-CN"/>
              </w:rPr>
            </w:pPr>
            <w:r>
              <w:rPr>
                <w:rFonts w:hint="eastAsia"/>
                <w:color w:val="auto"/>
                <w:vertAlign w:val="baseline"/>
                <w:lang w:val="en-US" w:eastAsia="zh-CN"/>
              </w:rPr>
              <w:t>药用滑石粉</w:t>
            </w:r>
          </w:p>
        </w:tc>
        <w:tc>
          <w:tcPr>
            <w:tcW w:w="1792" w:type="dxa"/>
          </w:tcPr>
          <w:p w14:paraId="0B8C3CEE">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25千克/袋</w:t>
            </w:r>
          </w:p>
        </w:tc>
        <w:tc>
          <w:tcPr>
            <w:tcW w:w="775" w:type="dxa"/>
            <w:vAlign w:val="top"/>
          </w:tcPr>
          <w:p w14:paraId="7275F54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袋</w:t>
            </w:r>
          </w:p>
        </w:tc>
        <w:tc>
          <w:tcPr>
            <w:tcW w:w="876" w:type="dxa"/>
            <w:shd w:val="clear" w:color="auto" w:fill="auto"/>
            <w:vAlign w:val="top"/>
          </w:tcPr>
          <w:p w14:paraId="0E3B49E1">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w:t>
            </w:r>
          </w:p>
        </w:tc>
        <w:tc>
          <w:tcPr>
            <w:tcW w:w="1086" w:type="dxa"/>
            <w:vAlign w:val="top"/>
          </w:tcPr>
          <w:p w14:paraId="03315B84">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250</w:t>
            </w:r>
          </w:p>
        </w:tc>
        <w:tc>
          <w:tcPr>
            <w:tcW w:w="1086" w:type="dxa"/>
            <w:shd w:val="clear" w:color="auto" w:fill="auto"/>
            <w:vAlign w:val="center"/>
          </w:tcPr>
          <w:p w14:paraId="206FB601">
            <w:pPr>
              <w:keepNext w:val="0"/>
              <w:keepLines w:val="0"/>
              <w:widowControl/>
              <w:suppressLineNumbers w:val="0"/>
              <w:jc w:val="center"/>
              <w:textAlignment w:val="center"/>
              <w:rPr>
                <w:rFonts w:hint="eastAsia" w:asciiTheme="minorHAnsi" w:hAnsiTheme="minorHAnsi" w:eastAsiaTheme="minorEastAsia" w:cstheme="minorBidi"/>
                <w:color w:val="auto"/>
                <w:kern w:val="2"/>
                <w:sz w:val="21"/>
                <w:szCs w:val="24"/>
                <w:vertAlign w:val="baseline"/>
                <w:lang w:val="en-US" w:eastAsia="zh-CN" w:bidi="ar-SA"/>
              </w:rPr>
            </w:pPr>
            <w:r>
              <w:rPr>
                <w:rFonts w:hint="eastAsia" w:ascii="宋体" w:hAnsi="宋体" w:eastAsia="宋体" w:cs="宋体"/>
                <w:i w:val="0"/>
                <w:iCs w:val="0"/>
                <w:color w:val="auto"/>
                <w:kern w:val="0"/>
                <w:sz w:val="22"/>
                <w:szCs w:val="22"/>
                <w:u w:val="none"/>
                <w:lang w:val="en-US" w:eastAsia="zh-CN" w:bidi="ar"/>
              </w:rPr>
              <w:t>2500</w:t>
            </w:r>
          </w:p>
        </w:tc>
      </w:tr>
      <w:tr w14:paraId="2AC5E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4" w:type="dxa"/>
          </w:tcPr>
          <w:p w14:paraId="7061EBE2">
            <w:pPr>
              <w:jc w:val="center"/>
              <w:rPr>
                <w:rFonts w:hint="eastAsia" w:eastAsiaTheme="minorEastAsia"/>
                <w:color w:val="auto"/>
                <w:vertAlign w:val="baseline"/>
                <w:lang w:val="en-US" w:eastAsia="zh-CN"/>
              </w:rPr>
            </w:pPr>
            <w:r>
              <w:rPr>
                <w:rFonts w:hint="eastAsia"/>
                <w:color w:val="auto"/>
                <w:vertAlign w:val="baseline"/>
                <w:lang w:val="en-US" w:eastAsia="zh-CN"/>
              </w:rPr>
              <w:t>8</w:t>
            </w:r>
          </w:p>
        </w:tc>
        <w:tc>
          <w:tcPr>
            <w:tcW w:w="1908" w:type="dxa"/>
          </w:tcPr>
          <w:p w14:paraId="59F8EA2D">
            <w:pPr>
              <w:jc w:val="center"/>
              <w:rPr>
                <w:rFonts w:hint="default" w:eastAsiaTheme="minorEastAsia"/>
                <w:color w:val="auto"/>
                <w:vertAlign w:val="baseline"/>
                <w:lang w:val="en-US" w:eastAsia="zh-CN"/>
              </w:rPr>
            </w:pPr>
            <w:r>
              <w:rPr>
                <w:rFonts w:hint="eastAsia"/>
                <w:color w:val="auto"/>
                <w:vertAlign w:val="baseline"/>
                <w:lang w:val="en-US" w:eastAsia="zh-CN"/>
              </w:rPr>
              <w:t>苯甲酸钠</w:t>
            </w:r>
          </w:p>
        </w:tc>
        <w:tc>
          <w:tcPr>
            <w:tcW w:w="1792" w:type="dxa"/>
          </w:tcPr>
          <w:p w14:paraId="28819D7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1千克/袋</w:t>
            </w:r>
          </w:p>
        </w:tc>
        <w:tc>
          <w:tcPr>
            <w:tcW w:w="775" w:type="dxa"/>
            <w:vAlign w:val="top"/>
          </w:tcPr>
          <w:p w14:paraId="0B852E3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袋</w:t>
            </w:r>
          </w:p>
        </w:tc>
        <w:tc>
          <w:tcPr>
            <w:tcW w:w="876" w:type="dxa"/>
            <w:shd w:val="clear" w:color="auto" w:fill="auto"/>
            <w:vAlign w:val="top"/>
          </w:tcPr>
          <w:p w14:paraId="3023A98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default" w:ascii="宋体" w:hAnsi="宋体" w:eastAsia="宋体" w:cs="宋体"/>
                <w:i w:val="0"/>
                <w:iCs w:val="0"/>
                <w:color w:val="auto"/>
                <w:kern w:val="0"/>
                <w:sz w:val="22"/>
                <w:szCs w:val="22"/>
                <w:u w:val="none"/>
                <w:lang w:val="en-US" w:eastAsia="zh-CN" w:bidi="ar"/>
              </w:rPr>
              <w:t>3</w:t>
            </w:r>
          </w:p>
        </w:tc>
        <w:tc>
          <w:tcPr>
            <w:tcW w:w="1086" w:type="dxa"/>
            <w:vAlign w:val="top"/>
          </w:tcPr>
          <w:p w14:paraId="6C981D3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48</w:t>
            </w:r>
          </w:p>
        </w:tc>
        <w:tc>
          <w:tcPr>
            <w:tcW w:w="1086" w:type="dxa"/>
            <w:shd w:val="clear" w:color="auto" w:fill="auto"/>
            <w:vAlign w:val="center"/>
          </w:tcPr>
          <w:p w14:paraId="1C33862E">
            <w:pPr>
              <w:keepNext w:val="0"/>
              <w:keepLines w:val="0"/>
              <w:widowControl/>
              <w:suppressLineNumbers w:val="0"/>
              <w:jc w:val="center"/>
              <w:textAlignment w:val="center"/>
              <w:rPr>
                <w:rFonts w:hint="eastAsia" w:asciiTheme="minorHAnsi" w:hAnsiTheme="minorHAnsi" w:eastAsiaTheme="minorEastAsia" w:cstheme="minorBidi"/>
                <w:color w:val="auto"/>
                <w:kern w:val="2"/>
                <w:sz w:val="21"/>
                <w:szCs w:val="24"/>
                <w:vertAlign w:val="baseline"/>
                <w:lang w:val="en-US" w:eastAsia="zh-CN" w:bidi="ar-SA"/>
              </w:rPr>
            </w:pPr>
            <w:r>
              <w:rPr>
                <w:rFonts w:hint="eastAsia" w:ascii="宋体" w:hAnsi="宋体" w:eastAsia="宋体" w:cs="宋体"/>
                <w:i w:val="0"/>
                <w:iCs w:val="0"/>
                <w:color w:val="auto"/>
                <w:kern w:val="0"/>
                <w:sz w:val="22"/>
                <w:szCs w:val="22"/>
                <w:u w:val="none"/>
                <w:lang w:val="en-US" w:eastAsia="zh-CN" w:bidi="ar"/>
              </w:rPr>
              <w:t>144</w:t>
            </w:r>
          </w:p>
        </w:tc>
      </w:tr>
      <w:tr w14:paraId="6035A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4" w:type="dxa"/>
          </w:tcPr>
          <w:p w14:paraId="14E4FC1B">
            <w:pPr>
              <w:jc w:val="center"/>
              <w:rPr>
                <w:rFonts w:hint="eastAsia" w:eastAsiaTheme="minorEastAsia"/>
                <w:color w:val="auto"/>
                <w:vertAlign w:val="baseline"/>
                <w:lang w:val="en-US" w:eastAsia="zh-CN"/>
              </w:rPr>
            </w:pPr>
            <w:r>
              <w:rPr>
                <w:rFonts w:hint="eastAsia"/>
                <w:color w:val="auto"/>
                <w:vertAlign w:val="baseline"/>
                <w:lang w:val="en-US" w:eastAsia="zh-CN"/>
              </w:rPr>
              <w:t>9</w:t>
            </w:r>
          </w:p>
        </w:tc>
        <w:tc>
          <w:tcPr>
            <w:tcW w:w="1908" w:type="dxa"/>
          </w:tcPr>
          <w:p w14:paraId="4EFD46E9">
            <w:pPr>
              <w:jc w:val="center"/>
              <w:rPr>
                <w:rFonts w:hint="eastAsia" w:eastAsiaTheme="minorEastAsia"/>
                <w:color w:val="auto"/>
                <w:vertAlign w:val="baseline"/>
                <w:lang w:val="en-US" w:eastAsia="zh-CN"/>
              </w:rPr>
            </w:pPr>
            <w:r>
              <w:rPr>
                <w:rFonts w:hint="eastAsia"/>
                <w:color w:val="auto"/>
                <w:vertAlign w:val="baseline"/>
                <w:lang w:val="en-US" w:eastAsia="zh-CN"/>
              </w:rPr>
              <w:t>苯甲酸</w:t>
            </w:r>
          </w:p>
        </w:tc>
        <w:tc>
          <w:tcPr>
            <w:tcW w:w="1792" w:type="dxa"/>
          </w:tcPr>
          <w:p w14:paraId="3EE66B5F">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500克/袋</w:t>
            </w:r>
          </w:p>
        </w:tc>
        <w:tc>
          <w:tcPr>
            <w:tcW w:w="775" w:type="dxa"/>
            <w:vAlign w:val="top"/>
          </w:tcPr>
          <w:p w14:paraId="559FDD0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袋</w:t>
            </w:r>
          </w:p>
        </w:tc>
        <w:tc>
          <w:tcPr>
            <w:tcW w:w="876" w:type="dxa"/>
            <w:shd w:val="clear" w:color="auto" w:fill="auto"/>
            <w:vAlign w:val="top"/>
          </w:tcPr>
          <w:p w14:paraId="3CE7D2F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default" w:ascii="宋体" w:hAnsi="宋体" w:eastAsia="宋体" w:cs="宋体"/>
                <w:i w:val="0"/>
                <w:iCs w:val="0"/>
                <w:color w:val="auto"/>
                <w:kern w:val="0"/>
                <w:sz w:val="22"/>
                <w:szCs w:val="22"/>
                <w:u w:val="none"/>
                <w:lang w:val="en-US" w:eastAsia="zh-CN" w:bidi="ar"/>
              </w:rPr>
              <w:t>40</w:t>
            </w:r>
          </w:p>
        </w:tc>
        <w:tc>
          <w:tcPr>
            <w:tcW w:w="1086" w:type="dxa"/>
            <w:vAlign w:val="top"/>
          </w:tcPr>
          <w:p w14:paraId="5E3C49E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37.5</w:t>
            </w:r>
          </w:p>
        </w:tc>
        <w:tc>
          <w:tcPr>
            <w:tcW w:w="1086" w:type="dxa"/>
            <w:shd w:val="clear" w:color="auto" w:fill="auto"/>
            <w:vAlign w:val="center"/>
          </w:tcPr>
          <w:p w14:paraId="2707BD72">
            <w:pPr>
              <w:keepNext w:val="0"/>
              <w:keepLines w:val="0"/>
              <w:widowControl/>
              <w:suppressLineNumbers w:val="0"/>
              <w:jc w:val="center"/>
              <w:textAlignment w:val="center"/>
              <w:rPr>
                <w:rFonts w:hint="eastAsia" w:asciiTheme="minorHAnsi" w:hAnsiTheme="minorHAnsi" w:eastAsiaTheme="minorEastAsia" w:cstheme="minorBidi"/>
                <w:color w:val="auto"/>
                <w:kern w:val="2"/>
                <w:sz w:val="21"/>
                <w:szCs w:val="24"/>
                <w:vertAlign w:val="baseline"/>
                <w:lang w:val="en-US" w:eastAsia="zh-CN" w:bidi="ar-SA"/>
              </w:rPr>
            </w:pPr>
            <w:r>
              <w:rPr>
                <w:rFonts w:hint="eastAsia" w:ascii="宋体" w:hAnsi="宋体" w:eastAsia="宋体" w:cs="宋体"/>
                <w:i w:val="0"/>
                <w:iCs w:val="0"/>
                <w:color w:val="auto"/>
                <w:kern w:val="0"/>
                <w:sz w:val="22"/>
                <w:szCs w:val="22"/>
                <w:u w:val="none"/>
                <w:lang w:val="en-US" w:eastAsia="zh-CN" w:bidi="ar"/>
              </w:rPr>
              <w:t>1500</w:t>
            </w:r>
          </w:p>
        </w:tc>
      </w:tr>
      <w:tr w14:paraId="24A50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4" w:type="dxa"/>
          </w:tcPr>
          <w:p w14:paraId="09557404">
            <w:pPr>
              <w:jc w:val="center"/>
              <w:rPr>
                <w:rFonts w:hint="default" w:eastAsiaTheme="minorEastAsia"/>
                <w:color w:val="auto"/>
                <w:vertAlign w:val="baseline"/>
                <w:lang w:val="en-US" w:eastAsia="zh-CN"/>
              </w:rPr>
            </w:pPr>
            <w:r>
              <w:rPr>
                <w:rFonts w:hint="eastAsia"/>
                <w:color w:val="auto"/>
                <w:vertAlign w:val="baseline"/>
                <w:lang w:val="en-US" w:eastAsia="zh-CN"/>
              </w:rPr>
              <w:t>10</w:t>
            </w:r>
          </w:p>
        </w:tc>
        <w:tc>
          <w:tcPr>
            <w:tcW w:w="1908" w:type="dxa"/>
          </w:tcPr>
          <w:p w14:paraId="126FC044">
            <w:pPr>
              <w:jc w:val="center"/>
              <w:rPr>
                <w:rFonts w:hint="default" w:eastAsiaTheme="minorEastAsia"/>
                <w:color w:val="auto"/>
                <w:vertAlign w:val="baseline"/>
                <w:lang w:val="en-US" w:eastAsia="zh-CN"/>
              </w:rPr>
            </w:pPr>
            <w:r>
              <w:rPr>
                <w:rFonts w:hint="eastAsia"/>
                <w:color w:val="auto"/>
                <w:vertAlign w:val="baseline"/>
                <w:lang w:val="en-US" w:eastAsia="zh-CN"/>
              </w:rPr>
              <w:t>羟苯乙酯</w:t>
            </w:r>
          </w:p>
        </w:tc>
        <w:tc>
          <w:tcPr>
            <w:tcW w:w="1792" w:type="dxa"/>
          </w:tcPr>
          <w:p w14:paraId="610250D0">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500克/瓶</w:t>
            </w:r>
          </w:p>
        </w:tc>
        <w:tc>
          <w:tcPr>
            <w:tcW w:w="775" w:type="dxa"/>
            <w:vAlign w:val="top"/>
          </w:tcPr>
          <w:p w14:paraId="1E750A23">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瓶</w:t>
            </w:r>
          </w:p>
        </w:tc>
        <w:tc>
          <w:tcPr>
            <w:tcW w:w="876" w:type="dxa"/>
            <w:shd w:val="clear" w:color="auto" w:fill="auto"/>
            <w:vAlign w:val="top"/>
          </w:tcPr>
          <w:p w14:paraId="0E60A53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default" w:ascii="宋体" w:hAnsi="宋体" w:eastAsia="宋体" w:cs="宋体"/>
                <w:i w:val="0"/>
                <w:iCs w:val="0"/>
                <w:color w:val="auto"/>
                <w:kern w:val="0"/>
                <w:sz w:val="22"/>
                <w:szCs w:val="22"/>
                <w:u w:val="none"/>
                <w:lang w:val="en-US" w:eastAsia="zh-CN" w:bidi="ar"/>
              </w:rPr>
              <w:t>4</w:t>
            </w:r>
          </w:p>
        </w:tc>
        <w:tc>
          <w:tcPr>
            <w:tcW w:w="1086" w:type="dxa"/>
            <w:vAlign w:val="top"/>
          </w:tcPr>
          <w:p w14:paraId="2B7B1BC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95</w:t>
            </w:r>
          </w:p>
        </w:tc>
        <w:tc>
          <w:tcPr>
            <w:tcW w:w="1086" w:type="dxa"/>
            <w:shd w:val="clear" w:color="auto" w:fill="auto"/>
            <w:vAlign w:val="center"/>
          </w:tcPr>
          <w:p w14:paraId="311C98ED">
            <w:pPr>
              <w:keepNext w:val="0"/>
              <w:keepLines w:val="0"/>
              <w:widowControl/>
              <w:suppressLineNumbers w:val="0"/>
              <w:jc w:val="center"/>
              <w:textAlignment w:val="center"/>
              <w:rPr>
                <w:rFonts w:hint="eastAsia" w:asciiTheme="minorHAnsi" w:hAnsiTheme="minorHAnsi" w:eastAsiaTheme="minorEastAsia" w:cstheme="minorBidi"/>
                <w:color w:val="auto"/>
                <w:kern w:val="2"/>
                <w:sz w:val="21"/>
                <w:szCs w:val="24"/>
                <w:vertAlign w:val="baseline"/>
                <w:lang w:val="en-US" w:eastAsia="zh-CN" w:bidi="ar-SA"/>
              </w:rPr>
            </w:pPr>
            <w:r>
              <w:rPr>
                <w:rFonts w:hint="eastAsia" w:ascii="宋体" w:hAnsi="宋体" w:eastAsia="宋体" w:cs="宋体"/>
                <w:i w:val="0"/>
                <w:iCs w:val="0"/>
                <w:color w:val="auto"/>
                <w:kern w:val="0"/>
                <w:sz w:val="22"/>
                <w:szCs w:val="22"/>
                <w:u w:val="none"/>
                <w:lang w:val="en-US" w:eastAsia="zh-CN" w:bidi="ar"/>
              </w:rPr>
              <w:t>380</w:t>
            </w:r>
          </w:p>
        </w:tc>
      </w:tr>
      <w:tr w14:paraId="76F85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4" w:type="dxa"/>
          </w:tcPr>
          <w:p w14:paraId="274C099B">
            <w:pPr>
              <w:jc w:val="center"/>
              <w:rPr>
                <w:rFonts w:hint="default" w:eastAsiaTheme="minorEastAsia"/>
                <w:color w:val="auto"/>
                <w:vertAlign w:val="baseline"/>
                <w:lang w:val="en-US" w:eastAsia="zh-CN"/>
              </w:rPr>
            </w:pPr>
            <w:r>
              <w:rPr>
                <w:rFonts w:hint="eastAsia"/>
                <w:color w:val="auto"/>
                <w:vertAlign w:val="baseline"/>
                <w:lang w:val="en-US" w:eastAsia="zh-CN"/>
              </w:rPr>
              <w:t>11</w:t>
            </w:r>
          </w:p>
        </w:tc>
        <w:tc>
          <w:tcPr>
            <w:tcW w:w="1908" w:type="dxa"/>
          </w:tcPr>
          <w:p w14:paraId="39F3B543">
            <w:pPr>
              <w:jc w:val="center"/>
              <w:rPr>
                <w:rFonts w:hint="default" w:eastAsiaTheme="minorEastAsia"/>
                <w:color w:val="auto"/>
                <w:vertAlign w:val="baseline"/>
                <w:lang w:val="en-US" w:eastAsia="zh-CN"/>
              </w:rPr>
            </w:pPr>
            <w:r>
              <w:rPr>
                <w:rFonts w:hint="eastAsia"/>
                <w:color w:val="auto"/>
                <w:vertAlign w:val="baseline"/>
                <w:lang w:val="en-US" w:eastAsia="zh-CN"/>
              </w:rPr>
              <w:t>硫酸镁粉</w:t>
            </w:r>
          </w:p>
        </w:tc>
        <w:tc>
          <w:tcPr>
            <w:tcW w:w="1792" w:type="dxa"/>
          </w:tcPr>
          <w:p w14:paraId="340DDAF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500克/袋</w:t>
            </w:r>
          </w:p>
        </w:tc>
        <w:tc>
          <w:tcPr>
            <w:tcW w:w="775" w:type="dxa"/>
            <w:vAlign w:val="top"/>
          </w:tcPr>
          <w:p w14:paraId="0420CA90">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袋</w:t>
            </w:r>
          </w:p>
        </w:tc>
        <w:tc>
          <w:tcPr>
            <w:tcW w:w="876" w:type="dxa"/>
            <w:shd w:val="clear" w:color="auto" w:fill="auto"/>
            <w:vAlign w:val="top"/>
          </w:tcPr>
          <w:p w14:paraId="405C2D1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default" w:ascii="宋体" w:hAnsi="宋体" w:eastAsia="宋体" w:cs="宋体"/>
                <w:i w:val="0"/>
                <w:iCs w:val="0"/>
                <w:color w:val="auto"/>
                <w:kern w:val="0"/>
                <w:sz w:val="22"/>
                <w:szCs w:val="22"/>
                <w:u w:val="none"/>
                <w:lang w:val="en-US" w:eastAsia="zh-CN" w:bidi="ar"/>
              </w:rPr>
              <w:t>372</w:t>
            </w:r>
          </w:p>
        </w:tc>
        <w:tc>
          <w:tcPr>
            <w:tcW w:w="1086" w:type="dxa"/>
            <w:vAlign w:val="top"/>
          </w:tcPr>
          <w:p w14:paraId="2CE9705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145</w:t>
            </w:r>
          </w:p>
        </w:tc>
        <w:tc>
          <w:tcPr>
            <w:tcW w:w="1086" w:type="dxa"/>
            <w:shd w:val="clear" w:color="auto" w:fill="auto"/>
            <w:vAlign w:val="center"/>
          </w:tcPr>
          <w:p w14:paraId="018C0A81">
            <w:pPr>
              <w:keepNext w:val="0"/>
              <w:keepLines w:val="0"/>
              <w:widowControl/>
              <w:suppressLineNumbers w:val="0"/>
              <w:jc w:val="center"/>
              <w:textAlignment w:val="center"/>
              <w:rPr>
                <w:rFonts w:hint="eastAsia" w:asciiTheme="minorHAnsi" w:hAnsiTheme="minorHAnsi" w:eastAsiaTheme="minorEastAsia" w:cstheme="minorBidi"/>
                <w:color w:val="auto"/>
                <w:kern w:val="2"/>
                <w:sz w:val="21"/>
                <w:szCs w:val="24"/>
                <w:vertAlign w:val="baseline"/>
                <w:lang w:val="en-US" w:eastAsia="zh-CN" w:bidi="ar-SA"/>
              </w:rPr>
            </w:pPr>
            <w:r>
              <w:rPr>
                <w:rFonts w:hint="eastAsia" w:ascii="宋体" w:hAnsi="宋体" w:eastAsia="宋体" w:cs="宋体"/>
                <w:i w:val="0"/>
                <w:iCs w:val="0"/>
                <w:color w:val="auto"/>
                <w:kern w:val="0"/>
                <w:sz w:val="22"/>
                <w:szCs w:val="22"/>
                <w:u w:val="none"/>
                <w:lang w:val="en-US" w:eastAsia="zh-CN" w:bidi="ar"/>
              </w:rPr>
              <w:t>53940</w:t>
            </w:r>
          </w:p>
        </w:tc>
      </w:tr>
      <w:tr w14:paraId="40E73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4" w:type="dxa"/>
          </w:tcPr>
          <w:p w14:paraId="0E98213C">
            <w:pPr>
              <w:jc w:val="center"/>
              <w:rPr>
                <w:rFonts w:hint="default" w:eastAsiaTheme="minorEastAsia"/>
                <w:color w:val="auto"/>
                <w:vertAlign w:val="baseline"/>
                <w:lang w:val="en-US" w:eastAsia="zh-CN"/>
              </w:rPr>
            </w:pPr>
            <w:r>
              <w:rPr>
                <w:rFonts w:hint="eastAsia"/>
                <w:color w:val="auto"/>
                <w:vertAlign w:val="baseline"/>
                <w:lang w:val="en-US" w:eastAsia="zh-CN"/>
              </w:rPr>
              <w:t>12</w:t>
            </w:r>
          </w:p>
        </w:tc>
        <w:tc>
          <w:tcPr>
            <w:tcW w:w="1908" w:type="dxa"/>
          </w:tcPr>
          <w:p w14:paraId="08B965E7">
            <w:pPr>
              <w:jc w:val="center"/>
              <w:rPr>
                <w:rFonts w:hint="eastAsia" w:eastAsiaTheme="minorEastAsia"/>
                <w:color w:val="auto"/>
                <w:vertAlign w:val="baseline"/>
                <w:lang w:val="en-US" w:eastAsia="zh-CN"/>
              </w:rPr>
            </w:pPr>
            <w:r>
              <w:rPr>
                <w:rFonts w:hint="eastAsia"/>
                <w:color w:val="auto"/>
                <w:vertAlign w:val="baseline"/>
                <w:lang w:val="en-US" w:eastAsia="zh-CN"/>
              </w:rPr>
              <w:t>白凡士林</w:t>
            </w:r>
          </w:p>
        </w:tc>
        <w:tc>
          <w:tcPr>
            <w:tcW w:w="1792" w:type="dxa"/>
          </w:tcPr>
          <w:p w14:paraId="5C4BD9F6">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500克/瓶</w:t>
            </w:r>
          </w:p>
        </w:tc>
        <w:tc>
          <w:tcPr>
            <w:tcW w:w="775" w:type="dxa"/>
            <w:vAlign w:val="top"/>
          </w:tcPr>
          <w:p w14:paraId="4DE91EE8">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瓶</w:t>
            </w:r>
          </w:p>
        </w:tc>
        <w:tc>
          <w:tcPr>
            <w:tcW w:w="876" w:type="dxa"/>
            <w:shd w:val="clear" w:color="auto" w:fill="auto"/>
            <w:vAlign w:val="top"/>
          </w:tcPr>
          <w:p w14:paraId="0560F39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default" w:ascii="宋体" w:hAnsi="宋体" w:eastAsia="宋体" w:cs="宋体"/>
                <w:i w:val="0"/>
                <w:iCs w:val="0"/>
                <w:color w:val="auto"/>
                <w:kern w:val="0"/>
                <w:sz w:val="22"/>
                <w:szCs w:val="22"/>
                <w:u w:val="none"/>
                <w:lang w:val="en-US" w:eastAsia="zh-CN" w:bidi="ar"/>
              </w:rPr>
              <w:t>2</w:t>
            </w:r>
          </w:p>
        </w:tc>
        <w:tc>
          <w:tcPr>
            <w:tcW w:w="1086" w:type="dxa"/>
            <w:vAlign w:val="top"/>
          </w:tcPr>
          <w:p w14:paraId="1649584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11.24</w:t>
            </w:r>
          </w:p>
        </w:tc>
        <w:tc>
          <w:tcPr>
            <w:tcW w:w="1086" w:type="dxa"/>
            <w:shd w:val="clear" w:color="auto" w:fill="auto"/>
            <w:vAlign w:val="center"/>
          </w:tcPr>
          <w:p w14:paraId="483F0766">
            <w:pPr>
              <w:keepNext w:val="0"/>
              <w:keepLines w:val="0"/>
              <w:widowControl/>
              <w:suppressLineNumbers w:val="0"/>
              <w:jc w:val="center"/>
              <w:textAlignment w:val="center"/>
              <w:rPr>
                <w:rFonts w:hint="eastAsia" w:asciiTheme="minorHAnsi" w:hAnsiTheme="minorHAnsi" w:eastAsiaTheme="minorEastAsia" w:cstheme="minorBidi"/>
                <w:color w:val="auto"/>
                <w:kern w:val="2"/>
                <w:sz w:val="21"/>
                <w:szCs w:val="24"/>
                <w:vertAlign w:val="baseline"/>
                <w:lang w:val="en-US" w:eastAsia="zh-CN" w:bidi="ar-SA"/>
              </w:rPr>
            </w:pPr>
            <w:r>
              <w:rPr>
                <w:rFonts w:hint="eastAsia" w:ascii="宋体" w:hAnsi="宋体" w:eastAsia="宋体" w:cs="宋体"/>
                <w:i w:val="0"/>
                <w:iCs w:val="0"/>
                <w:color w:val="auto"/>
                <w:kern w:val="0"/>
                <w:sz w:val="22"/>
                <w:szCs w:val="22"/>
                <w:u w:val="none"/>
                <w:lang w:val="en-US" w:eastAsia="zh-CN" w:bidi="ar"/>
              </w:rPr>
              <w:t>22.48</w:t>
            </w:r>
          </w:p>
        </w:tc>
      </w:tr>
      <w:tr w14:paraId="54CC9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4" w:type="dxa"/>
          </w:tcPr>
          <w:p w14:paraId="02E6149A">
            <w:pPr>
              <w:jc w:val="center"/>
              <w:rPr>
                <w:rFonts w:hint="default" w:eastAsiaTheme="minorEastAsia"/>
                <w:color w:val="auto"/>
                <w:vertAlign w:val="baseline"/>
                <w:lang w:val="en-US" w:eastAsia="zh-CN"/>
              </w:rPr>
            </w:pPr>
            <w:r>
              <w:rPr>
                <w:rFonts w:hint="eastAsia"/>
                <w:color w:val="auto"/>
                <w:vertAlign w:val="baseline"/>
                <w:lang w:val="en-US" w:eastAsia="zh-CN"/>
              </w:rPr>
              <w:t>13</w:t>
            </w:r>
          </w:p>
        </w:tc>
        <w:tc>
          <w:tcPr>
            <w:tcW w:w="1908" w:type="dxa"/>
          </w:tcPr>
          <w:p w14:paraId="46069006">
            <w:pPr>
              <w:jc w:val="center"/>
              <w:rPr>
                <w:rFonts w:hint="default" w:eastAsiaTheme="minorEastAsia"/>
                <w:color w:val="auto"/>
                <w:vertAlign w:val="baseline"/>
                <w:lang w:val="en-US" w:eastAsia="zh-CN"/>
              </w:rPr>
            </w:pPr>
            <w:r>
              <w:rPr>
                <w:rFonts w:hint="eastAsia"/>
                <w:color w:val="auto"/>
                <w:vertAlign w:val="baseline"/>
                <w:lang w:val="en-US" w:eastAsia="zh-CN"/>
              </w:rPr>
              <w:t>氯化钾粉</w:t>
            </w:r>
          </w:p>
        </w:tc>
        <w:tc>
          <w:tcPr>
            <w:tcW w:w="1792" w:type="dxa"/>
          </w:tcPr>
          <w:p w14:paraId="74FEB12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1千克/袋</w:t>
            </w:r>
          </w:p>
        </w:tc>
        <w:tc>
          <w:tcPr>
            <w:tcW w:w="775" w:type="dxa"/>
            <w:vAlign w:val="top"/>
          </w:tcPr>
          <w:p w14:paraId="5965DA3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袋</w:t>
            </w:r>
          </w:p>
        </w:tc>
        <w:tc>
          <w:tcPr>
            <w:tcW w:w="876" w:type="dxa"/>
            <w:shd w:val="clear" w:color="auto" w:fill="auto"/>
            <w:vAlign w:val="top"/>
          </w:tcPr>
          <w:p w14:paraId="24227235">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default" w:ascii="宋体" w:hAnsi="宋体" w:eastAsia="宋体" w:cs="宋体"/>
                <w:i w:val="0"/>
                <w:iCs w:val="0"/>
                <w:color w:val="auto"/>
                <w:kern w:val="0"/>
                <w:sz w:val="22"/>
                <w:szCs w:val="22"/>
                <w:u w:val="none"/>
                <w:lang w:val="en-US" w:eastAsia="zh-CN" w:bidi="ar"/>
              </w:rPr>
              <w:t>200</w:t>
            </w:r>
          </w:p>
        </w:tc>
        <w:tc>
          <w:tcPr>
            <w:tcW w:w="1086" w:type="dxa"/>
            <w:vAlign w:val="top"/>
          </w:tcPr>
          <w:p w14:paraId="5E55B37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26</w:t>
            </w:r>
          </w:p>
        </w:tc>
        <w:tc>
          <w:tcPr>
            <w:tcW w:w="1086" w:type="dxa"/>
            <w:shd w:val="clear" w:color="auto" w:fill="auto"/>
            <w:vAlign w:val="center"/>
          </w:tcPr>
          <w:p w14:paraId="497CE471">
            <w:pPr>
              <w:keepNext w:val="0"/>
              <w:keepLines w:val="0"/>
              <w:widowControl/>
              <w:suppressLineNumbers w:val="0"/>
              <w:jc w:val="center"/>
              <w:textAlignment w:val="center"/>
              <w:rPr>
                <w:rFonts w:hint="eastAsia" w:asciiTheme="minorHAnsi" w:hAnsiTheme="minorHAnsi" w:eastAsiaTheme="minorEastAsia" w:cstheme="minorBidi"/>
                <w:color w:val="auto"/>
                <w:kern w:val="2"/>
                <w:sz w:val="21"/>
                <w:szCs w:val="24"/>
                <w:vertAlign w:val="baseline"/>
                <w:lang w:val="en-US" w:eastAsia="zh-CN" w:bidi="ar-SA"/>
              </w:rPr>
            </w:pPr>
            <w:r>
              <w:rPr>
                <w:rFonts w:hint="eastAsia" w:ascii="宋体" w:hAnsi="宋体" w:eastAsia="宋体" w:cs="宋体"/>
                <w:i w:val="0"/>
                <w:iCs w:val="0"/>
                <w:color w:val="auto"/>
                <w:kern w:val="0"/>
                <w:sz w:val="22"/>
                <w:szCs w:val="22"/>
                <w:u w:val="none"/>
                <w:lang w:val="en-US" w:eastAsia="zh-CN" w:bidi="ar"/>
              </w:rPr>
              <w:t>5200</w:t>
            </w:r>
          </w:p>
        </w:tc>
      </w:tr>
      <w:tr w14:paraId="0ED8E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4" w:type="dxa"/>
          </w:tcPr>
          <w:p w14:paraId="769588D3">
            <w:pPr>
              <w:jc w:val="center"/>
              <w:rPr>
                <w:rFonts w:hint="default" w:eastAsiaTheme="minorEastAsia"/>
                <w:color w:val="auto"/>
                <w:vertAlign w:val="baseline"/>
                <w:lang w:val="en-US" w:eastAsia="zh-CN"/>
              </w:rPr>
            </w:pPr>
            <w:r>
              <w:rPr>
                <w:rFonts w:hint="eastAsia"/>
                <w:color w:val="auto"/>
                <w:vertAlign w:val="baseline"/>
                <w:lang w:val="en-US" w:eastAsia="zh-CN"/>
              </w:rPr>
              <w:t>14</w:t>
            </w:r>
          </w:p>
        </w:tc>
        <w:tc>
          <w:tcPr>
            <w:tcW w:w="1908" w:type="dxa"/>
          </w:tcPr>
          <w:p w14:paraId="11AD067F">
            <w:pPr>
              <w:jc w:val="center"/>
              <w:rPr>
                <w:rFonts w:hint="eastAsia" w:eastAsiaTheme="minorEastAsia"/>
                <w:color w:val="auto"/>
                <w:vertAlign w:val="baseline"/>
                <w:lang w:val="en-US" w:eastAsia="zh-CN"/>
              </w:rPr>
            </w:pPr>
            <w:r>
              <w:rPr>
                <w:rFonts w:hint="eastAsia"/>
                <w:color w:val="auto"/>
                <w:vertAlign w:val="baseline"/>
                <w:lang w:val="en-US" w:eastAsia="zh-CN"/>
              </w:rPr>
              <w:t>碘</w:t>
            </w:r>
          </w:p>
        </w:tc>
        <w:tc>
          <w:tcPr>
            <w:tcW w:w="1792" w:type="dxa"/>
          </w:tcPr>
          <w:p w14:paraId="1AE4614E">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500克/瓶</w:t>
            </w:r>
          </w:p>
        </w:tc>
        <w:tc>
          <w:tcPr>
            <w:tcW w:w="775" w:type="dxa"/>
            <w:vAlign w:val="top"/>
          </w:tcPr>
          <w:p w14:paraId="5FB508D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瓶</w:t>
            </w:r>
          </w:p>
        </w:tc>
        <w:tc>
          <w:tcPr>
            <w:tcW w:w="876" w:type="dxa"/>
            <w:shd w:val="clear" w:color="auto" w:fill="auto"/>
            <w:vAlign w:val="top"/>
          </w:tcPr>
          <w:p w14:paraId="0BCC563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default" w:ascii="宋体" w:hAnsi="宋体" w:eastAsia="宋体" w:cs="宋体"/>
                <w:i w:val="0"/>
                <w:iCs w:val="0"/>
                <w:color w:val="auto"/>
                <w:kern w:val="0"/>
                <w:sz w:val="22"/>
                <w:szCs w:val="22"/>
                <w:u w:val="none"/>
                <w:lang w:val="en-US" w:eastAsia="zh-CN" w:bidi="ar"/>
              </w:rPr>
              <w:t>1</w:t>
            </w:r>
          </w:p>
        </w:tc>
        <w:tc>
          <w:tcPr>
            <w:tcW w:w="1086" w:type="dxa"/>
            <w:vAlign w:val="top"/>
          </w:tcPr>
          <w:p w14:paraId="7E1ABFBE">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710</w:t>
            </w:r>
          </w:p>
        </w:tc>
        <w:tc>
          <w:tcPr>
            <w:tcW w:w="1086" w:type="dxa"/>
            <w:shd w:val="clear" w:color="auto" w:fill="auto"/>
            <w:vAlign w:val="center"/>
          </w:tcPr>
          <w:p w14:paraId="46BD137C">
            <w:pPr>
              <w:keepNext w:val="0"/>
              <w:keepLines w:val="0"/>
              <w:widowControl/>
              <w:suppressLineNumbers w:val="0"/>
              <w:jc w:val="center"/>
              <w:textAlignment w:val="center"/>
              <w:rPr>
                <w:rFonts w:hint="eastAsia" w:asciiTheme="minorHAnsi" w:hAnsiTheme="minorHAnsi" w:eastAsiaTheme="minorEastAsia" w:cstheme="minorBidi"/>
                <w:color w:val="auto"/>
                <w:kern w:val="2"/>
                <w:sz w:val="21"/>
                <w:szCs w:val="24"/>
                <w:vertAlign w:val="baseline"/>
                <w:lang w:val="en-US" w:eastAsia="zh-CN" w:bidi="ar-SA"/>
              </w:rPr>
            </w:pPr>
            <w:r>
              <w:rPr>
                <w:rFonts w:hint="eastAsia" w:ascii="宋体" w:hAnsi="宋体" w:eastAsia="宋体" w:cs="宋体"/>
                <w:i w:val="0"/>
                <w:iCs w:val="0"/>
                <w:color w:val="auto"/>
                <w:kern w:val="0"/>
                <w:sz w:val="22"/>
                <w:szCs w:val="22"/>
                <w:u w:val="none"/>
                <w:lang w:val="en-US" w:eastAsia="zh-CN" w:bidi="ar"/>
              </w:rPr>
              <w:t>710</w:t>
            </w:r>
          </w:p>
        </w:tc>
      </w:tr>
      <w:tr w14:paraId="04B8B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4" w:type="dxa"/>
          </w:tcPr>
          <w:p w14:paraId="69A70FB3">
            <w:pPr>
              <w:jc w:val="center"/>
              <w:rPr>
                <w:rFonts w:hint="default" w:eastAsiaTheme="minorEastAsia"/>
                <w:color w:val="auto"/>
                <w:vertAlign w:val="baseline"/>
                <w:lang w:val="en-US" w:eastAsia="zh-CN"/>
              </w:rPr>
            </w:pPr>
            <w:r>
              <w:rPr>
                <w:rFonts w:hint="eastAsia"/>
                <w:color w:val="auto"/>
                <w:vertAlign w:val="baseline"/>
                <w:lang w:val="en-US" w:eastAsia="zh-CN"/>
              </w:rPr>
              <w:t>15</w:t>
            </w:r>
          </w:p>
        </w:tc>
        <w:tc>
          <w:tcPr>
            <w:tcW w:w="1908" w:type="dxa"/>
          </w:tcPr>
          <w:p w14:paraId="1E43687E">
            <w:pPr>
              <w:jc w:val="center"/>
              <w:rPr>
                <w:rFonts w:hint="eastAsia" w:eastAsiaTheme="minorEastAsia"/>
                <w:color w:val="auto"/>
                <w:vertAlign w:val="baseline"/>
                <w:lang w:val="en-US" w:eastAsia="zh-CN"/>
              </w:rPr>
            </w:pPr>
            <w:r>
              <w:rPr>
                <w:rFonts w:hint="eastAsia"/>
                <w:color w:val="auto"/>
                <w:vertAlign w:val="baseline"/>
                <w:lang w:val="en-US" w:eastAsia="zh-CN"/>
              </w:rPr>
              <w:t>氯霉素</w:t>
            </w:r>
          </w:p>
        </w:tc>
        <w:tc>
          <w:tcPr>
            <w:tcW w:w="1792" w:type="dxa"/>
          </w:tcPr>
          <w:p w14:paraId="4A0CB69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25千克/袋</w:t>
            </w:r>
          </w:p>
        </w:tc>
        <w:tc>
          <w:tcPr>
            <w:tcW w:w="775" w:type="dxa"/>
            <w:vAlign w:val="top"/>
          </w:tcPr>
          <w:p w14:paraId="06837C1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袋</w:t>
            </w:r>
          </w:p>
        </w:tc>
        <w:tc>
          <w:tcPr>
            <w:tcW w:w="876" w:type="dxa"/>
            <w:shd w:val="clear" w:color="auto" w:fill="auto"/>
            <w:vAlign w:val="top"/>
          </w:tcPr>
          <w:p w14:paraId="145D494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default" w:ascii="宋体" w:hAnsi="宋体" w:eastAsia="宋体" w:cs="宋体"/>
                <w:i w:val="0"/>
                <w:iCs w:val="0"/>
                <w:color w:val="auto"/>
                <w:kern w:val="0"/>
                <w:sz w:val="22"/>
                <w:szCs w:val="22"/>
                <w:u w:val="none"/>
                <w:lang w:val="en-US" w:eastAsia="zh-CN" w:bidi="ar"/>
              </w:rPr>
              <w:t>1</w:t>
            </w:r>
          </w:p>
        </w:tc>
        <w:tc>
          <w:tcPr>
            <w:tcW w:w="1086" w:type="dxa"/>
            <w:vAlign w:val="top"/>
          </w:tcPr>
          <w:p w14:paraId="5B87C207">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75000</w:t>
            </w:r>
          </w:p>
        </w:tc>
        <w:tc>
          <w:tcPr>
            <w:tcW w:w="1086" w:type="dxa"/>
            <w:shd w:val="clear" w:color="auto" w:fill="auto"/>
            <w:vAlign w:val="center"/>
          </w:tcPr>
          <w:p w14:paraId="003560A7">
            <w:pPr>
              <w:keepNext w:val="0"/>
              <w:keepLines w:val="0"/>
              <w:widowControl/>
              <w:suppressLineNumbers w:val="0"/>
              <w:jc w:val="center"/>
              <w:textAlignment w:val="center"/>
              <w:rPr>
                <w:rFonts w:hint="eastAsia" w:asciiTheme="minorHAnsi" w:hAnsiTheme="minorHAnsi" w:eastAsiaTheme="minorEastAsia" w:cstheme="minorBidi"/>
                <w:color w:val="auto"/>
                <w:kern w:val="2"/>
                <w:sz w:val="21"/>
                <w:szCs w:val="24"/>
                <w:vertAlign w:val="baseline"/>
                <w:lang w:val="en-US" w:eastAsia="zh-CN" w:bidi="ar-SA"/>
              </w:rPr>
            </w:pPr>
            <w:r>
              <w:rPr>
                <w:rFonts w:hint="eastAsia" w:ascii="宋体" w:hAnsi="宋体" w:eastAsia="宋体" w:cs="宋体"/>
                <w:i w:val="0"/>
                <w:iCs w:val="0"/>
                <w:color w:val="auto"/>
                <w:kern w:val="0"/>
                <w:sz w:val="22"/>
                <w:szCs w:val="22"/>
                <w:u w:val="none"/>
                <w:lang w:val="en-US" w:eastAsia="zh-CN" w:bidi="ar"/>
              </w:rPr>
              <w:t>75000</w:t>
            </w:r>
          </w:p>
        </w:tc>
      </w:tr>
      <w:tr w14:paraId="5BDBB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4" w:type="dxa"/>
          </w:tcPr>
          <w:p w14:paraId="0EFD474C">
            <w:pPr>
              <w:jc w:val="center"/>
              <w:rPr>
                <w:rFonts w:hint="default" w:eastAsiaTheme="minorEastAsia"/>
                <w:color w:val="auto"/>
                <w:vertAlign w:val="baseline"/>
                <w:lang w:val="en-US" w:eastAsia="zh-CN"/>
              </w:rPr>
            </w:pPr>
            <w:r>
              <w:rPr>
                <w:rFonts w:hint="eastAsia"/>
                <w:color w:val="auto"/>
                <w:vertAlign w:val="baseline"/>
                <w:lang w:val="en-US" w:eastAsia="zh-CN"/>
              </w:rPr>
              <w:t>16</w:t>
            </w:r>
          </w:p>
        </w:tc>
        <w:tc>
          <w:tcPr>
            <w:tcW w:w="1908" w:type="dxa"/>
          </w:tcPr>
          <w:p w14:paraId="0814E72E">
            <w:pPr>
              <w:jc w:val="center"/>
              <w:rPr>
                <w:rFonts w:hint="default" w:eastAsiaTheme="minorEastAsia"/>
                <w:color w:val="auto"/>
                <w:vertAlign w:val="baseline"/>
                <w:lang w:val="en-US" w:eastAsia="zh-CN"/>
              </w:rPr>
            </w:pPr>
            <w:r>
              <w:rPr>
                <w:rFonts w:hint="eastAsia"/>
                <w:color w:val="auto"/>
                <w:vertAlign w:val="baseline"/>
                <w:lang w:val="en-US" w:eastAsia="zh-CN"/>
              </w:rPr>
              <w:t>乳膏基质</w:t>
            </w:r>
          </w:p>
        </w:tc>
        <w:tc>
          <w:tcPr>
            <w:tcW w:w="1792" w:type="dxa"/>
          </w:tcPr>
          <w:p w14:paraId="37A892A5">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25千克/桶</w:t>
            </w:r>
          </w:p>
        </w:tc>
        <w:tc>
          <w:tcPr>
            <w:tcW w:w="775" w:type="dxa"/>
            <w:vAlign w:val="top"/>
          </w:tcPr>
          <w:p w14:paraId="5D054C46">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桶</w:t>
            </w:r>
          </w:p>
        </w:tc>
        <w:tc>
          <w:tcPr>
            <w:tcW w:w="876" w:type="dxa"/>
            <w:shd w:val="clear" w:color="auto" w:fill="auto"/>
            <w:vAlign w:val="top"/>
          </w:tcPr>
          <w:p w14:paraId="65256CB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w:t>
            </w:r>
          </w:p>
        </w:tc>
        <w:tc>
          <w:tcPr>
            <w:tcW w:w="1086" w:type="dxa"/>
            <w:vAlign w:val="top"/>
          </w:tcPr>
          <w:p w14:paraId="44319B1B">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2250</w:t>
            </w:r>
          </w:p>
        </w:tc>
        <w:tc>
          <w:tcPr>
            <w:tcW w:w="1086" w:type="dxa"/>
            <w:shd w:val="clear" w:color="auto" w:fill="auto"/>
            <w:vAlign w:val="center"/>
          </w:tcPr>
          <w:p w14:paraId="7B853DE0">
            <w:pPr>
              <w:keepNext w:val="0"/>
              <w:keepLines w:val="0"/>
              <w:widowControl/>
              <w:suppressLineNumbers w:val="0"/>
              <w:jc w:val="center"/>
              <w:textAlignment w:val="center"/>
              <w:rPr>
                <w:rFonts w:hint="eastAsia" w:asciiTheme="minorHAnsi" w:hAnsiTheme="minorHAnsi" w:eastAsiaTheme="minorEastAsia" w:cstheme="minorBidi"/>
                <w:color w:val="auto"/>
                <w:kern w:val="2"/>
                <w:sz w:val="21"/>
                <w:szCs w:val="24"/>
                <w:vertAlign w:val="baseline"/>
                <w:lang w:val="en-US" w:eastAsia="zh-CN" w:bidi="ar-SA"/>
              </w:rPr>
            </w:pPr>
            <w:r>
              <w:rPr>
                <w:rFonts w:hint="eastAsia" w:ascii="宋体" w:hAnsi="宋体" w:eastAsia="宋体" w:cs="宋体"/>
                <w:i w:val="0"/>
                <w:iCs w:val="0"/>
                <w:color w:val="auto"/>
                <w:kern w:val="0"/>
                <w:sz w:val="22"/>
                <w:szCs w:val="22"/>
                <w:u w:val="none"/>
                <w:lang w:val="en-US" w:eastAsia="zh-CN" w:bidi="ar"/>
              </w:rPr>
              <w:t>18000</w:t>
            </w:r>
          </w:p>
        </w:tc>
      </w:tr>
      <w:tr w14:paraId="78776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4" w:type="dxa"/>
          </w:tcPr>
          <w:p w14:paraId="00D0A17B">
            <w:pPr>
              <w:jc w:val="center"/>
              <w:rPr>
                <w:rFonts w:hint="default" w:eastAsiaTheme="minorEastAsia"/>
                <w:color w:val="auto"/>
                <w:vertAlign w:val="baseline"/>
                <w:lang w:val="en-US" w:eastAsia="zh-CN"/>
              </w:rPr>
            </w:pPr>
            <w:r>
              <w:rPr>
                <w:rFonts w:hint="eastAsia"/>
                <w:color w:val="auto"/>
                <w:vertAlign w:val="baseline"/>
                <w:lang w:val="en-US" w:eastAsia="zh-CN"/>
              </w:rPr>
              <w:t>17</w:t>
            </w:r>
          </w:p>
        </w:tc>
        <w:tc>
          <w:tcPr>
            <w:tcW w:w="1908" w:type="dxa"/>
          </w:tcPr>
          <w:p w14:paraId="6D2FE683">
            <w:pPr>
              <w:jc w:val="center"/>
              <w:rPr>
                <w:rFonts w:hint="default" w:eastAsiaTheme="minorEastAsia"/>
                <w:color w:val="auto"/>
                <w:vertAlign w:val="baseline"/>
                <w:lang w:val="en-US" w:eastAsia="zh-CN"/>
              </w:rPr>
            </w:pPr>
            <w:r>
              <w:rPr>
                <w:rFonts w:hint="eastAsia"/>
                <w:color w:val="auto"/>
                <w:vertAlign w:val="baseline"/>
                <w:lang w:val="en-US" w:eastAsia="zh-CN"/>
              </w:rPr>
              <w:t>硬脂酸镁</w:t>
            </w:r>
          </w:p>
        </w:tc>
        <w:tc>
          <w:tcPr>
            <w:tcW w:w="1792" w:type="dxa"/>
          </w:tcPr>
          <w:p w14:paraId="5A8FAABE">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10千克/袋</w:t>
            </w:r>
          </w:p>
        </w:tc>
        <w:tc>
          <w:tcPr>
            <w:tcW w:w="775" w:type="dxa"/>
            <w:vAlign w:val="top"/>
          </w:tcPr>
          <w:p w14:paraId="5D38F5D3">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袋</w:t>
            </w:r>
          </w:p>
        </w:tc>
        <w:tc>
          <w:tcPr>
            <w:tcW w:w="876" w:type="dxa"/>
            <w:shd w:val="clear" w:color="auto" w:fill="auto"/>
            <w:vAlign w:val="top"/>
          </w:tcPr>
          <w:p w14:paraId="0AE4ABD1">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w:t>
            </w:r>
          </w:p>
        </w:tc>
        <w:tc>
          <w:tcPr>
            <w:tcW w:w="1086" w:type="dxa"/>
            <w:vAlign w:val="top"/>
          </w:tcPr>
          <w:p w14:paraId="6A5AEB5E">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420</w:t>
            </w:r>
          </w:p>
        </w:tc>
        <w:tc>
          <w:tcPr>
            <w:tcW w:w="1086" w:type="dxa"/>
            <w:shd w:val="clear" w:color="auto" w:fill="auto"/>
            <w:vAlign w:val="center"/>
          </w:tcPr>
          <w:p w14:paraId="71842384">
            <w:pPr>
              <w:keepNext w:val="0"/>
              <w:keepLines w:val="0"/>
              <w:widowControl/>
              <w:suppressLineNumbers w:val="0"/>
              <w:jc w:val="center"/>
              <w:textAlignment w:val="center"/>
              <w:rPr>
                <w:rFonts w:hint="eastAsia" w:asciiTheme="minorHAnsi" w:hAnsiTheme="minorHAnsi" w:eastAsiaTheme="minorEastAsia" w:cstheme="minorBidi"/>
                <w:color w:val="auto"/>
                <w:kern w:val="2"/>
                <w:sz w:val="21"/>
                <w:szCs w:val="24"/>
                <w:vertAlign w:val="baseline"/>
                <w:lang w:val="en-US" w:eastAsia="zh-CN" w:bidi="ar-SA"/>
              </w:rPr>
            </w:pPr>
            <w:r>
              <w:rPr>
                <w:rFonts w:hint="eastAsia" w:ascii="宋体" w:hAnsi="宋体" w:eastAsia="宋体" w:cs="宋体"/>
                <w:i w:val="0"/>
                <w:iCs w:val="0"/>
                <w:color w:val="auto"/>
                <w:kern w:val="0"/>
                <w:sz w:val="22"/>
                <w:szCs w:val="22"/>
                <w:u w:val="none"/>
                <w:lang w:val="en-US" w:eastAsia="zh-CN" w:bidi="ar"/>
              </w:rPr>
              <w:t>420</w:t>
            </w:r>
          </w:p>
        </w:tc>
      </w:tr>
      <w:tr w14:paraId="25771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4" w:type="dxa"/>
          </w:tcPr>
          <w:p w14:paraId="1BBD13A5">
            <w:pPr>
              <w:jc w:val="center"/>
              <w:rPr>
                <w:rFonts w:hint="default" w:eastAsiaTheme="minorEastAsia"/>
                <w:color w:val="auto"/>
                <w:vertAlign w:val="baseline"/>
                <w:lang w:val="en-US" w:eastAsia="zh-CN"/>
              </w:rPr>
            </w:pPr>
            <w:r>
              <w:rPr>
                <w:rFonts w:hint="eastAsia"/>
                <w:color w:val="auto"/>
                <w:vertAlign w:val="baseline"/>
                <w:lang w:val="en-US" w:eastAsia="zh-CN"/>
              </w:rPr>
              <w:t>18</w:t>
            </w:r>
          </w:p>
        </w:tc>
        <w:tc>
          <w:tcPr>
            <w:tcW w:w="1908" w:type="dxa"/>
          </w:tcPr>
          <w:p w14:paraId="0F33FB37">
            <w:pPr>
              <w:jc w:val="center"/>
              <w:rPr>
                <w:rFonts w:hint="default" w:eastAsiaTheme="minorEastAsia"/>
                <w:color w:val="auto"/>
                <w:vertAlign w:val="baseline"/>
                <w:lang w:val="en-US" w:eastAsia="zh-CN"/>
              </w:rPr>
            </w:pPr>
            <w:r>
              <w:rPr>
                <w:rFonts w:hint="eastAsia"/>
                <w:color w:val="auto"/>
                <w:vertAlign w:val="baseline"/>
                <w:lang w:val="en-US" w:eastAsia="zh-CN"/>
              </w:rPr>
              <w:t>盐酸丁卡因粉</w:t>
            </w:r>
          </w:p>
        </w:tc>
        <w:tc>
          <w:tcPr>
            <w:tcW w:w="1792" w:type="dxa"/>
          </w:tcPr>
          <w:p w14:paraId="5BA31466">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5克/瓶</w:t>
            </w:r>
          </w:p>
        </w:tc>
        <w:tc>
          <w:tcPr>
            <w:tcW w:w="775" w:type="dxa"/>
            <w:vAlign w:val="top"/>
          </w:tcPr>
          <w:p w14:paraId="33257699">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瓶</w:t>
            </w:r>
          </w:p>
        </w:tc>
        <w:tc>
          <w:tcPr>
            <w:tcW w:w="876" w:type="dxa"/>
            <w:shd w:val="clear" w:color="auto" w:fill="auto"/>
            <w:vAlign w:val="top"/>
          </w:tcPr>
          <w:p w14:paraId="62D07E4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default" w:ascii="宋体" w:hAnsi="宋体" w:eastAsia="宋体" w:cs="宋体"/>
                <w:i w:val="0"/>
                <w:iCs w:val="0"/>
                <w:color w:val="auto"/>
                <w:kern w:val="0"/>
                <w:sz w:val="22"/>
                <w:szCs w:val="22"/>
                <w:u w:val="none"/>
                <w:lang w:val="en-US" w:eastAsia="zh-CN" w:bidi="ar"/>
              </w:rPr>
              <w:t>40</w:t>
            </w:r>
          </w:p>
        </w:tc>
        <w:tc>
          <w:tcPr>
            <w:tcW w:w="1086" w:type="dxa"/>
            <w:vAlign w:val="top"/>
          </w:tcPr>
          <w:p w14:paraId="52F854A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580</w:t>
            </w:r>
          </w:p>
        </w:tc>
        <w:tc>
          <w:tcPr>
            <w:tcW w:w="1086" w:type="dxa"/>
            <w:shd w:val="clear" w:color="auto" w:fill="auto"/>
            <w:vAlign w:val="center"/>
          </w:tcPr>
          <w:p w14:paraId="66D7E7B7">
            <w:pPr>
              <w:keepNext w:val="0"/>
              <w:keepLines w:val="0"/>
              <w:widowControl/>
              <w:suppressLineNumbers w:val="0"/>
              <w:jc w:val="center"/>
              <w:textAlignment w:val="center"/>
              <w:rPr>
                <w:rFonts w:hint="eastAsia" w:asciiTheme="minorHAnsi" w:hAnsiTheme="minorHAnsi" w:eastAsiaTheme="minorEastAsia" w:cstheme="minorBidi"/>
                <w:color w:val="auto"/>
                <w:kern w:val="2"/>
                <w:sz w:val="21"/>
                <w:szCs w:val="24"/>
                <w:vertAlign w:val="baseline"/>
                <w:lang w:val="en-US" w:eastAsia="zh-CN" w:bidi="ar-SA"/>
              </w:rPr>
            </w:pPr>
            <w:r>
              <w:rPr>
                <w:rFonts w:hint="eastAsia" w:ascii="宋体" w:hAnsi="宋体" w:eastAsia="宋体" w:cs="宋体"/>
                <w:i w:val="0"/>
                <w:iCs w:val="0"/>
                <w:color w:val="auto"/>
                <w:kern w:val="0"/>
                <w:sz w:val="22"/>
                <w:szCs w:val="22"/>
                <w:u w:val="none"/>
                <w:lang w:val="en-US" w:eastAsia="zh-CN" w:bidi="ar"/>
              </w:rPr>
              <w:t>23200</w:t>
            </w:r>
          </w:p>
        </w:tc>
      </w:tr>
      <w:tr w14:paraId="1306A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4" w:type="dxa"/>
          </w:tcPr>
          <w:p w14:paraId="728EB2D0">
            <w:pPr>
              <w:jc w:val="center"/>
              <w:rPr>
                <w:rFonts w:hint="default" w:eastAsiaTheme="minorEastAsia"/>
                <w:color w:val="auto"/>
                <w:vertAlign w:val="baseline"/>
                <w:lang w:val="en-US" w:eastAsia="zh-CN"/>
              </w:rPr>
            </w:pPr>
            <w:r>
              <w:rPr>
                <w:rFonts w:hint="eastAsia"/>
                <w:color w:val="auto"/>
                <w:vertAlign w:val="baseline"/>
                <w:lang w:val="en-US" w:eastAsia="zh-CN"/>
              </w:rPr>
              <w:t>19</w:t>
            </w:r>
          </w:p>
        </w:tc>
        <w:tc>
          <w:tcPr>
            <w:tcW w:w="1908" w:type="dxa"/>
          </w:tcPr>
          <w:p w14:paraId="093AE115">
            <w:pPr>
              <w:jc w:val="center"/>
              <w:rPr>
                <w:rFonts w:hint="default" w:eastAsiaTheme="minorEastAsia"/>
                <w:color w:val="auto"/>
                <w:vertAlign w:val="baseline"/>
                <w:lang w:val="en-US" w:eastAsia="zh-CN"/>
              </w:rPr>
            </w:pPr>
            <w:r>
              <w:rPr>
                <w:rFonts w:hint="eastAsia"/>
                <w:color w:val="auto"/>
                <w:vertAlign w:val="baseline"/>
                <w:lang w:val="en-US" w:eastAsia="zh-CN"/>
              </w:rPr>
              <w:t>2%碘酊</w:t>
            </w:r>
          </w:p>
        </w:tc>
        <w:tc>
          <w:tcPr>
            <w:tcW w:w="1792" w:type="dxa"/>
          </w:tcPr>
          <w:p w14:paraId="764C6D67">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 500毫升/瓶</w:t>
            </w:r>
          </w:p>
        </w:tc>
        <w:tc>
          <w:tcPr>
            <w:tcW w:w="775" w:type="dxa"/>
            <w:vAlign w:val="top"/>
          </w:tcPr>
          <w:p w14:paraId="13CC109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瓶</w:t>
            </w:r>
          </w:p>
        </w:tc>
        <w:tc>
          <w:tcPr>
            <w:tcW w:w="876" w:type="dxa"/>
            <w:shd w:val="clear" w:color="auto" w:fill="auto"/>
            <w:vAlign w:val="top"/>
          </w:tcPr>
          <w:p w14:paraId="0B8C48EF">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default" w:ascii="宋体" w:hAnsi="宋体" w:eastAsia="宋体" w:cs="宋体"/>
                <w:i w:val="0"/>
                <w:iCs w:val="0"/>
                <w:color w:val="auto"/>
                <w:kern w:val="0"/>
                <w:sz w:val="22"/>
                <w:szCs w:val="22"/>
                <w:u w:val="none"/>
                <w:lang w:val="en-US" w:eastAsia="zh-CN" w:bidi="ar"/>
              </w:rPr>
              <w:t>40</w:t>
            </w:r>
          </w:p>
        </w:tc>
        <w:tc>
          <w:tcPr>
            <w:tcW w:w="1086" w:type="dxa"/>
            <w:vAlign w:val="top"/>
          </w:tcPr>
          <w:p w14:paraId="54CB60EB">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26</w:t>
            </w:r>
          </w:p>
        </w:tc>
        <w:tc>
          <w:tcPr>
            <w:tcW w:w="1086" w:type="dxa"/>
            <w:shd w:val="clear" w:color="auto" w:fill="auto"/>
            <w:vAlign w:val="center"/>
          </w:tcPr>
          <w:p w14:paraId="40F225D0">
            <w:pPr>
              <w:keepNext w:val="0"/>
              <w:keepLines w:val="0"/>
              <w:widowControl/>
              <w:suppressLineNumbers w:val="0"/>
              <w:jc w:val="center"/>
              <w:textAlignment w:val="center"/>
              <w:rPr>
                <w:rFonts w:hint="eastAsia" w:asciiTheme="minorHAnsi" w:hAnsiTheme="minorHAnsi" w:eastAsiaTheme="minorEastAsia" w:cstheme="minorBidi"/>
                <w:color w:val="auto"/>
                <w:kern w:val="2"/>
                <w:sz w:val="21"/>
                <w:szCs w:val="24"/>
                <w:vertAlign w:val="baseline"/>
                <w:lang w:val="en-US" w:eastAsia="zh-CN" w:bidi="ar-SA"/>
              </w:rPr>
            </w:pPr>
            <w:r>
              <w:rPr>
                <w:rFonts w:hint="eastAsia" w:ascii="宋体" w:hAnsi="宋体" w:eastAsia="宋体" w:cs="宋体"/>
                <w:i w:val="0"/>
                <w:iCs w:val="0"/>
                <w:color w:val="auto"/>
                <w:kern w:val="0"/>
                <w:sz w:val="22"/>
                <w:szCs w:val="22"/>
                <w:u w:val="none"/>
                <w:lang w:val="en-US" w:eastAsia="zh-CN" w:bidi="ar"/>
              </w:rPr>
              <w:t>1040</w:t>
            </w:r>
          </w:p>
        </w:tc>
      </w:tr>
      <w:tr w14:paraId="1CAC2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4" w:type="dxa"/>
          </w:tcPr>
          <w:p w14:paraId="309CF41E">
            <w:pPr>
              <w:jc w:val="center"/>
              <w:rPr>
                <w:rFonts w:hint="default" w:eastAsiaTheme="minorEastAsia"/>
                <w:color w:val="auto"/>
                <w:vertAlign w:val="baseline"/>
                <w:lang w:val="en-US" w:eastAsia="zh-CN"/>
              </w:rPr>
            </w:pPr>
            <w:r>
              <w:rPr>
                <w:rFonts w:hint="eastAsia"/>
                <w:color w:val="auto"/>
                <w:vertAlign w:val="baseline"/>
                <w:lang w:val="en-US" w:eastAsia="zh-CN"/>
              </w:rPr>
              <w:t>20</w:t>
            </w:r>
          </w:p>
        </w:tc>
        <w:tc>
          <w:tcPr>
            <w:tcW w:w="1908" w:type="dxa"/>
          </w:tcPr>
          <w:p w14:paraId="239A83EE">
            <w:pPr>
              <w:jc w:val="center"/>
              <w:rPr>
                <w:rFonts w:hint="default" w:eastAsiaTheme="minorEastAsia"/>
                <w:color w:val="auto"/>
                <w:vertAlign w:val="baseline"/>
                <w:lang w:val="en-US" w:eastAsia="zh-CN"/>
              </w:rPr>
            </w:pPr>
            <w:r>
              <w:rPr>
                <w:rFonts w:hint="eastAsia"/>
                <w:color w:val="auto"/>
                <w:vertAlign w:val="baseline"/>
                <w:lang w:val="en-US" w:eastAsia="zh-CN"/>
              </w:rPr>
              <w:t>轻质液状石蜡</w:t>
            </w:r>
          </w:p>
        </w:tc>
        <w:tc>
          <w:tcPr>
            <w:tcW w:w="1792" w:type="dxa"/>
          </w:tcPr>
          <w:p w14:paraId="1FA06B9A">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500毫升/瓶</w:t>
            </w:r>
          </w:p>
        </w:tc>
        <w:tc>
          <w:tcPr>
            <w:tcW w:w="775" w:type="dxa"/>
            <w:vAlign w:val="top"/>
          </w:tcPr>
          <w:p w14:paraId="02AB421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瓶</w:t>
            </w:r>
          </w:p>
        </w:tc>
        <w:tc>
          <w:tcPr>
            <w:tcW w:w="876" w:type="dxa"/>
            <w:shd w:val="clear" w:color="auto" w:fill="auto"/>
            <w:vAlign w:val="top"/>
          </w:tcPr>
          <w:p w14:paraId="2A9EC59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default" w:ascii="宋体" w:hAnsi="宋体" w:eastAsia="宋体" w:cs="宋体"/>
                <w:i w:val="0"/>
                <w:iCs w:val="0"/>
                <w:color w:val="auto"/>
                <w:kern w:val="0"/>
                <w:sz w:val="22"/>
                <w:szCs w:val="22"/>
                <w:u w:val="none"/>
                <w:lang w:val="en-US" w:eastAsia="zh-CN" w:bidi="ar"/>
              </w:rPr>
              <w:t>40</w:t>
            </w:r>
          </w:p>
        </w:tc>
        <w:tc>
          <w:tcPr>
            <w:tcW w:w="1086" w:type="dxa"/>
            <w:vAlign w:val="top"/>
          </w:tcPr>
          <w:p w14:paraId="4E5984F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14.5</w:t>
            </w:r>
          </w:p>
        </w:tc>
        <w:tc>
          <w:tcPr>
            <w:tcW w:w="1086" w:type="dxa"/>
            <w:shd w:val="clear" w:color="auto" w:fill="auto"/>
            <w:vAlign w:val="center"/>
          </w:tcPr>
          <w:p w14:paraId="6C7AEA46">
            <w:pPr>
              <w:keepNext w:val="0"/>
              <w:keepLines w:val="0"/>
              <w:widowControl/>
              <w:suppressLineNumbers w:val="0"/>
              <w:jc w:val="center"/>
              <w:textAlignment w:val="center"/>
              <w:rPr>
                <w:rFonts w:hint="eastAsia" w:asciiTheme="minorHAnsi" w:hAnsiTheme="minorHAnsi" w:eastAsiaTheme="minorEastAsia" w:cstheme="minorBidi"/>
                <w:color w:val="auto"/>
                <w:kern w:val="2"/>
                <w:sz w:val="21"/>
                <w:szCs w:val="24"/>
                <w:vertAlign w:val="baseline"/>
                <w:lang w:val="en-US" w:eastAsia="zh-CN" w:bidi="ar-SA"/>
              </w:rPr>
            </w:pPr>
            <w:r>
              <w:rPr>
                <w:rFonts w:hint="eastAsia" w:ascii="宋体" w:hAnsi="宋体" w:eastAsia="宋体" w:cs="宋体"/>
                <w:i w:val="0"/>
                <w:iCs w:val="0"/>
                <w:color w:val="auto"/>
                <w:kern w:val="0"/>
                <w:sz w:val="22"/>
                <w:szCs w:val="22"/>
                <w:u w:val="none"/>
                <w:lang w:val="en-US" w:eastAsia="zh-CN" w:bidi="ar"/>
              </w:rPr>
              <w:t>580</w:t>
            </w:r>
          </w:p>
        </w:tc>
      </w:tr>
      <w:tr w14:paraId="10D28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4" w:type="dxa"/>
          </w:tcPr>
          <w:p w14:paraId="6DD30EBB">
            <w:pPr>
              <w:jc w:val="center"/>
              <w:rPr>
                <w:rFonts w:hint="default" w:eastAsiaTheme="minorEastAsia"/>
                <w:color w:val="auto"/>
                <w:vertAlign w:val="baseline"/>
                <w:lang w:val="en-US" w:eastAsia="zh-CN"/>
              </w:rPr>
            </w:pPr>
            <w:r>
              <w:rPr>
                <w:rFonts w:hint="eastAsia"/>
                <w:color w:val="auto"/>
                <w:vertAlign w:val="baseline"/>
                <w:lang w:val="en-US" w:eastAsia="zh-CN"/>
              </w:rPr>
              <w:t>21</w:t>
            </w:r>
          </w:p>
        </w:tc>
        <w:tc>
          <w:tcPr>
            <w:tcW w:w="1908" w:type="dxa"/>
          </w:tcPr>
          <w:p w14:paraId="0F858DD9">
            <w:pPr>
              <w:jc w:val="center"/>
              <w:rPr>
                <w:rFonts w:hint="default" w:eastAsiaTheme="minorEastAsia"/>
                <w:color w:val="auto"/>
                <w:vertAlign w:val="baseline"/>
                <w:lang w:val="en-US" w:eastAsia="zh-CN"/>
              </w:rPr>
            </w:pPr>
            <w:r>
              <w:rPr>
                <w:rFonts w:hint="eastAsia"/>
                <w:color w:val="auto"/>
                <w:vertAlign w:val="baseline"/>
                <w:lang w:val="en-US" w:eastAsia="zh-CN"/>
              </w:rPr>
              <w:t>呋喃西林粉</w:t>
            </w:r>
          </w:p>
        </w:tc>
        <w:tc>
          <w:tcPr>
            <w:tcW w:w="1792" w:type="dxa"/>
          </w:tcPr>
          <w:p w14:paraId="316B7787">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1千克/袋</w:t>
            </w:r>
          </w:p>
        </w:tc>
        <w:tc>
          <w:tcPr>
            <w:tcW w:w="775" w:type="dxa"/>
            <w:vAlign w:val="top"/>
          </w:tcPr>
          <w:p w14:paraId="56AC58B7">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袋</w:t>
            </w:r>
          </w:p>
        </w:tc>
        <w:tc>
          <w:tcPr>
            <w:tcW w:w="876" w:type="dxa"/>
            <w:shd w:val="clear" w:color="auto" w:fill="auto"/>
            <w:vAlign w:val="top"/>
          </w:tcPr>
          <w:p w14:paraId="30CB1B0C">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default" w:ascii="宋体" w:hAnsi="宋体" w:eastAsia="宋体" w:cs="宋体"/>
                <w:i w:val="0"/>
                <w:iCs w:val="0"/>
                <w:color w:val="auto"/>
                <w:kern w:val="0"/>
                <w:sz w:val="22"/>
                <w:szCs w:val="22"/>
                <w:u w:val="none"/>
                <w:lang w:val="en-US" w:eastAsia="zh-CN" w:bidi="ar"/>
              </w:rPr>
              <w:t>1</w:t>
            </w:r>
          </w:p>
        </w:tc>
        <w:tc>
          <w:tcPr>
            <w:tcW w:w="1086" w:type="dxa"/>
            <w:vAlign w:val="top"/>
          </w:tcPr>
          <w:p w14:paraId="473BCF4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5900</w:t>
            </w:r>
          </w:p>
        </w:tc>
        <w:tc>
          <w:tcPr>
            <w:tcW w:w="1086" w:type="dxa"/>
            <w:shd w:val="clear" w:color="auto" w:fill="auto"/>
            <w:vAlign w:val="center"/>
          </w:tcPr>
          <w:p w14:paraId="20143E40">
            <w:pPr>
              <w:keepNext w:val="0"/>
              <w:keepLines w:val="0"/>
              <w:widowControl/>
              <w:suppressLineNumbers w:val="0"/>
              <w:jc w:val="center"/>
              <w:textAlignment w:val="center"/>
              <w:rPr>
                <w:rFonts w:hint="eastAsia" w:asciiTheme="minorHAnsi" w:hAnsiTheme="minorHAnsi" w:eastAsiaTheme="minorEastAsia" w:cstheme="minorBidi"/>
                <w:color w:val="auto"/>
                <w:kern w:val="2"/>
                <w:sz w:val="21"/>
                <w:szCs w:val="24"/>
                <w:vertAlign w:val="baseline"/>
                <w:lang w:val="en-US" w:eastAsia="zh-CN" w:bidi="ar-SA"/>
              </w:rPr>
            </w:pPr>
            <w:r>
              <w:rPr>
                <w:rFonts w:hint="eastAsia" w:ascii="宋体" w:hAnsi="宋体" w:eastAsia="宋体" w:cs="宋体"/>
                <w:i w:val="0"/>
                <w:iCs w:val="0"/>
                <w:color w:val="auto"/>
                <w:kern w:val="0"/>
                <w:sz w:val="22"/>
                <w:szCs w:val="22"/>
                <w:u w:val="none"/>
                <w:lang w:val="en-US" w:eastAsia="zh-CN" w:bidi="ar"/>
              </w:rPr>
              <w:t>5900</w:t>
            </w:r>
          </w:p>
        </w:tc>
      </w:tr>
      <w:tr w14:paraId="0BA41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4" w:type="dxa"/>
          </w:tcPr>
          <w:p w14:paraId="509C7953">
            <w:pPr>
              <w:jc w:val="center"/>
              <w:rPr>
                <w:rFonts w:hint="default"/>
                <w:color w:val="auto"/>
                <w:vertAlign w:val="baseline"/>
                <w:lang w:val="en-US" w:eastAsia="zh-CN"/>
              </w:rPr>
            </w:pPr>
            <w:r>
              <w:rPr>
                <w:rFonts w:hint="eastAsia"/>
                <w:color w:val="auto"/>
                <w:vertAlign w:val="baseline"/>
                <w:lang w:val="en-US" w:eastAsia="zh-CN"/>
              </w:rPr>
              <w:t>22</w:t>
            </w:r>
          </w:p>
        </w:tc>
        <w:tc>
          <w:tcPr>
            <w:tcW w:w="1908" w:type="dxa"/>
          </w:tcPr>
          <w:p w14:paraId="55C00ED1">
            <w:pPr>
              <w:jc w:val="center"/>
              <w:rPr>
                <w:rFonts w:hint="eastAsia"/>
                <w:color w:val="auto"/>
                <w:vertAlign w:val="baseline"/>
                <w:lang w:val="en-US" w:eastAsia="zh-CN"/>
              </w:rPr>
            </w:pPr>
            <w:r>
              <w:rPr>
                <w:rFonts w:hint="eastAsia"/>
                <w:color w:val="auto"/>
                <w:vertAlign w:val="baseline"/>
                <w:lang w:val="en-US" w:eastAsia="zh-CN"/>
              </w:rPr>
              <w:t>硼砂</w:t>
            </w:r>
          </w:p>
        </w:tc>
        <w:tc>
          <w:tcPr>
            <w:tcW w:w="1792" w:type="dxa"/>
          </w:tcPr>
          <w:p w14:paraId="13C5F46C">
            <w:pPr>
              <w:jc w:val="center"/>
              <w:rPr>
                <w:rFonts w:hint="eastAsia"/>
                <w:color w:val="auto"/>
                <w:vertAlign w:val="baseline"/>
                <w:lang w:val="en-US" w:eastAsia="zh-CN"/>
              </w:rPr>
            </w:pPr>
            <w:r>
              <w:rPr>
                <w:rFonts w:hint="eastAsia"/>
                <w:color w:val="auto"/>
                <w:vertAlign w:val="baseline"/>
                <w:lang w:val="en-US" w:eastAsia="zh-CN"/>
              </w:rPr>
              <w:t>25千克/袋</w:t>
            </w:r>
          </w:p>
        </w:tc>
        <w:tc>
          <w:tcPr>
            <w:tcW w:w="775" w:type="dxa"/>
            <w:vAlign w:val="top"/>
          </w:tcPr>
          <w:p w14:paraId="44E5B979">
            <w:pPr>
              <w:jc w:val="center"/>
              <w:rPr>
                <w:rFonts w:hint="eastAsia"/>
                <w:color w:val="auto"/>
                <w:vertAlign w:val="baseline"/>
                <w:lang w:val="en-US" w:eastAsia="zh-CN"/>
              </w:rPr>
            </w:pPr>
            <w:r>
              <w:rPr>
                <w:rFonts w:hint="eastAsia"/>
                <w:color w:val="auto"/>
                <w:vertAlign w:val="baseline"/>
                <w:lang w:val="en-US" w:eastAsia="zh-CN"/>
              </w:rPr>
              <w:t>袋</w:t>
            </w:r>
          </w:p>
        </w:tc>
        <w:tc>
          <w:tcPr>
            <w:tcW w:w="876" w:type="dxa"/>
            <w:shd w:val="clear" w:color="auto" w:fill="auto"/>
            <w:vAlign w:val="top"/>
          </w:tcPr>
          <w:p w14:paraId="099BE54D">
            <w:pPr>
              <w:jc w:val="center"/>
              <w:rPr>
                <w:rFonts w:hint="eastAsia"/>
                <w:color w:val="auto"/>
                <w:vertAlign w:val="baseline"/>
                <w:lang w:val="en-US" w:eastAsia="zh-CN"/>
              </w:rPr>
            </w:pPr>
            <w:r>
              <w:rPr>
                <w:rFonts w:hint="eastAsia"/>
                <w:color w:val="auto"/>
                <w:vertAlign w:val="baseline"/>
                <w:lang w:val="en-US" w:eastAsia="zh-CN"/>
              </w:rPr>
              <w:t>1</w:t>
            </w:r>
          </w:p>
        </w:tc>
        <w:tc>
          <w:tcPr>
            <w:tcW w:w="1086" w:type="dxa"/>
            <w:vAlign w:val="top"/>
          </w:tcPr>
          <w:p w14:paraId="7434DCA4">
            <w:pPr>
              <w:jc w:val="center"/>
              <w:rPr>
                <w:rFonts w:hint="default"/>
                <w:color w:val="auto"/>
                <w:vertAlign w:val="baseline"/>
                <w:lang w:val="en-US" w:eastAsia="zh-CN"/>
              </w:rPr>
            </w:pPr>
            <w:r>
              <w:rPr>
                <w:rFonts w:hint="eastAsia"/>
                <w:color w:val="auto"/>
                <w:vertAlign w:val="baseline"/>
                <w:lang w:val="en-US" w:eastAsia="zh-CN"/>
              </w:rPr>
              <w:t>4875</w:t>
            </w:r>
          </w:p>
        </w:tc>
        <w:tc>
          <w:tcPr>
            <w:tcW w:w="1086" w:type="dxa"/>
            <w:shd w:val="clear" w:color="auto" w:fill="auto"/>
            <w:vAlign w:val="center"/>
          </w:tcPr>
          <w:p w14:paraId="15783E92">
            <w:pPr>
              <w:jc w:val="center"/>
              <w:rPr>
                <w:rFonts w:hint="eastAsia"/>
                <w:color w:val="auto"/>
                <w:vertAlign w:val="baseline"/>
                <w:lang w:val="en-US" w:eastAsia="zh-CN"/>
              </w:rPr>
            </w:pPr>
            <w:r>
              <w:rPr>
                <w:rFonts w:hint="eastAsia"/>
                <w:color w:val="auto"/>
                <w:vertAlign w:val="baseline"/>
                <w:lang w:val="en-US" w:eastAsia="zh-CN"/>
              </w:rPr>
              <w:t>4875</w:t>
            </w:r>
          </w:p>
        </w:tc>
      </w:tr>
      <w:tr w14:paraId="0CE57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4" w:type="dxa"/>
          </w:tcPr>
          <w:p w14:paraId="2E2D8515">
            <w:pPr>
              <w:jc w:val="center"/>
              <w:rPr>
                <w:rFonts w:hint="default" w:eastAsiaTheme="minor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23</w:t>
            </w:r>
          </w:p>
        </w:tc>
        <w:tc>
          <w:tcPr>
            <w:tcW w:w="1908" w:type="dxa"/>
          </w:tcPr>
          <w:p w14:paraId="27018211">
            <w:pPr>
              <w:jc w:val="center"/>
              <w:rPr>
                <w:rFonts w:hint="default" w:eastAsiaTheme="minor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药用甘油</w:t>
            </w:r>
          </w:p>
        </w:tc>
        <w:tc>
          <w:tcPr>
            <w:tcW w:w="1792" w:type="dxa"/>
          </w:tcPr>
          <w:p w14:paraId="7E75E9ED">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500克/瓶</w:t>
            </w:r>
          </w:p>
        </w:tc>
        <w:tc>
          <w:tcPr>
            <w:tcW w:w="775" w:type="dxa"/>
            <w:vAlign w:val="top"/>
          </w:tcPr>
          <w:p w14:paraId="77385D54">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瓶</w:t>
            </w:r>
          </w:p>
        </w:tc>
        <w:tc>
          <w:tcPr>
            <w:tcW w:w="876" w:type="dxa"/>
            <w:shd w:val="clear" w:color="auto" w:fill="auto"/>
            <w:vAlign w:val="top"/>
          </w:tcPr>
          <w:p w14:paraId="4EBD476B">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t>220</w:t>
            </w:r>
          </w:p>
        </w:tc>
        <w:tc>
          <w:tcPr>
            <w:tcW w:w="1086" w:type="dxa"/>
            <w:vAlign w:val="top"/>
          </w:tcPr>
          <w:p w14:paraId="7CE9D056">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26</w:t>
            </w:r>
          </w:p>
        </w:tc>
        <w:tc>
          <w:tcPr>
            <w:tcW w:w="1086" w:type="dxa"/>
            <w:shd w:val="clear" w:color="auto" w:fill="auto"/>
            <w:vAlign w:val="center"/>
          </w:tcPr>
          <w:p w14:paraId="1BF60F90">
            <w:pPr>
              <w:keepNext w:val="0"/>
              <w:keepLines w:val="0"/>
              <w:widowControl/>
              <w:suppressLineNumbers w:val="0"/>
              <w:jc w:val="center"/>
              <w:textAlignment w:val="center"/>
              <w:rPr>
                <w:rFonts w:hint="eastAsia" w:asciiTheme="minorHAnsi" w:hAnsiTheme="minorHAnsi" w:eastAsiaTheme="minorEastAsia" w:cstheme="minorBidi"/>
                <w:color w:val="000000" w:themeColor="text1"/>
                <w:kern w:val="2"/>
                <w:sz w:val="21"/>
                <w:szCs w:val="24"/>
                <w:vertAlign w:val="baseli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5720</w:t>
            </w:r>
          </w:p>
        </w:tc>
      </w:tr>
      <w:tr w14:paraId="2D005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4" w:type="dxa"/>
          </w:tcPr>
          <w:p w14:paraId="20EC1069">
            <w:pPr>
              <w:jc w:val="center"/>
              <w:rPr>
                <w:rFonts w:hint="default" w:eastAsiaTheme="minor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24</w:t>
            </w:r>
          </w:p>
        </w:tc>
        <w:tc>
          <w:tcPr>
            <w:tcW w:w="1908" w:type="dxa"/>
          </w:tcPr>
          <w:p w14:paraId="786D723A">
            <w:pPr>
              <w:jc w:val="center"/>
              <w:rPr>
                <w:rFonts w:hint="default" w:eastAsiaTheme="minor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糊精</w:t>
            </w:r>
          </w:p>
        </w:tc>
        <w:tc>
          <w:tcPr>
            <w:tcW w:w="1792" w:type="dxa"/>
          </w:tcPr>
          <w:p w14:paraId="44345ED9">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25千克/袋</w:t>
            </w:r>
          </w:p>
        </w:tc>
        <w:tc>
          <w:tcPr>
            <w:tcW w:w="775" w:type="dxa"/>
            <w:vAlign w:val="top"/>
          </w:tcPr>
          <w:p w14:paraId="0D71A4FF">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袋</w:t>
            </w:r>
          </w:p>
        </w:tc>
        <w:tc>
          <w:tcPr>
            <w:tcW w:w="876" w:type="dxa"/>
            <w:shd w:val="clear" w:color="auto" w:fill="auto"/>
            <w:vAlign w:val="top"/>
          </w:tcPr>
          <w:p w14:paraId="1215435C">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240</w:t>
            </w:r>
          </w:p>
        </w:tc>
        <w:tc>
          <w:tcPr>
            <w:tcW w:w="1086" w:type="dxa"/>
            <w:vAlign w:val="top"/>
          </w:tcPr>
          <w:p w14:paraId="35A5BDD9">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237.5</w:t>
            </w:r>
          </w:p>
        </w:tc>
        <w:tc>
          <w:tcPr>
            <w:tcW w:w="1086" w:type="dxa"/>
            <w:shd w:val="clear" w:color="auto" w:fill="auto"/>
            <w:vAlign w:val="center"/>
          </w:tcPr>
          <w:p w14:paraId="78D360EF">
            <w:pPr>
              <w:keepNext w:val="0"/>
              <w:keepLines w:val="0"/>
              <w:widowControl/>
              <w:suppressLineNumbers w:val="0"/>
              <w:jc w:val="center"/>
              <w:textAlignment w:val="center"/>
              <w:rPr>
                <w:rFonts w:hint="eastAsia" w:asciiTheme="minorHAnsi" w:hAnsiTheme="minorHAnsi" w:eastAsiaTheme="minorEastAsia" w:cstheme="minorBidi"/>
                <w:color w:val="000000" w:themeColor="text1"/>
                <w:kern w:val="2"/>
                <w:sz w:val="21"/>
                <w:szCs w:val="24"/>
                <w:vertAlign w:val="baseli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57000</w:t>
            </w:r>
          </w:p>
        </w:tc>
      </w:tr>
      <w:tr w14:paraId="4ACC0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4" w:type="dxa"/>
          </w:tcPr>
          <w:p w14:paraId="576E4E3B">
            <w:pPr>
              <w:jc w:val="center"/>
              <w:rPr>
                <w:rFonts w:hint="default" w:eastAsiaTheme="minor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25</w:t>
            </w:r>
          </w:p>
        </w:tc>
        <w:tc>
          <w:tcPr>
            <w:tcW w:w="1908" w:type="dxa"/>
          </w:tcPr>
          <w:p w14:paraId="57BC9A27">
            <w:pPr>
              <w:jc w:val="center"/>
              <w:rPr>
                <w:rFonts w:hint="default" w:eastAsiaTheme="minor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维生素E油</w:t>
            </w:r>
          </w:p>
        </w:tc>
        <w:tc>
          <w:tcPr>
            <w:tcW w:w="1792" w:type="dxa"/>
          </w:tcPr>
          <w:p w14:paraId="4149782D">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5千克/桶</w:t>
            </w:r>
          </w:p>
        </w:tc>
        <w:tc>
          <w:tcPr>
            <w:tcW w:w="775" w:type="dxa"/>
            <w:vAlign w:val="top"/>
          </w:tcPr>
          <w:p w14:paraId="682AA30E">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桶</w:t>
            </w:r>
          </w:p>
        </w:tc>
        <w:tc>
          <w:tcPr>
            <w:tcW w:w="876" w:type="dxa"/>
            <w:shd w:val="clear" w:color="auto" w:fill="auto"/>
            <w:vAlign w:val="top"/>
          </w:tcPr>
          <w:p w14:paraId="7689068F">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12</w:t>
            </w:r>
          </w:p>
        </w:tc>
        <w:tc>
          <w:tcPr>
            <w:tcW w:w="1086" w:type="dxa"/>
            <w:vAlign w:val="top"/>
          </w:tcPr>
          <w:p w14:paraId="4517193F">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3250</w:t>
            </w:r>
          </w:p>
        </w:tc>
        <w:tc>
          <w:tcPr>
            <w:tcW w:w="1086" w:type="dxa"/>
            <w:shd w:val="clear" w:color="auto" w:fill="auto"/>
            <w:vAlign w:val="center"/>
          </w:tcPr>
          <w:p w14:paraId="3F07CD4C">
            <w:pPr>
              <w:keepNext w:val="0"/>
              <w:keepLines w:val="0"/>
              <w:widowControl/>
              <w:suppressLineNumbers w:val="0"/>
              <w:jc w:val="center"/>
              <w:textAlignment w:val="center"/>
              <w:rPr>
                <w:rFonts w:hint="eastAsia" w:asciiTheme="minorHAnsi" w:hAnsiTheme="minorHAnsi" w:eastAsiaTheme="minorEastAsia" w:cstheme="minorBidi"/>
                <w:color w:val="000000" w:themeColor="text1"/>
                <w:kern w:val="2"/>
                <w:sz w:val="21"/>
                <w:szCs w:val="24"/>
                <w:vertAlign w:val="baseli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39000</w:t>
            </w:r>
          </w:p>
        </w:tc>
      </w:tr>
      <w:tr w14:paraId="43986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4" w:type="dxa"/>
          </w:tcPr>
          <w:p w14:paraId="480BBB2C">
            <w:pPr>
              <w:jc w:val="center"/>
              <w:rPr>
                <w:rFonts w:hint="default" w:eastAsiaTheme="minor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26</w:t>
            </w:r>
          </w:p>
        </w:tc>
        <w:tc>
          <w:tcPr>
            <w:tcW w:w="1908" w:type="dxa"/>
          </w:tcPr>
          <w:p w14:paraId="0E9D95FA">
            <w:pPr>
              <w:jc w:val="center"/>
              <w:rPr>
                <w:rFonts w:hint="default" w:eastAsiaTheme="minor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碳酸氢钠粉</w:t>
            </w:r>
          </w:p>
        </w:tc>
        <w:tc>
          <w:tcPr>
            <w:tcW w:w="1792" w:type="dxa"/>
          </w:tcPr>
          <w:p w14:paraId="62F76AF0">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500克/袋</w:t>
            </w:r>
          </w:p>
        </w:tc>
        <w:tc>
          <w:tcPr>
            <w:tcW w:w="775" w:type="dxa"/>
            <w:vAlign w:val="top"/>
          </w:tcPr>
          <w:p w14:paraId="7133A61F">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袋</w:t>
            </w:r>
          </w:p>
        </w:tc>
        <w:tc>
          <w:tcPr>
            <w:tcW w:w="876" w:type="dxa"/>
            <w:shd w:val="clear" w:color="auto" w:fill="auto"/>
            <w:vAlign w:val="top"/>
          </w:tcPr>
          <w:p w14:paraId="50312F41">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t>120</w:t>
            </w:r>
          </w:p>
        </w:tc>
        <w:tc>
          <w:tcPr>
            <w:tcW w:w="1086" w:type="dxa"/>
            <w:vAlign w:val="top"/>
          </w:tcPr>
          <w:p w14:paraId="3926C667">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98</w:t>
            </w:r>
          </w:p>
        </w:tc>
        <w:tc>
          <w:tcPr>
            <w:tcW w:w="1086" w:type="dxa"/>
            <w:shd w:val="clear" w:color="auto" w:fill="auto"/>
            <w:vAlign w:val="center"/>
          </w:tcPr>
          <w:p w14:paraId="19D183CA">
            <w:pPr>
              <w:keepNext w:val="0"/>
              <w:keepLines w:val="0"/>
              <w:widowControl/>
              <w:suppressLineNumbers w:val="0"/>
              <w:jc w:val="center"/>
              <w:textAlignment w:val="center"/>
              <w:rPr>
                <w:rFonts w:hint="eastAsia" w:asciiTheme="minorHAnsi" w:hAnsiTheme="minorHAnsi" w:eastAsiaTheme="minorEastAsia" w:cstheme="minorBidi"/>
                <w:color w:val="000000" w:themeColor="text1"/>
                <w:kern w:val="2"/>
                <w:sz w:val="21"/>
                <w:szCs w:val="24"/>
                <w:vertAlign w:val="baseli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11760</w:t>
            </w:r>
          </w:p>
        </w:tc>
      </w:tr>
      <w:tr w14:paraId="6515C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4" w:type="dxa"/>
          </w:tcPr>
          <w:p w14:paraId="72671D9C">
            <w:pPr>
              <w:jc w:val="center"/>
              <w:rPr>
                <w:rFonts w:hint="default" w:eastAsiaTheme="minor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27</w:t>
            </w:r>
          </w:p>
        </w:tc>
        <w:tc>
          <w:tcPr>
            <w:tcW w:w="1908" w:type="dxa"/>
          </w:tcPr>
          <w:p w14:paraId="1D871797">
            <w:pPr>
              <w:jc w:val="center"/>
              <w:rPr>
                <w:rFonts w:hint="default" w:eastAsiaTheme="minor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磺胺嘧啶银</w:t>
            </w:r>
          </w:p>
        </w:tc>
        <w:tc>
          <w:tcPr>
            <w:tcW w:w="1792" w:type="dxa"/>
          </w:tcPr>
          <w:p w14:paraId="68FC5882">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100g/瓶</w:t>
            </w:r>
          </w:p>
        </w:tc>
        <w:tc>
          <w:tcPr>
            <w:tcW w:w="775" w:type="dxa"/>
            <w:vAlign w:val="top"/>
          </w:tcPr>
          <w:p w14:paraId="1B865854">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瓶</w:t>
            </w:r>
          </w:p>
        </w:tc>
        <w:tc>
          <w:tcPr>
            <w:tcW w:w="876" w:type="dxa"/>
            <w:shd w:val="clear" w:color="auto" w:fill="auto"/>
            <w:vAlign w:val="top"/>
          </w:tcPr>
          <w:p w14:paraId="7A5AF026">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t>2</w:t>
            </w:r>
          </w:p>
        </w:tc>
        <w:tc>
          <w:tcPr>
            <w:tcW w:w="1086" w:type="dxa"/>
            <w:vAlign w:val="top"/>
          </w:tcPr>
          <w:p w14:paraId="1D0E662F">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600</w:t>
            </w:r>
          </w:p>
        </w:tc>
        <w:tc>
          <w:tcPr>
            <w:tcW w:w="1086" w:type="dxa"/>
            <w:shd w:val="clear" w:color="auto" w:fill="auto"/>
            <w:vAlign w:val="center"/>
          </w:tcPr>
          <w:p w14:paraId="7965E34F">
            <w:pPr>
              <w:keepNext w:val="0"/>
              <w:keepLines w:val="0"/>
              <w:widowControl/>
              <w:suppressLineNumbers w:val="0"/>
              <w:jc w:val="center"/>
              <w:textAlignment w:val="center"/>
              <w:rPr>
                <w:rFonts w:hint="eastAsia" w:asciiTheme="minorHAnsi" w:hAnsiTheme="minorHAnsi" w:eastAsiaTheme="minorEastAsia" w:cstheme="minorBidi"/>
                <w:color w:val="000000" w:themeColor="text1"/>
                <w:kern w:val="2"/>
                <w:sz w:val="21"/>
                <w:szCs w:val="24"/>
                <w:vertAlign w:val="baseli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1200</w:t>
            </w:r>
          </w:p>
        </w:tc>
      </w:tr>
      <w:tr w14:paraId="0E569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4" w:type="dxa"/>
          </w:tcPr>
          <w:p w14:paraId="5FE7D49A">
            <w:pPr>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28</w:t>
            </w:r>
          </w:p>
        </w:tc>
        <w:tc>
          <w:tcPr>
            <w:tcW w:w="1908" w:type="dxa"/>
          </w:tcPr>
          <w:p w14:paraId="50BD85A8">
            <w:pPr>
              <w:jc w:val="center"/>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硫酸庆大霉素</w:t>
            </w:r>
          </w:p>
        </w:tc>
        <w:tc>
          <w:tcPr>
            <w:tcW w:w="1792" w:type="dxa"/>
          </w:tcPr>
          <w:p w14:paraId="777BCC45">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10亿单位/桶</w:t>
            </w:r>
          </w:p>
        </w:tc>
        <w:tc>
          <w:tcPr>
            <w:tcW w:w="775" w:type="dxa"/>
            <w:vAlign w:val="top"/>
          </w:tcPr>
          <w:p w14:paraId="0CED1AE5">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桶</w:t>
            </w:r>
          </w:p>
        </w:tc>
        <w:tc>
          <w:tcPr>
            <w:tcW w:w="876" w:type="dxa"/>
            <w:shd w:val="clear" w:color="auto" w:fill="auto"/>
            <w:vAlign w:val="top"/>
          </w:tcPr>
          <w:p w14:paraId="36522830">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1086" w:type="dxa"/>
            <w:vAlign w:val="top"/>
          </w:tcPr>
          <w:p w14:paraId="14964320">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17850</w:t>
            </w:r>
          </w:p>
        </w:tc>
        <w:tc>
          <w:tcPr>
            <w:tcW w:w="1086" w:type="dxa"/>
            <w:shd w:val="clear" w:color="auto" w:fill="auto"/>
            <w:vAlign w:val="center"/>
          </w:tcPr>
          <w:p w14:paraId="4C64DDEC">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17850</w:t>
            </w:r>
          </w:p>
        </w:tc>
      </w:tr>
      <w:tr w14:paraId="7F56E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4" w:type="dxa"/>
          </w:tcPr>
          <w:p w14:paraId="794A1628">
            <w:pPr>
              <w:jc w:val="center"/>
              <w:rPr>
                <w:rFonts w:hint="default" w:eastAsiaTheme="minorEastAsia"/>
                <w:color w:val="000000" w:themeColor="text1"/>
                <w:vertAlign w:val="baseline"/>
                <w:lang w:val="en-US" w:eastAsia="zh-CN"/>
                <w14:textFill>
                  <w14:solidFill>
                    <w14:schemeClr w14:val="tx1"/>
                  </w14:solidFill>
                </w14:textFill>
              </w:rPr>
            </w:pPr>
          </w:p>
        </w:tc>
        <w:tc>
          <w:tcPr>
            <w:tcW w:w="1908" w:type="dxa"/>
          </w:tcPr>
          <w:p w14:paraId="05E6130F">
            <w:pPr>
              <w:jc w:val="center"/>
              <w:rPr>
                <w:rFonts w:hint="default" w:eastAsiaTheme="minor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合计</w:t>
            </w:r>
          </w:p>
        </w:tc>
        <w:tc>
          <w:tcPr>
            <w:tcW w:w="4529" w:type="dxa"/>
            <w:gridSpan w:val="4"/>
          </w:tcPr>
          <w:p w14:paraId="2F57E689">
            <w:pPr>
              <w:keepNext w:val="0"/>
              <w:keepLines w:val="0"/>
              <w:widowControl/>
              <w:suppressLineNumbers w:val="0"/>
              <w:jc w:val="center"/>
              <w:textAlignment w:val="center"/>
              <w:rPr>
                <w:rFonts w:hint="default" w:eastAsiaTheme="minorEastAsia"/>
                <w:color w:val="000000" w:themeColor="text1"/>
                <w:vertAlign w:val="baseline"/>
                <w:lang w:val="en-US" w:eastAsia="zh-CN"/>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392756.48元</w:t>
            </w:r>
          </w:p>
        </w:tc>
        <w:tc>
          <w:tcPr>
            <w:tcW w:w="1086" w:type="dxa"/>
          </w:tcPr>
          <w:p w14:paraId="4E962C91">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p>
        </w:tc>
      </w:tr>
    </w:tbl>
    <w:p w14:paraId="637A5459">
      <w:pPr>
        <w:rPr>
          <w:rFonts w:hint="default"/>
          <w:lang w:val="en-US" w:eastAsia="zh-CN"/>
        </w:rPr>
      </w:pPr>
    </w:p>
    <w:p w14:paraId="05D3F14C">
      <w:pPr>
        <w:rPr>
          <w:rFonts w:hint="default"/>
          <w:sz w:val="24"/>
          <w:szCs w:val="24"/>
          <w:lang w:val="en-US" w:eastAsia="zh-CN"/>
        </w:rPr>
      </w:pPr>
      <w:r>
        <w:rPr>
          <w:rFonts w:hint="eastAsia"/>
          <w:sz w:val="24"/>
          <w:szCs w:val="24"/>
          <w:lang w:val="en-US" w:eastAsia="zh-CN"/>
        </w:rPr>
        <w:t>三、商务要求</w:t>
      </w:r>
    </w:p>
    <w:p w14:paraId="0ECFB481">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r>
        <w:rPr>
          <w:rFonts w:hint="eastAsia" w:ascii="宋体" w:hAnsi="宋体" w:eastAsia="宋体" w:cs="宋体"/>
          <w:snapToGrid w:val="0"/>
          <w:color w:val="000000"/>
          <w:kern w:val="0"/>
          <w:sz w:val="24"/>
          <w:szCs w:val="24"/>
          <w:lang w:eastAsia="en-US"/>
        </w:rPr>
        <w:t>1、</w:t>
      </w:r>
      <w:r>
        <w:rPr>
          <w:rFonts w:hint="eastAsia" w:ascii="宋体" w:hAnsi="宋体" w:eastAsia="宋体" w:cs="宋体"/>
          <w:snapToGrid w:val="0"/>
          <w:color w:val="000000"/>
          <w:kern w:val="0"/>
          <w:sz w:val="24"/>
          <w:szCs w:val="24"/>
          <w:lang w:val="en-US" w:eastAsia="zh-CN"/>
        </w:rPr>
        <w:t>服务</w:t>
      </w:r>
      <w:r>
        <w:rPr>
          <w:rFonts w:hint="eastAsia" w:ascii="宋体" w:hAnsi="宋体" w:eastAsia="宋体" w:cs="宋体"/>
          <w:snapToGrid w:val="0"/>
          <w:color w:val="000000"/>
          <w:kern w:val="0"/>
          <w:sz w:val="24"/>
          <w:szCs w:val="24"/>
          <w:lang w:eastAsia="en-US"/>
        </w:rPr>
        <w:t xml:space="preserve">单位：天门市第一人民医院 </w:t>
      </w:r>
    </w:p>
    <w:p w14:paraId="6FC96CE7">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r>
        <w:rPr>
          <w:rFonts w:hint="eastAsia" w:ascii="宋体" w:hAnsi="宋体" w:eastAsia="宋体" w:cs="宋体"/>
          <w:snapToGrid w:val="0"/>
          <w:color w:val="000000"/>
          <w:kern w:val="0"/>
          <w:sz w:val="24"/>
          <w:szCs w:val="24"/>
          <w:lang w:eastAsia="en-US"/>
        </w:rPr>
        <w:t>2、交货地点：</w:t>
      </w:r>
      <w:r>
        <w:rPr>
          <w:rFonts w:hint="eastAsia" w:ascii="Arial" w:hAnsi="Arial" w:eastAsia="Arial" w:cs="宋体"/>
          <w:snapToGrid w:val="0"/>
          <w:color w:val="000000"/>
          <w:kern w:val="0"/>
          <w:sz w:val="24"/>
          <w:szCs w:val="24"/>
          <w:lang w:eastAsia="en-US"/>
        </w:rPr>
        <w:t>采购人指点地点</w:t>
      </w:r>
    </w:p>
    <w:p w14:paraId="7403B76B">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r>
        <w:rPr>
          <w:rFonts w:hint="eastAsia" w:ascii="宋体" w:hAnsi="宋体" w:eastAsia="宋体" w:cs="宋体"/>
          <w:snapToGrid w:val="0"/>
          <w:color w:val="000000"/>
          <w:kern w:val="0"/>
          <w:sz w:val="24"/>
          <w:szCs w:val="24"/>
          <w:lang w:eastAsia="en-US"/>
        </w:rPr>
        <w:t>3、</w:t>
      </w:r>
      <w:r>
        <w:rPr>
          <w:rFonts w:hint="eastAsia" w:ascii="宋体" w:hAnsi="宋体" w:eastAsia="宋体" w:cs="宋体"/>
          <w:snapToGrid w:val="0"/>
          <w:color w:val="000000"/>
          <w:kern w:val="0"/>
          <w:sz w:val="24"/>
          <w:szCs w:val="24"/>
          <w:lang w:val="en-US" w:eastAsia="zh-CN"/>
        </w:rPr>
        <w:t>服务</w:t>
      </w:r>
      <w:r>
        <w:rPr>
          <w:rFonts w:hint="eastAsia" w:ascii="宋体" w:hAnsi="宋体" w:eastAsia="宋体" w:cs="宋体"/>
          <w:snapToGrid w:val="0"/>
          <w:color w:val="000000"/>
          <w:kern w:val="0"/>
          <w:sz w:val="24"/>
          <w:szCs w:val="24"/>
          <w:lang w:eastAsia="en-US"/>
        </w:rPr>
        <w:t>方式：送货上门</w:t>
      </w:r>
    </w:p>
    <w:p w14:paraId="2344483E">
      <w:pPr>
        <w:widowControl/>
        <w:kinsoku w:val="0"/>
        <w:autoSpaceDE w:val="0"/>
        <w:autoSpaceDN w:val="0"/>
        <w:adjustRightInd w:val="0"/>
        <w:snapToGrid w:val="0"/>
        <w:jc w:val="left"/>
        <w:textAlignment w:val="baseline"/>
        <w:rPr>
          <w:rFonts w:ascii="Arial" w:hAnsi="Arial" w:eastAsia="Arial" w:cs="Arial"/>
          <w:snapToGrid w:val="0"/>
          <w:color w:val="000000" w:themeColor="text1"/>
          <w:kern w:val="0"/>
          <w:szCs w:val="21"/>
          <w:highlight w:val="none"/>
          <w:lang w:eastAsia="en-US"/>
          <w14:textFill>
            <w14:solidFill>
              <w14:schemeClr w14:val="tx1"/>
            </w14:solidFill>
          </w14:textFill>
        </w:rPr>
      </w:pPr>
      <w:r>
        <w:rPr>
          <w:rFonts w:hint="eastAsia" w:ascii="宋体" w:hAnsi="宋体" w:eastAsia="宋体" w:cs="宋体"/>
          <w:snapToGrid w:val="0"/>
          <w:color w:val="000000"/>
          <w:kern w:val="0"/>
          <w:sz w:val="24"/>
          <w:szCs w:val="24"/>
          <w:lang w:eastAsia="en-US"/>
        </w:rPr>
        <w:t>4</w:t>
      </w:r>
      <w:r>
        <w:rPr>
          <w:rFonts w:hint="eastAsia" w:ascii="宋体" w:hAnsi="宋体" w:eastAsia="宋体" w:cs="宋体"/>
          <w:snapToGrid w:val="0"/>
          <w:color w:val="000000" w:themeColor="text1"/>
          <w:kern w:val="0"/>
          <w:sz w:val="24"/>
          <w:szCs w:val="24"/>
          <w:highlight w:val="none"/>
          <w:lang w:eastAsia="en-US"/>
          <w14:textFill>
            <w14:solidFill>
              <w14:schemeClr w14:val="tx1"/>
            </w14:solidFill>
          </w14:textFill>
        </w:rPr>
        <w:t>、</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服务</w:t>
      </w:r>
      <w:r>
        <w:rPr>
          <w:rFonts w:hint="eastAsia" w:ascii="宋体" w:hAnsi="宋体" w:eastAsia="宋体" w:cs="宋体"/>
          <w:snapToGrid w:val="0"/>
          <w:color w:val="000000" w:themeColor="text1"/>
          <w:kern w:val="0"/>
          <w:sz w:val="24"/>
          <w:szCs w:val="24"/>
          <w:highlight w:val="none"/>
          <w:lang w:eastAsia="en-US"/>
          <w14:textFill>
            <w14:solidFill>
              <w14:schemeClr w14:val="tx1"/>
            </w14:solidFill>
          </w14:textFill>
        </w:rPr>
        <w:t>期限：</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服务周期三年，合同一年一签，</w:t>
      </w:r>
      <w:r>
        <w:rPr>
          <w:rFonts w:hint="eastAsia" w:ascii="宋体" w:hAnsi="宋体" w:eastAsia="Arial" w:cs="Arial"/>
          <w:snapToGrid w:val="0"/>
          <w:color w:val="000000" w:themeColor="text1"/>
          <w:kern w:val="0"/>
          <w:sz w:val="24"/>
          <w:szCs w:val="24"/>
          <w:highlight w:val="none"/>
          <w:lang w:eastAsia="en-US"/>
          <w14:textFill>
            <w14:solidFill>
              <w14:schemeClr w14:val="tx1"/>
            </w14:solidFill>
          </w14:textFill>
        </w:rPr>
        <w:t>按照采购人实际供货需求分批供货。</w:t>
      </w:r>
    </w:p>
    <w:p w14:paraId="3FECA235">
      <w:pPr>
        <w:widowControl/>
        <w:kinsoku w:val="0"/>
        <w:autoSpaceDE w:val="0"/>
        <w:autoSpaceDN w:val="0"/>
        <w:adjustRightInd w:val="0"/>
        <w:snapToGrid w:val="0"/>
        <w:jc w:val="left"/>
        <w:textAlignment w:val="baseline"/>
        <w:rPr>
          <w:rFonts w:ascii="Arial" w:hAnsi="Arial" w:eastAsia="Arial" w:cs="宋体"/>
          <w:snapToGrid w:val="0"/>
          <w:color w:val="auto"/>
          <w:kern w:val="0"/>
          <w:szCs w:val="24"/>
          <w:lang w:eastAsia="en-US"/>
        </w:rPr>
      </w:pPr>
      <w:r>
        <w:rPr>
          <w:rFonts w:hint="eastAsia" w:ascii="宋体" w:hAnsi="宋体" w:eastAsia="宋体" w:cs="宋体"/>
          <w:snapToGrid w:val="0"/>
          <w:color w:val="000000"/>
          <w:kern w:val="0"/>
          <w:sz w:val="24"/>
          <w:szCs w:val="24"/>
          <w:lang w:eastAsia="en-US"/>
        </w:rPr>
        <w:t>5、质保期：</w:t>
      </w:r>
      <w:r>
        <w:rPr>
          <w:rFonts w:hint="eastAsia" w:ascii="宋体" w:hAnsi="宋体" w:eastAsia="Arial" w:cs="Arial"/>
          <w:snapToGrid w:val="0"/>
          <w:color w:val="auto"/>
          <w:kern w:val="0"/>
          <w:sz w:val="24"/>
          <w:szCs w:val="24"/>
          <w:lang w:eastAsia="en-US"/>
        </w:rPr>
        <w:t>符合国家三包规定。</w:t>
      </w:r>
    </w:p>
    <w:p w14:paraId="2477565F">
      <w:pPr>
        <w:widowControl/>
        <w:kinsoku w:val="0"/>
        <w:autoSpaceDE w:val="0"/>
        <w:autoSpaceDN w:val="0"/>
        <w:adjustRightInd w:val="0"/>
        <w:snapToGrid w:val="0"/>
        <w:jc w:val="left"/>
        <w:textAlignment w:val="baseline"/>
        <w:rPr>
          <w:rFonts w:hint="default" w:ascii="Arial" w:hAnsi="Arial" w:eastAsia="宋体" w:cs="Arial"/>
          <w:snapToGrid w:val="0"/>
          <w:color w:val="auto"/>
          <w:kern w:val="0"/>
          <w:szCs w:val="24"/>
          <w:lang w:val="en-US" w:eastAsia="zh-CN"/>
        </w:rPr>
      </w:pPr>
      <w:r>
        <w:rPr>
          <w:rFonts w:hint="eastAsia" w:ascii="Arial" w:hAnsi="Arial" w:eastAsia="Arial" w:cs="宋体"/>
          <w:snapToGrid w:val="0"/>
          <w:color w:val="auto"/>
          <w:kern w:val="0"/>
          <w:sz w:val="24"/>
          <w:szCs w:val="24"/>
          <w:lang w:eastAsia="en-US"/>
        </w:rPr>
        <w:t>6、</w:t>
      </w:r>
      <w:r>
        <w:rPr>
          <w:rFonts w:hint="eastAsia" w:ascii="宋体" w:hAnsi="宋体" w:eastAsia="Arial" w:cs="Arial"/>
          <w:snapToGrid w:val="0"/>
          <w:color w:val="auto"/>
          <w:kern w:val="0"/>
          <w:sz w:val="24"/>
          <w:szCs w:val="24"/>
          <w:lang w:eastAsia="en-US"/>
        </w:rPr>
        <w:t>送货时间：</w:t>
      </w:r>
      <w:r>
        <w:rPr>
          <w:rFonts w:hint="eastAsia" w:ascii="Arial" w:hAnsi="Arial" w:eastAsia="Arial" w:cs="Arial"/>
          <w:snapToGrid w:val="0"/>
          <w:color w:val="auto"/>
          <w:kern w:val="0"/>
          <w:sz w:val="24"/>
          <w:szCs w:val="24"/>
          <w:lang w:eastAsia="en-US"/>
        </w:rPr>
        <w:t>供应商</w:t>
      </w:r>
      <w:r>
        <w:rPr>
          <w:rFonts w:hint="eastAsia" w:ascii="宋体" w:hAnsi="宋体" w:eastAsia="Arial" w:cs="Arial"/>
          <w:snapToGrid w:val="0"/>
          <w:color w:val="auto"/>
          <w:kern w:val="0"/>
          <w:sz w:val="24"/>
          <w:szCs w:val="24"/>
          <w:lang w:eastAsia="en-US"/>
        </w:rPr>
        <w:t>对所供产品应适当备货，确保采购人需要。接到采购人配送通知后半小时响应，</w:t>
      </w:r>
      <w:r>
        <w:rPr>
          <w:rFonts w:hint="eastAsia" w:ascii="宋体" w:hAnsi="宋体" w:eastAsia="Arial" w:cs="Arial"/>
          <w:snapToGrid w:val="0"/>
          <w:color w:val="auto"/>
          <w:kern w:val="0"/>
          <w:sz w:val="24"/>
          <w:szCs w:val="24"/>
          <w:lang w:val="en-US" w:eastAsia="zh-CN"/>
        </w:rPr>
        <w:t>10天</w:t>
      </w:r>
      <w:r>
        <w:rPr>
          <w:rFonts w:hint="eastAsia" w:ascii="宋体" w:hAnsi="宋体" w:eastAsia="Arial" w:cs="Arial"/>
          <w:snapToGrid w:val="0"/>
          <w:color w:val="auto"/>
          <w:kern w:val="0"/>
          <w:sz w:val="24"/>
          <w:szCs w:val="24"/>
          <w:lang w:eastAsia="en-US"/>
        </w:rPr>
        <w:t>按采购人要求送达。</w:t>
      </w:r>
      <w:r>
        <w:rPr>
          <w:rFonts w:hint="eastAsia" w:ascii="宋体" w:hAnsi="宋体" w:eastAsia="宋体" w:cs="Arial"/>
          <w:snapToGrid w:val="0"/>
          <w:color w:val="auto"/>
          <w:kern w:val="0"/>
          <w:sz w:val="24"/>
          <w:szCs w:val="24"/>
          <w:lang w:val="en-US" w:eastAsia="zh-CN"/>
        </w:rPr>
        <w:t>每批原辅料必须有经原辅料生产厂家质量管理部门批准放行的盖红章的检验报告。</w:t>
      </w:r>
    </w:p>
    <w:p w14:paraId="375D33B5">
      <w:pPr>
        <w:widowControl/>
        <w:kinsoku w:val="0"/>
        <w:autoSpaceDE w:val="0"/>
        <w:autoSpaceDN w:val="0"/>
        <w:adjustRightInd w:val="0"/>
        <w:snapToGrid w:val="0"/>
        <w:jc w:val="left"/>
        <w:textAlignment w:val="baseline"/>
        <w:rPr>
          <w:rFonts w:hint="eastAsia" w:ascii="Arial" w:hAnsi="Arial" w:eastAsia="宋体" w:cs="宋体"/>
          <w:snapToGrid w:val="0"/>
          <w:color w:val="auto"/>
          <w:kern w:val="0"/>
          <w:szCs w:val="24"/>
          <w:lang w:eastAsia="zh-CN"/>
        </w:rPr>
      </w:pPr>
      <w:r>
        <w:rPr>
          <w:rFonts w:hint="eastAsia" w:ascii="Arial" w:hAnsi="Arial" w:eastAsia="Arial" w:cs="宋体"/>
          <w:snapToGrid w:val="0"/>
          <w:color w:val="auto"/>
          <w:kern w:val="0"/>
          <w:sz w:val="24"/>
          <w:szCs w:val="24"/>
          <w:lang w:eastAsia="en-US"/>
        </w:rPr>
        <w:t>7</w:t>
      </w:r>
      <w:r>
        <w:rPr>
          <w:rFonts w:hint="eastAsia" w:ascii="宋体" w:hAnsi="宋体" w:eastAsia="宋体" w:cs="宋体"/>
          <w:snapToGrid w:val="0"/>
          <w:color w:val="auto"/>
          <w:kern w:val="0"/>
          <w:sz w:val="24"/>
          <w:szCs w:val="24"/>
          <w:lang w:eastAsia="en-US"/>
        </w:rPr>
        <w:t>、质量要求：保质保量</w:t>
      </w:r>
      <w:r>
        <w:rPr>
          <w:rFonts w:hint="eastAsia" w:ascii="宋体" w:hAnsi="宋体" w:eastAsia="宋体" w:cs="宋体"/>
          <w:snapToGrid w:val="0"/>
          <w:color w:val="auto"/>
          <w:kern w:val="0"/>
          <w:sz w:val="24"/>
          <w:szCs w:val="24"/>
          <w:lang w:eastAsia="zh-CN"/>
        </w:rPr>
        <w:t>，</w:t>
      </w:r>
      <w:r>
        <w:rPr>
          <w:rFonts w:hint="eastAsia" w:ascii="Arial" w:hAnsi="Arial" w:eastAsia="Arial" w:cs="Arial"/>
          <w:snapToGrid w:val="0"/>
          <w:color w:val="auto"/>
          <w:kern w:val="0"/>
          <w:sz w:val="24"/>
          <w:szCs w:val="24"/>
          <w:lang w:eastAsia="en-US"/>
        </w:rPr>
        <w:t>供应商</w:t>
      </w:r>
      <w:r>
        <w:rPr>
          <w:rFonts w:hint="eastAsia" w:ascii="宋体" w:hAnsi="宋体" w:eastAsia="Arial" w:cs="Arial"/>
          <w:snapToGrid w:val="0"/>
          <w:color w:val="auto"/>
          <w:kern w:val="0"/>
          <w:sz w:val="24"/>
          <w:szCs w:val="24"/>
          <w:lang w:eastAsia="en-US"/>
        </w:rPr>
        <w:t>所供</w:t>
      </w:r>
      <w:r>
        <w:rPr>
          <w:rFonts w:hint="eastAsia" w:ascii="宋体" w:hAnsi="宋体" w:eastAsia="宋体" w:cs="Arial"/>
          <w:snapToGrid w:val="0"/>
          <w:color w:val="auto"/>
          <w:kern w:val="0"/>
          <w:sz w:val="24"/>
          <w:szCs w:val="24"/>
          <w:lang w:eastAsia="zh-CN"/>
        </w:rPr>
        <w:t>原辅料必须符合国家标准，</w:t>
      </w:r>
      <w:r>
        <w:rPr>
          <w:rFonts w:hint="eastAsia" w:ascii="宋体" w:hAnsi="宋体" w:eastAsia="Arial" w:cs="Arial"/>
          <w:snapToGrid w:val="0"/>
          <w:color w:val="auto"/>
          <w:kern w:val="0"/>
          <w:sz w:val="24"/>
          <w:szCs w:val="24"/>
          <w:lang w:eastAsia="en-US"/>
        </w:rPr>
        <w:t>因所提供的产品不符合国家标准造成的意外或安全事故，投标人必须承担全部经济损失和法律责任</w:t>
      </w:r>
      <w:r>
        <w:rPr>
          <w:rFonts w:hint="eastAsia" w:ascii="宋体" w:hAnsi="宋体" w:eastAsia="宋体" w:cs="Arial"/>
          <w:snapToGrid w:val="0"/>
          <w:color w:val="auto"/>
          <w:kern w:val="0"/>
          <w:sz w:val="24"/>
          <w:szCs w:val="24"/>
          <w:lang w:eastAsia="zh-CN"/>
        </w:rPr>
        <w:t>。</w:t>
      </w:r>
    </w:p>
    <w:p w14:paraId="7D4EB791">
      <w:pPr>
        <w:widowControl/>
        <w:kinsoku w:val="0"/>
        <w:autoSpaceDE w:val="0"/>
        <w:autoSpaceDN w:val="0"/>
        <w:adjustRightInd w:val="0"/>
        <w:snapToGrid w:val="0"/>
        <w:jc w:val="left"/>
        <w:textAlignment w:val="baseline"/>
        <w:rPr>
          <w:rFonts w:ascii="Arial" w:hAnsi="Arial" w:eastAsia="Arial" w:cs="Arial"/>
          <w:snapToGrid w:val="0"/>
          <w:color w:val="auto"/>
          <w:kern w:val="0"/>
          <w:szCs w:val="24"/>
          <w:lang w:eastAsia="en-US"/>
        </w:rPr>
      </w:pPr>
      <w:r>
        <w:rPr>
          <w:rFonts w:hint="eastAsia" w:ascii="Arial" w:hAnsi="Arial" w:eastAsia="Arial" w:cs="宋体"/>
          <w:snapToGrid w:val="0"/>
          <w:color w:val="auto"/>
          <w:kern w:val="0"/>
          <w:sz w:val="24"/>
          <w:szCs w:val="24"/>
          <w:lang w:eastAsia="en-US"/>
        </w:rPr>
        <w:t>8</w:t>
      </w:r>
      <w:r>
        <w:rPr>
          <w:rFonts w:hint="eastAsia" w:ascii="宋体" w:hAnsi="宋体" w:eastAsia="宋体" w:cs="宋体"/>
          <w:snapToGrid w:val="0"/>
          <w:color w:val="auto"/>
          <w:kern w:val="0"/>
          <w:sz w:val="24"/>
          <w:szCs w:val="24"/>
          <w:lang w:eastAsia="en-US"/>
        </w:rPr>
        <w:t>、货物验收标准：</w:t>
      </w:r>
      <w:r>
        <w:rPr>
          <w:rFonts w:hint="eastAsia" w:ascii="Arial" w:hAnsi="Arial" w:eastAsia="Arial" w:cs="宋体"/>
          <w:snapToGrid w:val="0"/>
          <w:color w:val="auto"/>
          <w:kern w:val="0"/>
          <w:sz w:val="24"/>
          <w:szCs w:val="24"/>
          <w:lang w:eastAsia="en-US"/>
        </w:rPr>
        <w:t>供应商</w:t>
      </w:r>
      <w:r>
        <w:rPr>
          <w:rFonts w:hint="eastAsia" w:ascii="宋体" w:hAnsi="宋体" w:eastAsia="Arial" w:cs="Arial"/>
          <w:snapToGrid w:val="0"/>
          <w:color w:val="auto"/>
          <w:kern w:val="0"/>
          <w:sz w:val="24"/>
          <w:szCs w:val="24"/>
          <w:lang w:eastAsia="en-US"/>
        </w:rPr>
        <w:t>应保证所供的</w:t>
      </w:r>
      <w:r>
        <w:rPr>
          <w:rFonts w:hint="eastAsia" w:ascii="宋体" w:hAnsi="宋体" w:eastAsia="宋体" w:cs="Arial"/>
          <w:snapToGrid w:val="0"/>
          <w:color w:val="auto"/>
          <w:kern w:val="0"/>
          <w:sz w:val="24"/>
          <w:szCs w:val="24"/>
          <w:lang w:val="en-US" w:eastAsia="zh-CN"/>
        </w:rPr>
        <w:t>原辅料</w:t>
      </w:r>
      <w:r>
        <w:rPr>
          <w:rFonts w:hint="eastAsia" w:ascii="宋体" w:hAnsi="宋体" w:eastAsia="Arial" w:cs="Arial"/>
          <w:snapToGrid w:val="0"/>
          <w:color w:val="auto"/>
          <w:kern w:val="0"/>
          <w:sz w:val="24"/>
          <w:szCs w:val="24"/>
          <w:lang w:eastAsia="en-US"/>
        </w:rPr>
        <w:t>是</w:t>
      </w:r>
      <w:r>
        <w:rPr>
          <w:rFonts w:hint="eastAsia" w:ascii="宋体" w:hAnsi="宋体" w:eastAsia="宋体" w:cs="Arial"/>
          <w:snapToGrid w:val="0"/>
          <w:color w:val="auto"/>
          <w:kern w:val="0"/>
          <w:sz w:val="24"/>
          <w:szCs w:val="24"/>
          <w:lang w:val="en-US" w:eastAsia="zh-CN"/>
        </w:rPr>
        <w:t>在有效期范围内。</w:t>
      </w:r>
      <w:r>
        <w:rPr>
          <w:rFonts w:ascii="宋体" w:hAnsi="宋体" w:eastAsia="宋体" w:cs="宋体"/>
          <w:color w:val="auto"/>
          <w:sz w:val="24"/>
          <w:szCs w:val="24"/>
        </w:rPr>
        <w:t>供方所供原辅料，到货验收时剩余有效期应不少于12个月</w:t>
      </w:r>
      <w:r>
        <w:rPr>
          <w:rFonts w:hint="eastAsia" w:ascii="宋体" w:hAnsi="宋体" w:eastAsia="宋体" w:cs="Arial"/>
          <w:snapToGrid w:val="0"/>
          <w:color w:val="auto"/>
          <w:kern w:val="0"/>
          <w:sz w:val="24"/>
          <w:szCs w:val="24"/>
          <w:lang w:eastAsia="zh-CN"/>
        </w:rPr>
        <w:t>。</w:t>
      </w:r>
      <w:r>
        <w:rPr>
          <w:rFonts w:hint="eastAsia" w:ascii="宋体" w:hAnsi="宋体" w:eastAsia="Arial" w:cs="Arial"/>
          <w:snapToGrid w:val="0"/>
          <w:color w:val="auto"/>
          <w:kern w:val="0"/>
          <w:sz w:val="24"/>
          <w:szCs w:val="24"/>
          <w:lang w:eastAsia="en-US"/>
        </w:rPr>
        <w:t>因所提供的产品不符合国家标准或虚假伪劣产品造成的意外或安全事故，投标人必须承担全部经济损失和法律责任，且采购人有权取消</w:t>
      </w:r>
      <w:r>
        <w:rPr>
          <w:rFonts w:hint="eastAsia" w:ascii="Arial" w:hAnsi="Arial" w:eastAsia="Arial" w:cs="Arial"/>
          <w:snapToGrid w:val="0"/>
          <w:color w:val="auto"/>
          <w:kern w:val="0"/>
          <w:sz w:val="24"/>
          <w:szCs w:val="24"/>
          <w:lang w:eastAsia="en-US"/>
        </w:rPr>
        <w:t>成交供应商</w:t>
      </w:r>
      <w:r>
        <w:rPr>
          <w:rFonts w:hint="eastAsia" w:ascii="宋体" w:hAnsi="宋体" w:eastAsia="Arial" w:cs="Arial"/>
          <w:snapToGrid w:val="0"/>
          <w:color w:val="auto"/>
          <w:kern w:val="0"/>
          <w:sz w:val="24"/>
          <w:szCs w:val="24"/>
          <w:lang w:eastAsia="en-US"/>
        </w:rPr>
        <w:t>的供应资格，并对其进行处罚。</w:t>
      </w:r>
    </w:p>
    <w:p w14:paraId="636B7219">
      <w:pPr>
        <w:widowControl/>
        <w:kinsoku w:val="0"/>
        <w:autoSpaceDE w:val="0"/>
        <w:autoSpaceDN w:val="0"/>
        <w:adjustRightInd w:val="0"/>
        <w:snapToGrid w:val="0"/>
        <w:jc w:val="left"/>
        <w:textAlignment w:val="baseline"/>
        <w:rPr>
          <w:rFonts w:ascii="Arial" w:hAnsi="Arial" w:eastAsia="Arial" w:cs="宋体"/>
          <w:snapToGrid w:val="0"/>
          <w:color w:val="auto"/>
          <w:kern w:val="0"/>
          <w:szCs w:val="24"/>
          <w:lang w:eastAsia="en-US"/>
        </w:rPr>
      </w:pPr>
      <w:r>
        <w:rPr>
          <w:rFonts w:hint="eastAsia" w:ascii="Arial" w:hAnsi="Arial" w:eastAsia="宋体" w:cs="宋体"/>
          <w:snapToGrid w:val="0"/>
          <w:color w:val="auto"/>
          <w:kern w:val="0"/>
          <w:sz w:val="24"/>
          <w:szCs w:val="24"/>
          <w:lang w:val="en-US" w:eastAsia="zh-CN"/>
        </w:rPr>
        <w:t>9</w:t>
      </w:r>
      <w:r>
        <w:rPr>
          <w:rFonts w:hint="eastAsia" w:ascii="Arial" w:hAnsi="Arial" w:eastAsia="Arial" w:cs="宋体"/>
          <w:snapToGrid w:val="0"/>
          <w:color w:val="auto"/>
          <w:kern w:val="0"/>
          <w:sz w:val="24"/>
          <w:szCs w:val="24"/>
          <w:lang w:eastAsia="en-US"/>
        </w:rPr>
        <w:t>、采购人有权要求对供应商所提供的货物进行测试，若经测试达不到采购文件所要求</w:t>
      </w:r>
      <w:r>
        <w:rPr>
          <w:rFonts w:hint="eastAsia" w:ascii="Arial" w:hAnsi="Arial" w:eastAsia="宋体" w:cs="宋体"/>
          <w:snapToGrid w:val="0"/>
          <w:color w:val="auto"/>
          <w:kern w:val="0"/>
          <w:sz w:val="24"/>
          <w:szCs w:val="24"/>
          <w:lang w:val="en-US" w:eastAsia="zh-CN"/>
        </w:rPr>
        <w:t>的</w:t>
      </w:r>
      <w:r>
        <w:rPr>
          <w:rFonts w:hint="eastAsia" w:ascii="Arial" w:hAnsi="Arial" w:eastAsia="Arial" w:cs="宋体"/>
          <w:snapToGrid w:val="0"/>
          <w:color w:val="auto"/>
          <w:kern w:val="0"/>
          <w:sz w:val="24"/>
          <w:szCs w:val="24"/>
          <w:lang w:eastAsia="en-US"/>
        </w:rPr>
        <w:t>指标，采购人有权取消其成交资格并按照合同条款追究中标人的法律责任。</w:t>
      </w:r>
    </w:p>
    <w:p w14:paraId="320215B9">
      <w:pPr>
        <w:widowControl/>
        <w:kinsoku w:val="0"/>
        <w:autoSpaceDE w:val="0"/>
        <w:autoSpaceDN w:val="0"/>
        <w:adjustRightInd w:val="0"/>
        <w:snapToGrid w:val="0"/>
        <w:jc w:val="left"/>
        <w:textAlignment w:val="baseline"/>
        <w:rPr>
          <w:rFonts w:ascii="Arial" w:hAnsi="Arial" w:eastAsia="Arial" w:cs="宋体"/>
          <w:snapToGrid w:val="0"/>
          <w:color w:val="auto"/>
          <w:kern w:val="0"/>
          <w:szCs w:val="24"/>
          <w:lang w:eastAsia="en-US"/>
        </w:rPr>
      </w:pPr>
      <w:r>
        <w:rPr>
          <w:rFonts w:hint="eastAsia" w:ascii="Arial" w:hAnsi="Arial" w:eastAsia="Arial" w:cs="宋体"/>
          <w:snapToGrid w:val="0"/>
          <w:color w:val="auto"/>
          <w:kern w:val="0"/>
          <w:sz w:val="24"/>
          <w:szCs w:val="24"/>
          <w:lang w:eastAsia="en-US"/>
        </w:rPr>
        <w:t>1</w:t>
      </w:r>
      <w:r>
        <w:rPr>
          <w:rFonts w:hint="eastAsia" w:ascii="Arial" w:hAnsi="Arial" w:eastAsia="宋体" w:cs="宋体"/>
          <w:snapToGrid w:val="0"/>
          <w:color w:val="auto"/>
          <w:kern w:val="0"/>
          <w:sz w:val="24"/>
          <w:szCs w:val="24"/>
          <w:lang w:val="en-US" w:eastAsia="zh-CN"/>
        </w:rPr>
        <w:t>0</w:t>
      </w:r>
      <w:r>
        <w:rPr>
          <w:rFonts w:hint="eastAsia" w:ascii="Arial" w:hAnsi="Arial" w:eastAsia="Arial" w:cs="宋体"/>
          <w:snapToGrid w:val="0"/>
          <w:color w:val="auto"/>
          <w:kern w:val="0"/>
          <w:sz w:val="24"/>
          <w:szCs w:val="24"/>
          <w:lang w:eastAsia="en-US"/>
        </w:rPr>
        <w:t>、付款方式：合同签订后，根据供应商到货数量，分批付款，具体支付方式在合同中约定。</w:t>
      </w:r>
    </w:p>
    <w:p w14:paraId="026152DB">
      <w:pPr>
        <w:widowControl/>
        <w:kinsoku w:val="0"/>
        <w:autoSpaceDE w:val="0"/>
        <w:autoSpaceDN w:val="0"/>
        <w:adjustRightInd w:val="0"/>
        <w:snapToGrid w:val="0"/>
        <w:jc w:val="left"/>
        <w:textAlignment w:val="baseline"/>
        <w:rPr>
          <w:rFonts w:hint="eastAsia" w:ascii="Arial" w:hAnsi="Arial" w:eastAsia="Arial" w:cs="宋体"/>
          <w:snapToGrid w:val="0"/>
          <w:color w:val="000000"/>
          <w:kern w:val="0"/>
          <w:sz w:val="24"/>
          <w:szCs w:val="24"/>
          <w:lang w:eastAsia="en-US"/>
        </w:rPr>
      </w:pPr>
      <w:r>
        <w:rPr>
          <w:rFonts w:hint="eastAsia" w:ascii="Arial" w:hAnsi="Arial" w:eastAsia="Arial" w:cs="宋体"/>
          <w:snapToGrid w:val="0"/>
          <w:color w:val="auto"/>
          <w:kern w:val="0"/>
          <w:sz w:val="24"/>
          <w:szCs w:val="24"/>
          <w:lang w:eastAsia="en-US"/>
        </w:rPr>
        <w:t>1</w:t>
      </w:r>
      <w:r>
        <w:rPr>
          <w:rFonts w:hint="eastAsia" w:ascii="Arial" w:hAnsi="Arial" w:eastAsia="宋体" w:cs="宋体"/>
          <w:snapToGrid w:val="0"/>
          <w:color w:val="auto"/>
          <w:kern w:val="0"/>
          <w:sz w:val="24"/>
          <w:szCs w:val="24"/>
          <w:lang w:val="en-US" w:eastAsia="zh-CN"/>
        </w:rPr>
        <w:t>1</w:t>
      </w:r>
      <w:r>
        <w:rPr>
          <w:rFonts w:hint="eastAsia" w:ascii="Arial" w:hAnsi="Arial" w:eastAsia="Arial" w:cs="宋体"/>
          <w:snapToGrid w:val="0"/>
          <w:color w:val="auto"/>
          <w:kern w:val="0"/>
          <w:sz w:val="24"/>
          <w:szCs w:val="24"/>
          <w:lang w:eastAsia="en-US"/>
        </w:rPr>
        <w:t>、供应商应全权承担：因采购人正常使用本合同项下产品或其任何组成部分，致使第三方就专利权、商标权、工业设计权等知</w:t>
      </w:r>
      <w:r>
        <w:rPr>
          <w:rFonts w:hint="eastAsia" w:ascii="Arial" w:hAnsi="Arial" w:eastAsia="Arial" w:cs="宋体"/>
          <w:snapToGrid w:val="0"/>
          <w:color w:val="000000"/>
          <w:kern w:val="0"/>
          <w:sz w:val="24"/>
          <w:szCs w:val="24"/>
          <w:lang w:eastAsia="en-US"/>
        </w:rPr>
        <w:t>识产权，向采购人提起诉讼、维权行动、行政程序及各类索赔、主张等所产生的全部责任；同时全额赔偿采购人因此遭受的一切损失、损害及全部开支，包含合理律师费、诉讼费、维权差旅费等。</w:t>
      </w:r>
    </w:p>
    <w:p w14:paraId="047F65FD">
      <w:pPr>
        <w:widowControl/>
        <w:kinsoku w:val="0"/>
        <w:autoSpaceDE w:val="0"/>
        <w:autoSpaceDN w:val="0"/>
        <w:adjustRightInd w:val="0"/>
        <w:snapToGrid w:val="0"/>
        <w:jc w:val="left"/>
        <w:textAlignment w:val="baseline"/>
        <w:rPr>
          <w:rFonts w:hint="eastAsia" w:ascii="Arial" w:hAnsi="Arial" w:eastAsia="Arial" w:cs="宋体"/>
          <w:snapToGrid w:val="0"/>
          <w:color w:val="000000"/>
          <w:kern w:val="0"/>
          <w:sz w:val="24"/>
          <w:szCs w:val="24"/>
          <w:lang w:eastAsia="en-US"/>
        </w:rPr>
      </w:pPr>
      <w:r>
        <w:rPr>
          <w:rFonts w:hint="eastAsia" w:ascii="Arial" w:hAnsi="Arial" w:eastAsia="宋体" w:cs="宋体"/>
          <w:snapToGrid w:val="0"/>
          <w:color w:val="000000"/>
          <w:kern w:val="0"/>
          <w:sz w:val="24"/>
          <w:szCs w:val="24"/>
          <w:lang w:val="en-US" w:eastAsia="zh-CN"/>
        </w:rPr>
        <w:t>12、资质：</w:t>
      </w:r>
      <w:r>
        <w:rPr>
          <w:rFonts w:hint="eastAsia" w:ascii="Arial" w:hAnsi="Arial" w:eastAsia="Arial" w:cs="宋体"/>
          <w:snapToGrid w:val="0"/>
          <w:color w:val="auto"/>
          <w:kern w:val="0"/>
          <w:sz w:val="24"/>
          <w:szCs w:val="24"/>
          <w:lang w:eastAsia="en-US"/>
        </w:rPr>
        <w:t>供应商</w:t>
      </w:r>
      <w:r>
        <w:rPr>
          <w:rFonts w:hint="eastAsia" w:ascii="宋体" w:hAnsi="宋体" w:eastAsia="Arial" w:cs="Arial"/>
          <w:snapToGrid w:val="0"/>
          <w:color w:val="auto"/>
          <w:kern w:val="0"/>
          <w:sz w:val="24"/>
          <w:szCs w:val="24"/>
          <w:lang w:eastAsia="en-US"/>
        </w:rPr>
        <w:t>应保证</w:t>
      </w:r>
      <w:r>
        <w:rPr>
          <w:rFonts w:hint="eastAsia" w:ascii="宋体" w:hAnsi="宋体" w:eastAsia="宋体" w:cs="Arial"/>
          <w:snapToGrid w:val="0"/>
          <w:color w:val="auto"/>
          <w:kern w:val="0"/>
          <w:sz w:val="24"/>
          <w:szCs w:val="24"/>
          <w:lang w:eastAsia="zh-CN"/>
        </w:rPr>
        <w:t>自身资质符合国家法律规定。</w:t>
      </w:r>
    </w:p>
    <w:p w14:paraId="25AEB1DE">
      <w:pPr>
        <w:widowControl/>
        <w:kinsoku w:val="0"/>
        <w:autoSpaceDE w:val="0"/>
        <w:autoSpaceDN w:val="0"/>
        <w:adjustRightInd w:val="0"/>
        <w:snapToGrid w:val="0"/>
        <w:jc w:val="left"/>
        <w:textAlignment w:val="baseline"/>
        <w:rPr>
          <w:rFonts w:hint="eastAsia" w:ascii="Arial" w:hAnsi="Arial" w:eastAsia="Arial" w:cs="宋体"/>
          <w:snapToGrid w:val="0"/>
          <w:color w:val="000000"/>
          <w:kern w:val="0"/>
          <w:sz w:val="24"/>
          <w:szCs w:val="24"/>
          <w:lang w:eastAsia="en-US"/>
        </w:rPr>
      </w:pPr>
      <w:r>
        <w:rPr>
          <w:rFonts w:hint="eastAsia" w:ascii="Arial" w:hAnsi="Arial" w:eastAsia="Arial" w:cs="宋体"/>
          <w:snapToGrid w:val="0"/>
          <w:color w:val="000000"/>
          <w:kern w:val="0"/>
          <w:sz w:val="24"/>
          <w:szCs w:val="24"/>
          <w:lang w:eastAsia="en-US"/>
        </w:rPr>
        <w:t>1</w:t>
      </w:r>
      <w:r>
        <w:rPr>
          <w:rFonts w:hint="eastAsia" w:ascii="Arial" w:hAnsi="Arial" w:eastAsia="宋体" w:cs="宋体"/>
          <w:snapToGrid w:val="0"/>
          <w:color w:val="000000"/>
          <w:kern w:val="0"/>
          <w:sz w:val="24"/>
          <w:szCs w:val="24"/>
          <w:lang w:val="en-US" w:eastAsia="zh-CN"/>
        </w:rPr>
        <w:t>3</w:t>
      </w:r>
      <w:r>
        <w:rPr>
          <w:rFonts w:hint="eastAsia" w:ascii="Arial" w:hAnsi="Arial" w:eastAsia="Arial" w:cs="宋体"/>
          <w:snapToGrid w:val="0"/>
          <w:color w:val="000000"/>
          <w:kern w:val="0"/>
          <w:sz w:val="24"/>
          <w:szCs w:val="24"/>
          <w:lang w:eastAsia="en-US"/>
        </w:rPr>
        <w:t>、违约责任：因成交供应商原因质量达不到约定的质量标准，成交供应商应负责退换，使其达到合同约定的质量标准，并由成交供应商向采购人支付合同价款10%的违约金。</w:t>
      </w:r>
    </w:p>
    <w:p w14:paraId="4A877CFC">
      <w:pPr>
        <w:widowControl/>
        <w:kinsoku w:val="0"/>
        <w:autoSpaceDE w:val="0"/>
        <w:autoSpaceDN w:val="0"/>
        <w:adjustRightInd w:val="0"/>
        <w:snapToGrid w:val="0"/>
        <w:jc w:val="left"/>
        <w:textAlignment w:val="baseline"/>
        <w:rPr>
          <w:rFonts w:ascii="Arial" w:hAnsi="Arial" w:eastAsia="Arial" w:cs="宋体"/>
          <w:snapToGrid w:val="0"/>
          <w:color w:val="000000"/>
          <w:kern w:val="0"/>
          <w:szCs w:val="24"/>
          <w:lang w:eastAsia="en-US"/>
        </w:rPr>
      </w:pPr>
    </w:p>
    <w:p w14:paraId="4571C038">
      <w:pPr>
        <w:widowControl/>
        <w:kinsoku w:val="0"/>
        <w:autoSpaceDE w:val="0"/>
        <w:autoSpaceDN w:val="0"/>
        <w:adjustRightInd w:val="0"/>
        <w:snapToGrid w:val="0"/>
        <w:jc w:val="left"/>
        <w:textAlignment w:val="baseline"/>
        <w:rPr>
          <w:rFonts w:ascii="Arial" w:hAnsi="Arial" w:eastAsia="Arial" w:cs="宋体"/>
          <w:b/>
          <w:bCs/>
          <w:snapToGrid w:val="0"/>
          <w:color w:val="000000"/>
          <w:kern w:val="0"/>
          <w:sz w:val="30"/>
          <w:szCs w:val="30"/>
          <w:lang w:eastAsia="en-US"/>
        </w:rPr>
      </w:pPr>
      <w:r>
        <w:rPr>
          <w:rFonts w:hint="eastAsia" w:ascii="Arial" w:hAnsi="Arial" w:eastAsia="Arial" w:cs="宋体"/>
          <w:b/>
          <w:bCs/>
          <w:snapToGrid w:val="0"/>
          <w:color w:val="000000"/>
          <w:kern w:val="0"/>
          <w:sz w:val="30"/>
          <w:szCs w:val="30"/>
          <w:lang w:eastAsia="en-US"/>
        </w:rPr>
        <w:t>四</w:t>
      </w:r>
      <w:r>
        <w:rPr>
          <w:rFonts w:hint="eastAsia" w:ascii="宋体" w:hAnsi="宋体" w:eastAsia="宋体" w:cs="宋体"/>
          <w:b/>
          <w:bCs/>
          <w:snapToGrid w:val="0"/>
          <w:color w:val="000000"/>
          <w:kern w:val="0"/>
          <w:sz w:val="30"/>
          <w:szCs w:val="30"/>
          <w:lang w:eastAsia="en-US"/>
        </w:rPr>
        <w:t>、</w:t>
      </w:r>
      <w:r>
        <w:rPr>
          <w:rFonts w:hint="eastAsia" w:ascii="Arial" w:hAnsi="Arial" w:eastAsia="Arial" w:cs="宋体"/>
          <w:b/>
          <w:bCs/>
          <w:snapToGrid w:val="0"/>
          <w:color w:val="000000"/>
          <w:kern w:val="0"/>
          <w:sz w:val="30"/>
          <w:szCs w:val="30"/>
          <w:lang w:eastAsia="en-US"/>
        </w:rPr>
        <w:t>供货</w:t>
      </w:r>
      <w:r>
        <w:rPr>
          <w:rFonts w:hint="eastAsia" w:ascii="宋体" w:hAnsi="宋体" w:eastAsia="宋体" w:cs="宋体"/>
          <w:b/>
          <w:bCs/>
          <w:snapToGrid w:val="0"/>
          <w:color w:val="000000"/>
          <w:kern w:val="0"/>
          <w:sz w:val="30"/>
          <w:szCs w:val="30"/>
          <w:lang w:eastAsia="en-US"/>
        </w:rPr>
        <w:t>要求</w:t>
      </w:r>
    </w:p>
    <w:p w14:paraId="5107E102">
      <w:pPr>
        <w:widowControl/>
        <w:kinsoku w:val="0"/>
        <w:autoSpaceDE w:val="0"/>
        <w:autoSpaceDN w:val="0"/>
        <w:adjustRightInd w:val="0"/>
        <w:snapToGrid w:val="0"/>
        <w:jc w:val="left"/>
        <w:textAlignment w:val="baseline"/>
        <w:rPr>
          <w:rFonts w:ascii="Arial" w:hAnsi="Arial" w:eastAsia="Arial" w:cs="宋体"/>
          <w:snapToGrid w:val="0"/>
          <w:color w:val="000000"/>
          <w:kern w:val="0"/>
          <w:szCs w:val="24"/>
          <w:lang w:eastAsia="en-US"/>
        </w:rPr>
      </w:pPr>
      <w:r>
        <w:rPr>
          <w:rFonts w:hint="eastAsia" w:ascii="宋体" w:hAnsi="宋体" w:eastAsia="宋体" w:cs="宋体"/>
          <w:snapToGrid w:val="0"/>
          <w:color w:val="000000"/>
          <w:kern w:val="0"/>
          <w:sz w:val="24"/>
          <w:szCs w:val="24"/>
          <w:lang w:eastAsia="en-US"/>
        </w:rPr>
        <w:t>1.上表中各单项产品超单价限价投标无效。本次预算金额为</w:t>
      </w:r>
      <w:r>
        <w:rPr>
          <w:rFonts w:hint="eastAsia" w:ascii="宋体" w:hAnsi="宋体" w:eastAsia="宋体" w:cs="宋体"/>
          <w:snapToGrid w:val="0"/>
          <w:color w:val="000000"/>
          <w:kern w:val="0"/>
          <w:sz w:val="24"/>
          <w:szCs w:val="24"/>
          <w:lang w:val="en-US" w:eastAsia="zh-CN"/>
        </w:rPr>
        <w:t>39.28</w:t>
      </w:r>
      <w:r>
        <w:rPr>
          <w:rFonts w:hint="eastAsia" w:ascii="宋体" w:hAnsi="宋体" w:eastAsia="宋体" w:cs="宋体"/>
          <w:snapToGrid w:val="0"/>
          <w:color w:val="000000"/>
          <w:kern w:val="0"/>
          <w:sz w:val="24"/>
          <w:szCs w:val="24"/>
          <w:lang w:eastAsia="en-US"/>
        </w:rPr>
        <w:t>万元，交货期内，按采购人实际需求配送，据实结算。</w:t>
      </w:r>
    </w:p>
    <w:p w14:paraId="32E68153">
      <w:pPr>
        <w:widowControl/>
        <w:kinsoku w:val="0"/>
        <w:autoSpaceDE w:val="0"/>
        <w:autoSpaceDN w:val="0"/>
        <w:adjustRightInd w:val="0"/>
        <w:snapToGrid w:val="0"/>
        <w:jc w:val="left"/>
        <w:textAlignment w:val="baseline"/>
        <w:rPr>
          <w:rFonts w:ascii="Arial" w:hAnsi="Arial" w:eastAsia="Arial" w:cs="宋体"/>
          <w:snapToGrid w:val="0"/>
          <w:color w:val="000000"/>
          <w:kern w:val="0"/>
          <w:szCs w:val="24"/>
          <w:lang w:eastAsia="en-US"/>
        </w:rPr>
      </w:pPr>
      <w:r>
        <w:rPr>
          <w:rFonts w:hint="eastAsia" w:ascii="宋体" w:hAnsi="宋体" w:eastAsia="宋体" w:cs="宋体"/>
          <w:snapToGrid w:val="0"/>
          <w:color w:val="000000"/>
          <w:kern w:val="0"/>
          <w:sz w:val="24"/>
          <w:szCs w:val="24"/>
          <w:lang w:eastAsia="en-US"/>
        </w:rPr>
        <w:t>2.本项目年度总结算金额不超出本项目预算金额，</w:t>
      </w:r>
      <w:r>
        <w:rPr>
          <w:rFonts w:hint="eastAsia" w:ascii="Arial" w:hAnsi="Arial" w:eastAsia="Arial" w:cs="宋体"/>
          <w:snapToGrid w:val="0"/>
          <w:color w:val="000000"/>
          <w:kern w:val="0"/>
          <w:sz w:val="24"/>
          <w:szCs w:val="24"/>
          <w:lang w:eastAsia="en-US"/>
        </w:rPr>
        <w:t>供应商</w:t>
      </w:r>
      <w:r>
        <w:rPr>
          <w:rFonts w:hint="eastAsia" w:ascii="宋体" w:hAnsi="宋体" w:eastAsia="宋体" w:cs="宋体"/>
          <w:snapToGrid w:val="0"/>
          <w:color w:val="000000"/>
          <w:kern w:val="0"/>
          <w:sz w:val="24"/>
          <w:szCs w:val="24"/>
          <w:lang w:eastAsia="en-US"/>
        </w:rPr>
        <w:t>应考虑实际结算金额未达到预算金额上限的相关风险。（</w:t>
      </w:r>
      <w:r>
        <w:rPr>
          <w:rFonts w:hint="eastAsia" w:ascii="宋体" w:hAnsi="宋体" w:eastAsia="宋体" w:cs="宋体"/>
          <w:b/>
          <w:bCs/>
          <w:snapToGrid w:val="0"/>
          <w:color w:val="000000"/>
          <w:kern w:val="0"/>
          <w:sz w:val="24"/>
          <w:szCs w:val="24"/>
          <w:lang w:eastAsia="en-US"/>
        </w:rPr>
        <w:t>需提供风险承诺函，格式自拟</w:t>
      </w:r>
      <w:r>
        <w:rPr>
          <w:rFonts w:hint="eastAsia" w:ascii="宋体" w:hAnsi="宋体" w:eastAsia="宋体" w:cs="宋体"/>
          <w:snapToGrid w:val="0"/>
          <w:color w:val="000000"/>
          <w:kern w:val="0"/>
          <w:sz w:val="24"/>
          <w:szCs w:val="24"/>
          <w:lang w:eastAsia="en-US"/>
        </w:rPr>
        <w:t>）</w:t>
      </w:r>
    </w:p>
    <w:p w14:paraId="651A3C40">
      <w:pPr>
        <w:widowControl/>
        <w:kinsoku w:val="0"/>
        <w:autoSpaceDE w:val="0"/>
        <w:autoSpaceDN w:val="0"/>
        <w:adjustRightInd w:val="0"/>
        <w:snapToGrid w:val="0"/>
        <w:jc w:val="left"/>
        <w:textAlignment w:val="baseline"/>
        <w:rPr>
          <w:rFonts w:ascii="Arial" w:hAnsi="Arial" w:eastAsia="Arial" w:cs="宋体"/>
          <w:snapToGrid w:val="0"/>
          <w:color w:val="000000"/>
          <w:kern w:val="0"/>
          <w:szCs w:val="24"/>
          <w:lang w:eastAsia="en-US"/>
        </w:rPr>
      </w:pPr>
      <w:r>
        <w:rPr>
          <w:rFonts w:hint="eastAsia" w:ascii="宋体" w:hAnsi="宋体" w:eastAsia="宋体" w:cs="宋体"/>
          <w:snapToGrid w:val="0"/>
          <w:color w:val="000000"/>
          <w:kern w:val="0"/>
          <w:sz w:val="24"/>
          <w:szCs w:val="24"/>
          <w:lang w:eastAsia="en-US"/>
        </w:rPr>
        <w:t>3.</w:t>
      </w:r>
      <w:r>
        <w:rPr>
          <w:rFonts w:hint="eastAsia" w:ascii="Arial" w:hAnsi="Arial" w:eastAsia="Arial" w:cs="宋体"/>
          <w:snapToGrid w:val="0"/>
          <w:color w:val="000000"/>
          <w:kern w:val="0"/>
          <w:sz w:val="24"/>
          <w:szCs w:val="24"/>
          <w:lang w:eastAsia="en-US"/>
        </w:rPr>
        <w:t>供货商</w:t>
      </w:r>
      <w:r>
        <w:rPr>
          <w:rFonts w:hint="eastAsia" w:ascii="宋体" w:hAnsi="宋体" w:eastAsia="宋体" w:cs="宋体"/>
          <w:snapToGrid w:val="0"/>
          <w:color w:val="000000"/>
          <w:kern w:val="0"/>
          <w:sz w:val="24"/>
          <w:szCs w:val="24"/>
          <w:lang w:eastAsia="en-US"/>
        </w:rPr>
        <w:t>在接到医院定货通知后,在约定时间内,将所需要物资送货到医院指定科室及物资仓库验收入库,运费、税费等一切费用均包含在本次报价中。</w:t>
      </w:r>
    </w:p>
    <w:p w14:paraId="282FE265">
      <w:pPr>
        <w:widowControl/>
        <w:kinsoku w:val="0"/>
        <w:autoSpaceDE w:val="0"/>
        <w:autoSpaceDN w:val="0"/>
        <w:adjustRightInd w:val="0"/>
        <w:snapToGrid w:val="0"/>
        <w:spacing w:line="360" w:lineRule="auto"/>
        <w:jc w:val="left"/>
        <w:textAlignment w:val="baseline"/>
        <w:rPr>
          <w:rFonts w:ascii="Arial" w:hAnsi="Arial" w:eastAsia="Arial" w:cs="宋体"/>
          <w:b/>
          <w:bCs/>
          <w:snapToGrid w:val="0"/>
          <w:color w:val="000000"/>
          <w:kern w:val="0"/>
          <w:sz w:val="30"/>
          <w:szCs w:val="30"/>
          <w:lang w:eastAsia="en-US"/>
        </w:rPr>
      </w:pPr>
      <w:r>
        <w:rPr>
          <w:rFonts w:hint="eastAsia" w:ascii="Arial" w:hAnsi="Arial" w:eastAsia="Arial" w:cs="宋体"/>
          <w:b/>
          <w:bCs/>
          <w:snapToGrid w:val="0"/>
          <w:color w:val="000000"/>
          <w:kern w:val="0"/>
          <w:sz w:val="30"/>
          <w:szCs w:val="30"/>
          <w:lang w:eastAsia="en-US"/>
        </w:rPr>
        <w:t>五、报价</w:t>
      </w:r>
      <w:r>
        <w:rPr>
          <w:rFonts w:hint="eastAsia" w:ascii="宋体" w:hAnsi="宋体" w:eastAsia="宋体" w:cs="宋体"/>
          <w:b/>
          <w:bCs/>
          <w:snapToGrid w:val="0"/>
          <w:color w:val="000000"/>
          <w:kern w:val="0"/>
          <w:sz w:val="30"/>
          <w:szCs w:val="30"/>
          <w:lang w:eastAsia="en-US"/>
        </w:rPr>
        <w:t>要求</w:t>
      </w:r>
    </w:p>
    <w:p w14:paraId="15061ED2">
      <w:pPr>
        <w:widowControl/>
        <w:numPr>
          <w:ilvl w:val="0"/>
          <w:numId w:val="2"/>
        </w:numPr>
        <w:kinsoku w:val="0"/>
        <w:autoSpaceDE w:val="0"/>
        <w:autoSpaceDN w:val="0"/>
        <w:adjustRightInd w:val="0"/>
        <w:snapToGrid w:val="0"/>
        <w:spacing w:line="360" w:lineRule="auto"/>
        <w:jc w:val="left"/>
        <w:textAlignment w:val="baseline"/>
        <w:rPr>
          <w:rFonts w:ascii="Arial" w:hAnsi="Arial" w:eastAsia="Arial" w:cs="宋体"/>
          <w:snapToGrid w:val="0"/>
          <w:color w:val="000000"/>
          <w:kern w:val="0"/>
          <w:szCs w:val="24"/>
          <w:lang w:eastAsia="en-US"/>
        </w:rPr>
      </w:pPr>
      <w:r>
        <w:rPr>
          <w:rFonts w:hint="eastAsia" w:ascii="Arial" w:hAnsi="Arial" w:eastAsia="Arial" w:cs="宋体"/>
          <w:snapToGrid w:val="0"/>
          <w:color w:val="000000"/>
          <w:kern w:val="0"/>
          <w:sz w:val="24"/>
          <w:szCs w:val="24"/>
          <w:lang w:eastAsia="en-US"/>
        </w:rPr>
        <w:t>供应商</w:t>
      </w:r>
      <w:r>
        <w:rPr>
          <w:rFonts w:hint="eastAsia" w:ascii="宋体" w:hAnsi="宋体" w:eastAsia="宋体" w:cs="宋体"/>
          <w:snapToGrid w:val="0"/>
          <w:color w:val="000000"/>
          <w:kern w:val="0"/>
          <w:sz w:val="24"/>
          <w:szCs w:val="24"/>
          <w:lang w:eastAsia="en-US"/>
        </w:rPr>
        <w:t>的报价应包含全部产品、运送、储存、装卸、保险、税费和服务等的费用，如有缺失，视为</w:t>
      </w:r>
      <w:r>
        <w:rPr>
          <w:rFonts w:hint="eastAsia" w:ascii="Arial" w:hAnsi="Arial" w:eastAsia="Arial" w:cs="宋体"/>
          <w:snapToGrid w:val="0"/>
          <w:color w:val="000000"/>
          <w:kern w:val="0"/>
          <w:sz w:val="24"/>
          <w:szCs w:val="24"/>
          <w:lang w:eastAsia="en-US"/>
        </w:rPr>
        <w:t>供应商</w:t>
      </w:r>
      <w:r>
        <w:rPr>
          <w:rFonts w:hint="eastAsia" w:ascii="宋体" w:hAnsi="宋体" w:eastAsia="宋体" w:cs="宋体"/>
          <w:snapToGrid w:val="0"/>
          <w:color w:val="000000"/>
          <w:kern w:val="0"/>
          <w:sz w:val="24"/>
          <w:szCs w:val="24"/>
          <w:lang w:eastAsia="en-US"/>
        </w:rPr>
        <w:t>提供，采购人不再为此项目支付任何费用。</w:t>
      </w:r>
    </w:p>
    <w:p w14:paraId="329BEF69">
      <w:pPr>
        <w:widowControl/>
        <w:numPr>
          <w:ilvl w:val="0"/>
          <w:numId w:val="2"/>
        </w:numPr>
        <w:kinsoku w:val="0"/>
        <w:autoSpaceDE w:val="0"/>
        <w:autoSpaceDN w:val="0"/>
        <w:adjustRightInd w:val="0"/>
        <w:snapToGrid w:val="0"/>
        <w:spacing w:line="360" w:lineRule="auto"/>
        <w:jc w:val="left"/>
        <w:textAlignment w:val="baseline"/>
        <w:rPr>
          <w:rFonts w:ascii="Arial" w:hAnsi="Arial" w:eastAsia="Arial" w:cs="宋体"/>
          <w:snapToGrid w:val="0"/>
          <w:color w:val="000000"/>
          <w:kern w:val="0"/>
          <w:szCs w:val="24"/>
          <w:lang w:eastAsia="en-US"/>
        </w:rPr>
      </w:pPr>
      <w:r>
        <w:rPr>
          <w:rFonts w:hint="eastAsia" w:ascii="Arial" w:hAnsi="Arial" w:eastAsia="Arial" w:cs="宋体"/>
          <w:snapToGrid w:val="0"/>
          <w:color w:val="000000"/>
          <w:kern w:val="0"/>
          <w:sz w:val="24"/>
          <w:szCs w:val="24"/>
          <w:lang w:eastAsia="en-US"/>
        </w:rPr>
        <w:t>分项报价不超过各项的预采单价，总报价不超过预算金额。</w:t>
      </w:r>
    </w:p>
    <w:p w14:paraId="09B5D25E">
      <w:pPr>
        <w:rPr>
          <w:rFonts w:hint="default"/>
          <w:lang w:val="en-US" w:eastAsia="zh-CN"/>
        </w:rPr>
      </w:pPr>
    </w:p>
    <w:p w14:paraId="49CB89DB">
      <w:pPr>
        <w:rPr>
          <w:rFonts w:hint="default"/>
          <w:lang w:val="en-US" w:eastAsia="zh-CN"/>
        </w:rPr>
      </w:pPr>
    </w:p>
    <w:p w14:paraId="664701CC">
      <w:pPr>
        <w:rPr>
          <w:rFonts w:hint="default"/>
          <w:lang w:val="en-US" w:eastAsia="zh-CN"/>
        </w:rPr>
      </w:pPr>
    </w:p>
    <w:p w14:paraId="171F5242">
      <w:pPr>
        <w:rPr>
          <w:rFonts w:hint="default"/>
          <w:lang w:val="en-US" w:eastAsia="zh-CN"/>
        </w:rPr>
      </w:pPr>
    </w:p>
    <w:p w14:paraId="420F768D">
      <w:pPr>
        <w:rPr>
          <w:rFonts w:hint="default"/>
          <w:lang w:val="en-US" w:eastAsia="zh-CN"/>
        </w:rPr>
      </w:pPr>
    </w:p>
    <w:p w14:paraId="32B51592">
      <w:pPr>
        <w:rPr>
          <w:rFonts w:hint="default"/>
          <w:lang w:val="en-US" w:eastAsia="zh-CN"/>
        </w:rPr>
      </w:pPr>
    </w:p>
    <w:p w14:paraId="28BF20ED">
      <w:pPr>
        <w:rPr>
          <w:rFonts w:hint="default"/>
          <w:lang w:val="en-US" w:eastAsia="zh-CN"/>
        </w:rPr>
      </w:pPr>
    </w:p>
    <w:sectPr>
      <w:pgSz w:w="11906" w:h="16838"/>
      <w:pgMar w:top="850" w:right="850" w:bottom="850" w:left="85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F9158E"/>
    <w:multiLevelType w:val="singleLevel"/>
    <w:tmpl w:val="9BF9158E"/>
    <w:lvl w:ilvl="0" w:tentative="0">
      <w:start w:val="1"/>
      <w:numFmt w:val="decimal"/>
      <w:suff w:val="nothing"/>
      <w:lvlText w:val="%1、"/>
      <w:lvlJc w:val="left"/>
    </w:lvl>
  </w:abstractNum>
  <w:abstractNum w:abstractNumId="1">
    <w:nsid w:val="E66C5103"/>
    <w:multiLevelType w:val="singleLevel"/>
    <w:tmpl w:val="E66C5103"/>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611351"/>
    <w:rsid w:val="020F65B7"/>
    <w:rsid w:val="02FA3F7C"/>
    <w:rsid w:val="04C335CE"/>
    <w:rsid w:val="04C41748"/>
    <w:rsid w:val="04FC263C"/>
    <w:rsid w:val="06175254"/>
    <w:rsid w:val="071635B6"/>
    <w:rsid w:val="074F739B"/>
    <w:rsid w:val="0B3D39AE"/>
    <w:rsid w:val="0CB47CA0"/>
    <w:rsid w:val="10443813"/>
    <w:rsid w:val="14504752"/>
    <w:rsid w:val="15724254"/>
    <w:rsid w:val="157A3590"/>
    <w:rsid w:val="15DB44F0"/>
    <w:rsid w:val="16C32FBA"/>
    <w:rsid w:val="18AB01A9"/>
    <w:rsid w:val="1A0062D3"/>
    <w:rsid w:val="1B803B6F"/>
    <w:rsid w:val="1C9516C8"/>
    <w:rsid w:val="1DC53ABB"/>
    <w:rsid w:val="1F90230E"/>
    <w:rsid w:val="1FE42E5F"/>
    <w:rsid w:val="206C2914"/>
    <w:rsid w:val="24062738"/>
    <w:rsid w:val="24FB4266"/>
    <w:rsid w:val="25145328"/>
    <w:rsid w:val="26CF59AB"/>
    <w:rsid w:val="272F1FA5"/>
    <w:rsid w:val="3082583C"/>
    <w:rsid w:val="30E91417"/>
    <w:rsid w:val="362E3842"/>
    <w:rsid w:val="3A802DEC"/>
    <w:rsid w:val="3BC769CB"/>
    <w:rsid w:val="3C523414"/>
    <w:rsid w:val="40CC126B"/>
    <w:rsid w:val="40F2517F"/>
    <w:rsid w:val="41140732"/>
    <w:rsid w:val="417E7288"/>
    <w:rsid w:val="432D5ADB"/>
    <w:rsid w:val="483C21DA"/>
    <w:rsid w:val="48802209"/>
    <w:rsid w:val="49C160C1"/>
    <w:rsid w:val="4C8524E4"/>
    <w:rsid w:val="4FD23C92"/>
    <w:rsid w:val="540463E4"/>
    <w:rsid w:val="5588403C"/>
    <w:rsid w:val="580C3AB9"/>
    <w:rsid w:val="5C0351D3"/>
    <w:rsid w:val="5E7B043D"/>
    <w:rsid w:val="684A3C07"/>
    <w:rsid w:val="6C177662"/>
    <w:rsid w:val="6D282CEC"/>
    <w:rsid w:val="71AD7C63"/>
    <w:rsid w:val="72760055"/>
    <w:rsid w:val="72966949"/>
    <w:rsid w:val="740E5704"/>
    <w:rsid w:val="753F5640"/>
    <w:rsid w:val="75410DEE"/>
    <w:rsid w:val="75A64AC9"/>
    <w:rsid w:val="75D73501"/>
    <w:rsid w:val="76571F4C"/>
    <w:rsid w:val="7AC676A0"/>
    <w:rsid w:val="7DF06145"/>
    <w:rsid w:val="7E553215"/>
    <w:rsid w:val="7E585859"/>
    <w:rsid w:val="7F961D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宋体" w:hAnsi="宋体" w:eastAsia="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845</Words>
  <Characters>1093</Characters>
  <Lines>0</Lines>
  <Paragraphs>0</Paragraphs>
  <TotalTime>86</TotalTime>
  <ScaleCrop>false</ScaleCrop>
  <LinksUpToDate>false</LinksUpToDate>
  <CharactersWithSpaces>1095</CharactersWithSpaces>
  <Application>WPS Office_12.1.0.29690_F1E327BC-269C-435d-A152-05C5408002CA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2026-10-27T02:39:00Z</dcterms:created>
  <dc:creator>Administrator</dc:creator>
  <cp:lastModifiedBy>YQ</cp:lastModifiedBy>
  <cp:lastPrinted>2026-11-06T00:59:11Z</cp:lastPrinted>
  <dcterms:modified xsi:type="dcterms:W3CDTF">2026-11-06T01:02:23Z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2052-12.1.0.29690</vt:lpwstr>
  </property>
  <property fmtid="{D5CDD505-2E9C-101B-9397-08002B2CF9AE}" pid="3" name="KSOTemplateDocerSaveRecord">
    <vt:lpwstr>eyJoZGlkIjoiMzhjODIxOTkwZWUwZTU3NjMwZjE5NTA2ZDU0YTZlZDMiLCJ1c2VySWQiOiI1MjI5OTgxMTEifQ==</vt:lpwstr>
  </property>
  <property fmtid="{D5CDD505-2E9C-101B-9397-08002B2CF9AE}" pid="4" name="ICV">
    <vt:lpwstr>778252F4D71A4FB2A0F2574C7AFCBFF6_13</vt:lpwstr>
  </property>
</Properties>
</file>